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Arial" w:asciiTheme="majorEastAsia" w:hAnsiTheme="majorEastAsia" w:eastAsiaTheme="majorEastAsia"/>
          <w:b/>
          <w:bCs/>
          <w:color w:val="191919"/>
          <w:kern w:val="36"/>
          <w:sz w:val="44"/>
          <w:szCs w:val="42"/>
        </w:rPr>
      </w:pPr>
      <w:r>
        <w:rPr>
          <w:rFonts w:hint="eastAsia" w:cs="Arial" w:asciiTheme="majorEastAsia" w:hAnsiTheme="majorEastAsia" w:eastAsiaTheme="majorEastAsia"/>
          <w:b/>
          <w:bCs/>
          <w:color w:val="191919"/>
          <w:kern w:val="36"/>
          <w:sz w:val="44"/>
          <w:szCs w:val="42"/>
        </w:rPr>
        <w:t>我校召开2024年专业诊断暨拟新增专业推评工作会议</w:t>
      </w:r>
    </w:p>
    <w:p>
      <w:pPr>
        <w:jc w:val="center"/>
      </w:pPr>
    </w:p>
    <w:p>
      <w:pPr>
        <w:ind w:firstLine="640" w:firstLineChars="200"/>
        <w:rPr>
          <w:rFonts w:hint="eastAsia" w:ascii="仿宋" w:hAnsi="仿宋" w:eastAsia="仿宋"/>
          <w:sz w:val="32"/>
        </w:rPr>
      </w:pPr>
      <w:r>
        <w:rPr>
          <w:rFonts w:hint="eastAsia" w:ascii="仿宋" w:hAnsi="仿宋" w:eastAsia="仿宋"/>
          <w:sz w:val="32"/>
        </w:rPr>
        <w:t>11月15日，我校在图书馆958会议室召开</w:t>
      </w:r>
      <w:r>
        <w:rPr>
          <w:rFonts w:hint="eastAsia" w:ascii="仿宋" w:hAnsi="仿宋" w:eastAsia="仿宋"/>
          <w:sz w:val="32"/>
          <w:lang w:val="en-US" w:eastAsia="zh-CN"/>
        </w:rPr>
        <w:t>洛阳职业技术学院</w:t>
      </w:r>
      <w:r>
        <w:rPr>
          <w:rFonts w:hint="eastAsia" w:ascii="仿宋" w:hAnsi="仿宋" w:eastAsia="仿宋"/>
          <w:sz w:val="32"/>
        </w:rPr>
        <w:t>专业</w:t>
      </w:r>
      <w:r>
        <w:rPr>
          <w:rFonts w:hint="eastAsia" w:ascii="仿宋" w:hAnsi="仿宋" w:eastAsia="仿宋"/>
          <w:sz w:val="32"/>
          <w:lang w:val="en-US" w:eastAsia="zh-CN"/>
        </w:rPr>
        <w:t>设置</w:t>
      </w:r>
      <w:r>
        <w:rPr>
          <w:rFonts w:hint="eastAsia" w:ascii="仿宋" w:hAnsi="仿宋" w:eastAsia="仿宋"/>
          <w:sz w:val="32"/>
        </w:rPr>
        <w:t>诊断暨2024年拟新增专业推评工作会议，洛阳市工信局、人社局、</w:t>
      </w:r>
      <w:r>
        <w:rPr>
          <w:rFonts w:hint="eastAsia" w:ascii="仿宋" w:hAnsi="仿宋" w:eastAsia="仿宋"/>
          <w:sz w:val="32"/>
          <w:lang w:val="en-US" w:eastAsia="zh-CN"/>
        </w:rPr>
        <w:t>重点</w:t>
      </w:r>
      <w:r>
        <w:rPr>
          <w:rFonts w:hint="eastAsia" w:ascii="仿宋" w:hAnsi="仿宋" w:eastAsia="仿宋"/>
          <w:sz w:val="32"/>
        </w:rPr>
        <w:t>企业代表、新增专业负责人、教师中心、学生中心、科研与发展规划部及课程中心相关人员参加会议。会议由课程中心主任刘晨艳主持，副校长李保安出席本次会议。</w:t>
      </w:r>
    </w:p>
    <w:p>
      <w:pPr>
        <w:ind w:firstLine="640" w:firstLineChars="200"/>
        <w:rPr>
          <w:rFonts w:ascii="仿宋" w:hAnsi="仿宋" w:eastAsia="仿宋"/>
          <w:sz w:val="32"/>
        </w:rPr>
      </w:pPr>
      <w:r>
        <w:rPr>
          <w:rFonts w:hint="eastAsia" w:ascii="仿宋" w:hAnsi="仿宋" w:eastAsia="仿宋"/>
          <w:sz w:val="32"/>
        </w:rPr>
        <w:drawing>
          <wp:inline distT="0" distB="0" distL="114300" distR="114300">
            <wp:extent cx="4027805" cy="3022600"/>
            <wp:effectExtent l="0" t="0" r="10795" b="10160"/>
            <wp:docPr id="1" name="图片 1" descr="5ebd98b09e536b802d4720dd3dbb4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ebd98b09e536b802d4720dd3dbb40b"/>
                    <pic:cNvPicPr>
                      <a:picLocks noChangeAspect="1"/>
                    </pic:cNvPicPr>
                  </pic:nvPicPr>
                  <pic:blipFill>
                    <a:blip r:embed="rId4"/>
                    <a:stretch>
                      <a:fillRect/>
                    </a:stretch>
                  </pic:blipFill>
                  <pic:spPr>
                    <a:xfrm>
                      <a:off x="0" y="0"/>
                      <a:ext cx="4027805" cy="3022600"/>
                    </a:xfrm>
                    <a:prstGeom prst="rect">
                      <a:avLst/>
                    </a:prstGeom>
                  </pic:spPr>
                </pic:pic>
              </a:graphicData>
            </a:graphic>
          </wp:inline>
        </w:drawing>
      </w:r>
    </w:p>
    <w:p>
      <w:pPr>
        <w:ind w:firstLine="640" w:firstLineChars="200"/>
        <w:rPr>
          <w:rFonts w:ascii="仿宋" w:hAnsi="仿宋" w:eastAsia="仿宋"/>
          <w:sz w:val="32"/>
        </w:rPr>
      </w:pPr>
      <w:r>
        <w:rPr>
          <w:rFonts w:hint="eastAsia" w:ascii="仿宋" w:hAnsi="仿宋" w:eastAsia="仿宋"/>
          <w:sz w:val="32"/>
        </w:rPr>
        <w:t>刘晨艳</w:t>
      </w:r>
      <w:r>
        <w:rPr>
          <w:rFonts w:ascii="仿宋" w:hAnsi="仿宋" w:eastAsia="仿宋"/>
          <w:sz w:val="32"/>
        </w:rPr>
        <w:t>介绍了</w:t>
      </w:r>
      <w:r>
        <w:rPr>
          <w:rFonts w:hint="eastAsia" w:ascii="仿宋" w:hAnsi="仿宋" w:eastAsia="仿宋"/>
          <w:sz w:val="32"/>
        </w:rPr>
        <w:t>我</w:t>
      </w:r>
      <w:r>
        <w:rPr>
          <w:rFonts w:ascii="仿宋" w:hAnsi="仿宋" w:eastAsia="仿宋"/>
          <w:sz w:val="32"/>
        </w:rPr>
        <w:t>校专业整体情况和河南省教育厅新增专业申报要求。</w:t>
      </w:r>
      <w:r>
        <w:rPr>
          <w:rFonts w:hint="eastAsia" w:ascii="仿宋" w:hAnsi="仿宋" w:eastAsia="仿宋"/>
          <w:sz w:val="32"/>
          <w:lang w:val="en-US" w:eastAsia="zh-CN"/>
        </w:rPr>
        <w:t>市人社局人力资源和公共服务中心人才引进和交流部周旗部长就洛阳市重点产业紧缺实用人才需求做说明，市工信局装备科王国兴副科长以及洛阳LYC轴承有限公司人力资源部纵健翔部长、部长助理孙焕、中信重工机械股份有限公司人力资源部配置室梅泾浩科长，分别就洛阳 先进装备制造业、电子信息企业用人趋势和要求做分享。</w:t>
      </w:r>
      <w:r>
        <w:rPr>
          <w:rFonts w:hint="eastAsia" w:ascii="仿宋" w:hAnsi="仿宋" w:eastAsia="仿宋"/>
          <w:sz w:val="32"/>
        </w:rPr>
        <w:t>各位专家通过大数据</w:t>
      </w:r>
      <w:r>
        <w:rPr>
          <w:rFonts w:hint="eastAsia" w:ascii="仿宋" w:hAnsi="仿宋" w:eastAsia="仿宋"/>
          <w:sz w:val="32"/>
          <w:lang w:val="en-US" w:eastAsia="zh-CN"/>
        </w:rPr>
        <w:t>支撑</w:t>
      </w:r>
      <w:r>
        <w:rPr>
          <w:rFonts w:hint="eastAsia" w:ascii="仿宋" w:hAnsi="仿宋" w:eastAsia="仿宋"/>
          <w:sz w:val="32"/>
        </w:rPr>
        <w:t>剖析了我市5大先进制造业集群和17条产业链人才需求状况，结合我校实际开设专业指出，一是专业</w:t>
      </w:r>
      <w:r>
        <w:rPr>
          <w:rFonts w:hint="eastAsia" w:ascii="仿宋" w:hAnsi="仿宋" w:eastAsia="仿宋"/>
          <w:sz w:val="32"/>
          <w:lang w:val="en-US" w:eastAsia="zh-CN"/>
        </w:rPr>
        <w:t>设置</w:t>
      </w:r>
      <w:r>
        <w:rPr>
          <w:rFonts w:hint="eastAsia" w:ascii="仿宋" w:hAnsi="仿宋" w:eastAsia="仿宋"/>
          <w:sz w:val="32"/>
        </w:rPr>
        <w:t>要</w:t>
      </w:r>
      <w:r>
        <w:rPr>
          <w:rFonts w:ascii="仿宋" w:hAnsi="仿宋" w:eastAsia="仿宋"/>
          <w:sz w:val="32"/>
        </w:rPr>
        <w:t>和行业产业</w:t>
      </w:r>
      <w:r>
        <w:rPr>
          <w:rFonts w:hint="eastAsia" w:ascii="仿宋" w:hAnsi="仿宋" w:eastAsia="仿宋"/>
          <w:sz w:val="32"/>
        </w:rPr>
        <w:t>发展</w:t>
      </w:r>
      <w:r>
        <w:rPr>
          <w:rFonts w:ascii="仿宋" w:hAnsi="仿宋" w:eastAsia="仿宋"/>
          <w:sz w:val="32"/>
        </w:rPr>
        <w:t>接轨，</w:t>
      </w:r>
      <w:r>
        <w:rPr>
          <w:rFonts w:hint="eastAsia" w:ascii="仿宋" w:hAnsi="仿宋" w:eastAsia="仿宋"/>
          <w:sz w:val="32"/>
          <w:lang w:val="en-US" w:eastAsia="zh-CN"/>
        </w:rPr>
        <w:t>突出高职院校服务地方经济发展的功能。二是充分考虑教育的周期性，</w:t>
      </w:r>
      <w:r>
        <w:rPr>
          <w:rFonts w:hint="eastAsia" w:ascii="仿宋" w:hAnsi="仿宋" w:eastAsia="仿宋"/>
          <w:sz w:val="32"/>
        </w:rPr>
        <w:t>增强对未来行业的预判；</w:t>
      </w:r>
      <w:r>
        <w:rPr>
          <w:rFonts w:hint="eastAsia" w:ascii="仿宋" w:hAnsi="仿宋" w:eastAsia="仿宋"/>
          <w:sz w:val="32"/>
          <w:lang w:val="en-US" w:eastAsia="zh-CN"/>
        </w:rPr>
        <w:t>三</w:t>
      </w:r>
      <w:r>
        <w:rPr>
          <w:rFonts w:hint="eastAsia" w:ascii="仿宋" w:hAnsi="仿宋" w:eastAsia="仿宋"/>
          <w:sz w:val="32"/>
        </w:rPr>
        <w:t>是要</w:t>
      </w:r>
      <w:r>
        <w:rPr>
          <w:rFonts w:hint="eastAsia" w:ascii="仿宋" w:hAnsi="仿宋" w:eastAsia="仿宋"/>
          <w:sz w:val="32"/>
          <w:lang w:val="en-US" w:eastAsia="zh-CN"/>
        </w:rPr>
        <w:t>通过</w:t>
      </w:r>
      <w:r>
        <w:rPr>
          <w:rFonts w:ascii="仿宋" w:hAnsi="仿宋" w:eastAsia="仿宋"/>
          <w:sz w:val="32"/>
        </w:rPr>
        <w:t>打造优势品牌专业</w:t>
      </w:r>
      <w:r>
        <w:rPr>
          <w:rFonts w:hint="eastAsia" w:ascii="仿宋" w:hAnsi="仿宋" w:eastAsia="仿宋"/>
          <w:sz w:val="32"/>
          <w:lang w:eastAsia="zh-CN"/>
        </w:rPr>
        <w:t>，</w:t>
      </w:r>
      <w:r>
        <w:rPr>
          <w:rFonts w:ascii="仿宋" w:hAnsi="仿宋" w:eastAsia="仿宋"/>
          <w:sz w:val="32"/>
        </w:rPr>
        <w:t>突</w:t>
      </w:r>
      <w:r>
        <w:rPr>
          <w:rFonts w:hint="eastAsia" w:ascii="仿宋" w:hAnsi="仿宋" w:eastAsia="仿宋"/>
          <w:sz w:val="32"/>
          <w:lang w:val="en-US" w:eastAsia="zh-CN"/>
        </w:rPr>
        <w:t>显学校</w:t>
      </w:r>
      <w:r>
        <w:rPr>
          <w:rFonts w:ascii="仿宋" w:hAnsi="仿宋" w:eastAsia="仿宋"/>
          <w:sz w:val="32"/>
        </w:rPr>
        <w:t>特色</w:t>
      </w:r>
      <w:r>
        <w:rPr>
          <w:rFonts w:hint="eastAsia" w:ascii="仿宋" w:hAnsi="仿宋" w:eastAsia="仿宋"/>
          <w:sz w:val="32"/>
          <w:lang w:eastAsia="zh-CN"/>
        </w:rPr>
        <w:t>。</w:t>
      </w:r>
    </w:p>
    <w:p>
      <w:pPr>
        <w:ind w:firstLine="640" w:firstLineChars="200"/>
        <w:jc w:val="left"/>
        <w:rPr>
          <w:rFonts w:ascii="仿宋" w:hAnsi="仿宋" w:eastAsia="仿宋"/>
          <w:sz w:val="32"/>
        </w:rPr>
      </w:pPr>
      <w:r>
        <w:rPr>
          <w:rFonts w:hint="eastAsia" w:ascii="仿宋" w:hAnsi="仿宋" w:eastAsia="仿宋"/>
          <w:sz w:val="32"/>
        </w:rPr>
        <w:t>新增专业负责人从专业申报条件、建设规划、保障措施、课程设置以及人才培养等方面进行阐述分析。</w:t>
      </w:r>
      <w:r>
        <w:rPr>
          <w:rFonts w:ascii="仿宋" w:hAnsi="仿宋" w:eastAsia="仿宋"/>
          <w:sz w:val="32"/>
        </w:rPr>
        <w:t>专家在认真查阅申报材料、听取情况汇报的基础上，对我校拟新增专业提出了建设性意见。</w:t>
      </w:r>
    </w:p>
    <w:p>
      <w:pPr>
        <w:ind w:firstLine="640" w:firstLineChars="200"/>
        <w:jc w:val="center"/>
        <w:rPr>
          <w:rFonts w:ascii="仿宋" w:hAnsi="仿宋" w:eastAsia="仿宋"/>
          <w:sz w:val="32"/>
        </w:rPr>
      </w:pPr>
      <w:r>
        <w:rPr>
          <w:rFonts w:hint="eastAsia" w:ascii="仿宋" w:hAnsi="仿宋" w:eastAsia="仿宋"/>
          <w:sz w:val="32"/>
        </w:rPr>
        <w:drawing>
          <wp:inline distT="0" distB="0" distL="114300" distR="114300">
            <wp:extent cx="4026535" cy="3021965"/>
            <wp:effectExtent l="0" t="0" r="12065" b="10795"/>
            <wp:docPr id="2" name="图片 2" descr="f3c07397ede6416532700c496fb5b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c07397ede6416532700c496fb5b3b"/>
                    <pic:cNvPicPr>
                      <a:picLocks noChangeAspect="1"/>
                    </pic:cNvPicPr>
                  </pic:nvPicPr>
                  <pic:blipFill>
                    <a:blip r:embed="rId5"/>
                    <a:stretch>
                      <a:fillRect/>
                    </a:stretch>
                  </pic:blipFill>
                  <pic:spPr>
                    <a:xfrm>
                      <a:off x="0" y="0"/>
                      <a:ext cx="4026535" cy="3021965"/>
                    </a:xfrm>
                    <a:prstGeom prst="rect">
                      <a:avLst/>
                    </a:prstGeom>
                  </pic:spPr>
                </pic:pic>
              </a:graphicData>
            </a:graphic>
          </wp:inline>
        </w:drawing>
      </w:r>
    </w:p>
    <w:p>
      <w:pPr>
        <w:ind w:firstLine="640" w:firstLineChars="200"/>
        <w:rPr>
          <w:rFonts w:ascii="仿宋" w:hAnsi="仿宋" w:eastAsia="仿宋" w:cs="仿宋"/>
        </w:rPr>
      </w:pPr>
      <w:r>
        <w:rPr>
          <w:rFonts w:hint="eastAsia" w:ascii="仿宋" w:hAnsi="仿宋" w:eastAsia="仿宋"/>
          <w:sz w:val="32"/>
        </w:rPr>
        <w:t>最后，刘晨艳强调专业设置</w:t>
      </w:r>
      <w:r>
        <w:rPr>
          <w:rFonts w:hint="eastAsia" w:ascii="仿宋" w:hAnsi="仿宋" w:eastAsia="仿宋"/>
          <w:sz w:val="32"/>
          <w:lang w:val="en-US" w:eastAsia="zh-CN"/>
        </w:rPr>
        <w:t>代表着二级</w:t>
      </w:r>
      <w:r>
        <w:rPr>
          <w:rFonts w:hint="eastAsia" w:ascii="仿宋" w:hAnsi="仿宋" w:eastAsia="仿宋"/>
          <w:sz w:val="32"/>
        </w:rPr>
        <w:t>学院的发展方向，</w:t>
      </w:r>
      <w:r>
        <w:rPr>
          <w:rFonts w:hint="eastAsia" w:ascii="仿宋" w:hAnsi="仿宋" w:eastAsia="仿宋"/>
          <w:sz w:val="32"/>
          <w:lang w:val="en-US" w:eastAsia="zh-CN"/>
        </w:rPr>
        <w:t>因此</w:t>
      </w:r>
      <w:r>
        <w:rPr>
          <w:rFonts w:hint="eastAsia" w:ascii="仿宋" w:hAnsi="仿宋" w:eastAsia="仿宋"/>
          <w:sz w:val="32"/>
        </w:rPr>
        <w:t>二级学院要抓住行业前景，</w:t>
      </w:r>
      <w:r>
        <w:rPr>
          <w:rFonts w:ascii="仿宋" w:hAnsi="仿宋" w:eastAsia="仿宋"/>
          <w:sz w:val="32"/>
        </w:rPr>
        <w:t>充分考虑专业</w:t>
      </w:r>
      <w:r>
        <w:rPr>
          <w:rFonts w:hint="eastAsia" w:ascii="仿宋" w:hAnsi="仿宋" w:eastAsia="仿宋"/>
          <w:sz w:val="32"/>
          <w:lang w:val="en-US" w:eastAsia="zh-CN"/>
        </w:rPr>
        <w:t>定位</w:t>
      </w:r>
      <w:r>
        <w:rPr>
          <w:rFonts w:ascii="仿宋" w:hAnsi="仿宋" w:eastAsia="仿宋"/>
          <w:sz w:val="32"/>
        </w:rPr>
        <w:t>和发展实际，不断优化专业结构，</w:t>
      </w:r>
      <w:r>
        <w:rPr>
          <w:rFonts w:hint="eastAsia" w:ascii="仿宋" w:hAnsi="仿宋" w:eastAsia="仿宋"/>
          <w:sz w:val="32"/>
          <w:lang w:val="en-US" w:eastAsia="zh-CN"/>
        </w:rPr>
        <w:t>避免专业过多，精力过于分散</w:t>
      </w:r>
      <w:r>
        <w:rPr>
          <w:rFonts w:hint="eastAsia" w:ascii="仿宋" w:hAnsi="仿宋" w:eastAsia="仿宋"/>
          <w:sz w:val="32"/>
          <w:lang w:eastAsia="zh-CN"/>
        </w:rPr>
        <w:t>，</w:t>
      </w:r>
      <w:r>
        <w:rPr>
          <w:rFonts w:hint="eastAsia" w:ascii="仿宋" w:hAnsi="仿宋" w:eastAsia="仿宋"/>
          <w:sz w:val="32"/>
          <w:lang w:val="en-US" w:eastAsia="zh-CN"/>
        </w:rPr>
        <w:t>聚焦</w:t>
      </w:r>
      <w:r>
        <w:rPr>
          <w:rFonts w:ascii="仿宋" w:hAnsi="仿宋" w:eastAsia="仿宋"/>
          <w:sz w:val="32"/>
        </w:rPr>
        <w:t>人才培养质量</w:t>
      </w:r>
      <w:r>
        <w:rPr>
          <w:rFonts w:hint="eastAsia" w:ascii="仿宋" w:hAnsi="仿宋" w:eastAsia="仿宋"/>
          <w:sz w:val="32"/>
          <w:lang w:val="en-US" w:eastAsia="zh-CN"/>
        </w:rPr>
        <w:t>提升</w:t>
      </w:r>
      <w:r>
        <w:rPr>
          <w:rFonts w:ascii="仿宋" w:hAnsi="仿宋" w:eastAsia="仿宋"/>
          <w:sz w:val="32"/>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MDIyMTk5ZmQyYzA4ZmIxMTFhNDVkYzBiMjcyMzAifQ=="/>
  </w:docVars>
  <w:rsids>
    <w:rsidRoot w:val="00EE206B"/>
    <w:rsid w:val="00107FBA"/>
    <w:rsid w:val="00120C7B"/>
    <w:rsid w:val="001A795D"/>
    <w:rsid w:val="001B3BF4"/>
    <w:rsid w:val="00343164"/>
    <w:rsid w:val="003758DF"/>
    <w:rsid w:val="003A1F00"/>
    <w:rsid w:val="003C2572"/>
    <w:rsid w:val="00424F2C"/>
    <w:rsid w:val="004635E4"/>
    <w:rsid w:val="004C7998"/>
    <w:rsid w:val="0052404A"/>
    <w:rsid w:val="0056039C"/>
    <w:rsid w:val="006A7A46"/>
    <w:rsid w:val="00727C0F"/>
    <w:rsid w:val="00730D09"/>
    <w:rsid w:val="0073473D"/>
    <w:rsid w:val="00745845"/>
    <w:rsid w:val="00791035"/>
    <w:rsid w:val="00833B5D"/>
    <w:rsid w:val="00874A2B"/>
    <w:rsid w:val="008D75E6"/>
    <w:rsid w:val="009C7F6B"/>
    <w:rsid w:val="009D5015"/>
    <w:rsid w:val="009E3331"/>
    <w:rsid w:val="00A22D0A"/>
    <w:rsid w:val="00A27249"/>
    <w:rsid w:val="00A27255"/>
    <w:rsid w:val="00B37513"/>
    <w:rsid w:val="00B4154A"/>
    <w:rsid w:val="00C01C17"/>
    <w:rsid w:val="00C7574B"/>
    <w:rsid w:val="00D11F55"/>
    <w:rsid w:val="00D357E0"/>
    <w:rsid w:val="00E47BDB"/>
    <w:rsid w:val="00E57B93"/>
    <w:rsid w:val="00E94FB3"/>
    <w:rsid w:val="00EA2049"/>
    <w:rsid w:val="00EA549C"/>
    <w:rsid w:val="00EB0C8A"/>
    <w:rsid w:val="00EC149D"/>
    <w:rsid w:val="00EE206B"/>
    <w:rsid w:val="00EE403A"/>
    <w:rsid w:val="00F07D51"/>
    <w:rsid w:val="00F63DC8"/>
    <w:rsid w:val="00F70197"/>
    <w:rsid w:val="00FF5689"/>
    <w:rsid w:val="054A15F9"/>
    <w:rsid w:val="12F90517"/>
    <w:rsid w:val="23DE3F2D"/>
    <w:rsid w:val="3F0F2990"/>
    <w:rsid w:val="42E83C24"/>
    <w:rsid w:val="43500074"/>
    <w:rsid w:val="456B6447"/>
    <w:rsid w:val="45D506B2"/>
    <w:rsid w:val="47703EA1"/>
    <w:rsid w:val="4E8A602B"/>
    <w:rsid w:val="5C7465A5"/>
    <w:rsid w:val="601C6864"/>
    <w:rsid w:val="61176896"/>
    <w:rsid w:val="62483D06"/>
    <w:rsid w:val="64F706DF"/>
    <w:rsid w:val="7AA00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sz w:val="18"/>
      <w:szCs w:val="18"/>
    </w:rPr>
  </w:style>
  <w:style w:type="character" w:customStyle="1" w:styleId="8">
    <w:name w:val="页眉 Char"/>
    <w:basedOn w:val="6"/>
    <w:link w:val="4"/>
    <w:uiPriority w:val="99"/>
    <w:rPr>
      <w:rFonts w:asciiTheme="minorHAnsi" w:hAnsiTheme="minorHAnsi" w:eastAsiaTheme="minorEastAsia" w:cstheme="minorBidi"/>
      <w:kern w:val="2"/>
      <w:sz w:val="18"/>
      <w:szCs w:val="18"/>
    </w:rPr>
  </w:style>
  <w:style w:type="character" w:customStyle="1" w:styleId="9">
    <w:name w:val="页脚 Char"/>
    <w:basedOn w:val="6"/>
    <w:link w:val="3"/>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68</Words>
  <Characters>390</Characters>
  <Lines>3</Lines>
  <Paragraphs>1</Paragraphs>
  <TotalTime>5</TotalTime>
  <ScaleCrop>false</ScaleCrop>
  <LinksUpToDate>false</LinksUpToDate>
  <CharactersWithSpaces>457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2023-10-31T01:31:00Z</dcterms:created>
  <dc:creator>丁娜娜</dc:creator>
  <cp:lastModifiedBy>泥融飞燕</cp:lastModifiedBy>
  <dcterms:modified xsi:type="dcterms:W3CDTF">2023-11-16T09:33:34Z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D17906C5549D4944B144DD9156E34638_13</vt:lpwstr>
  </property>
</Properties>
</file>