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242" w:line="184" w:lineRule="auto"/>
        <w:rPr>
          <w:rFonts w:hint="eastAsia" w:eastAsia="微软雅黑"/>
          <w:lang w:val="en-US" w:eastAsia="zh-CN"/>
        </w:rPr>
      </w:pPr>
      <w:r>
        <w:rPr>
          <w:spacing w:val="3"/>
        </w:rPr>
        <w:t>附件</w:t>
      </w:r>
      <w:r>
        <w:rPr>
          <w:rFonts w:hint="eastAsia"/>
          <w:spacing w:val="3"/>
          <w:lang w:val="en-US" w:eastAsia="zh-CN"/>
        </w:rPr>
        <w:t>1</w:t>
      </w:r>
    </w:p>
    <w:p>
      <w:pPr>
        <w:pStyle w:val="2"/>
        <w:spacing w:before="346" w:line="213" w:lineRule="auto"/>
        <w:ind w:firstLine="1368" w:firstLineChars="400"/>
        <w:outlineLvl w:val="0"/>
      </w:pPr>
      <w:r>
        <w:rPr>
          <w:spacing w:val="-4"/>
        </w:rPr>
        <w:t>2022</w:t>
      </w:r>
      <w:r>
        <w:rPr>
          <w:spacing w:val="-47"/>
        </w:rPr>
        <w:t xml:space="preserve"> </w:t>
      </w:r>
      <w:r>
        <w:rPr>
          <w:spacing w:val="-4"/>
        </w:rPr>
        <w:t>年度教育教学改革</w:t>
      </w:r>
      <w:r>
        <w:rPr>
          <w:rFonts w:hint="eastAsia"/>
          <w:spacing w:val="-4"/>
          <w:lang w:val="en-US" w:eastAsia="zh-CN"/>
        </w:rPr>
        <w:t>结项</w:t>
      </w:r>
      <w:r>
        <w:rPr>
          <w:spacing w:val="-4"/>
        </w:rPr>
        <w:t>项目一览表</w:t>
      </w:r>
    </w:p>
    <w:p>
      <w:pPr>
        <w:spacing w:before="85"/>
      </w:pPr>
    </w:p>
    <w:tbl>
      <w:tblPr>
        <w:tblStyle w:val="10"/>
        <w:tblW w:w="1134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7"/>
        <w:gridCol w:w="3336"/>
        <w:gridCol w:w="742"/>
        <w:gridCol w:w="3154"/>
        <w:gridCol w:w="1125"/>
        <w:gridCol w:w="228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707" w:type="dxa"/>
            <w:vAlign w:val="top"/>
          </w:tcPr>
          <w:p>
            <w:pPr>
              <w:spacing w:line="352" w:lineRule="auto"/>
              <w:rPr>
                <w:rFonts w:ascii="Arial"/>
                <w:sz w:val="21"/>
              </w:rPr>
            </w:pPr>
          </w:p>
          <w:p>
            <w:pPr>
              <w:spacing w:before="72" w:line="232" w:lineRule="auto"/>
              <w:ind w:left="126"/>
              <w:rPr>
                <w:rFonts w:ascii="黑体" w:hAnsi="黑体" w:eastAsia="黑体" w:cs="黑体"/>
                <w:sz w:val="22"/>
                <w:szCs w:val="22"/>
              </w:rPr>
            </w:pPr>
            <w:r>
              <w:rPr>
                <w:rFonts w:ascii="黑体" w:hAnsi="黑体" w:eastAsia="黑体" w:cs="黑体"/>
                <w:spacing w:val="15"/>
                <w:sz w:val="22"/>
                <w:szCs w:val="22"/>
              </w:rPr>
              <w:t>序号</w:t>
            </w:r>
          </w:p>
        </w:tc>
        <w:tc>
          <w:tcPr>
            <w:tcW w:w="3336" w:type="dxa"/>
            <w:vAlign w:val="top"/>
          </w:tcPr>
          <w:p>
            <w:pPr>
              <w:spacing w:line="353" w:lineRule="auto"/>
              <w:rPr>
                <w:rFonts w:ascii="Arial"/>
                <w:sz w:val="21"/>
              </w:rPr>
            </w:pPr>
          </w:p>
          <w:p>
            <w:pPr>
              <w:spacing w:before="71" w:line="230" w:lineRule="auto"/>
              <w:ind w:left="1475"/>
              <w:rPr>
                <w:rFonts w:ascii="黑体" w:hAnsi="黑体" w:eastAsia="黑体" w:cs="黑体"/>
                <w:sz w:val="22"/>
                <w:szCs w:val="22"/>
              </w:rPr>
            </w:pPr>
            <w:r>
              <w:rPr>
                <w:rFonts w:ascii="黑体" w:hAnsi="黑体" w:eastAsia="黑体" w:cs="黑体"/>
                <w:spacing w:val="18"/>
                <w:sz w:val="22"/>
                <w:szCs w:val="22"/>
              </w:rPr>
              <w:t>项目名称</w:t>
            </w:r>
          </w:p>
        </w:tc>
        <w:tc>
          <w:tcPr>
            <w:tcW w:w="742" w:type="dxa"/>
            <w:vAlign w:val="top"/>
          </w:tcPr>
          <w:p>
            <w:pPr>
              <w:spacing w:line="410" w:lineRule="auto"/>
              <w:rPr>
                <w:rFonts w:ascii="Arial"/>
                <w:sz w:val="21"/>
              </w:rPr>
            </w:pPr>
          </w:p>
          <w:p>
            <w:pPr>
              <w:spacing w:before="71" w:line="231" w:lineRule="auto"/>
              <w:rPr>
                <w:rFonts w:ascii="黑体" w:hAnsi="黑体" w:eastAsia="黑体" w:cs="黑体"/>
                <w:sz w:val="22"/>
                <w:szCs w:val="22"/>
              </w:rPr>
            </w:pPr>
            <w:r>
              <w:rPr>
                <w:rFonts w:ascii="黑体" w:hAnsi="黑体" w:eastAsia="黑体" w:cs="黑体"/>
                <w:spacing w:val="12"/>
                <w:sz w:val="22"/>
                <w:szCs w:val="22"/>
              </w:rPr>
              <w:t>主持人</w:t>
            </w:r>
          </w:p>
        </w:tc>
        <w:tc>
          <w:tcPr>
            <w:tcW w:w="3154" w:type="dxa"/>
            <w:vAlign w:val="top"/>
          </w:tcPr>
          <w:p>
            <w:pPr>
              <w:spacing w:before="71" w:line="229" w:lineRule="auto"/>
              <w:ind w:left="479"/>
              <w:rPr>
                <w:rFonts w:hint="eastAsia" w:ascii="黑体" w:hAnsi="黑体" w:eastAsia="黑体" w:cs="黑体"/>
                <w:spacing w:val="6"/>
                <w:sz w:val="22"/>
                <w:szCs w:val="22"/>
                <w:lang w:val="en-US" w:eastAsia="zh-CN"/>
              </w:rPr>
            </w:pPr>
          </w:p>
          <w:p>
            <w:pPr>
              <w:spacing w:before="71" w:line="229" w:lineRule="auto"/>
              <w:ind w:left="479"/>
              <w:rPr>
                <w:rFonts w:hint="default" w:ascii="黑体" w:hAnsi="黑体" w:eastAsia="黑体" w:cs="黑体"/>
                <w:spacing w:val="6"/>
                <w:sz w:val="22"/>
                <w:szCs w:val="22"/>
                <w:lang w:val="en-US" w:eastAsia="zh-CN"/>
              </w:rPr>
            </w:pPr>
            <w:r>
              <w:rPr>
                <w:rFonts w:hint="eastAsia" w:ascii="黑体" w:hAnsi="黑体" w:eastAsia="黑体" w:cs="黑体"/>
                <w:spacing w:val="6"/>
                <w:sz w:val="22"/>
                <w:szCs w:val="22"/>
                <w:lang w:val="en-US" w:eastAsia="zh-CN"/>
              </w:rPr>
              <w:t>项目成员</w:t>
            </w:r>
          </w:p>
        </w:tc>
        <w:tc>
          <w:tcPr>
            <w:tcW w:w="1125" w:type="dxa"/>
            <w:vAlign w:val="top"/>
          </w:tcPr>
          <w:p>
            <w:pPr>
              <w:spacing w:line="344" w:lineRule="auto"/>
              <w:rPr>
                <w:rFonts w:ascii="Arial"/>
                <w:sz w:val="21"/>
              </w:rPr>
            </w:pPr>
          </w:p>
          <w:p>
            <w:pPr>
              <w:spacing w:before="71" w:line="229" w:lineRule="auto"/>
              <w:rPr>
                <w:rFonts w:ascii="黑体" w:hAnsi="黑体" w:eastAsia="黑体" w:cs="黑体"/>
                <w:sz w:val="22"/>
                <w:szCs w:val="22"/>
              </w:rPr>
            </w:pPr>
            <w:r>
              <w:rPr>
                <w:rFonts w:hint="eastAsia" w:ascii="黑体" w:hAnsi="黑体" w:eastAsia="黑体" w:cs="黑体"/>
                <w:spacing w:val="6"/>
                <w:sz w:val="22"/>
                <w:szCs w:val="22"/>
                <w:lang w:val="en-US" w:eastAsia="zh-CN"/>
              </w:rPr>
              <w:t>结项</w:t>
            </w:r>
            <w:r>
              <w:rPr>
                <w:rFonts w:ascii="黑体" w:hAnsi="黑体" w:eastAsia="黑体" w:cs="黑体"/>
                <w:spacing w:val="6"/>
                <w:sz w:val="22"/>
                <w:szCs w:val="22"/>
              </w:rPr>
              <w:t>编号</w:t>
            </w:r>
          </w:p>
        </w:tc>
        <w:tc>
          <w:tcPr>
            <w:tcW w:w="2281" w:type="dxa"/>
            <w:vAlign w:val="top"/>
          </w:tcPr>
          <w:p>
            <w:pPr>
              <w:spacing w:line="353" w:lineRule="auto"/>
              <w:rPr>
                <w:rFonts w:ascii="Arial"/>
                <w:sz w:val="21"/>
              </w:rPr>
            </w:pPr>
          </w:p>
          <w:p>
            <w:pPr>
              <w:spacing w:before="71" w:line="230" w:lineRule="auto"/>
              <w:rPr>
                <w:rFonts w:hint="default" w:ascii="黑体" w:hAnsi="黑体" w:eastAsia="黑体" w:cs="黑体"/>
                <w:sz w:val="22"/>
                <w:szCs w:val="22"/>
                <w:lang w:val="en-US" w:eastAsia="zh-CN"/>
              </w:rPr>
            </w:pPr>
            <w:r>
              <w:rPr>
                <w:rFonts w:hint="eastAsia" w:ascii="黑体" w:hAnsi="黑体" w:eastAsia="黑体" w:cs="黑体"/>
                <w:spacing w:val="5"/>
                <w:sz w:val="22"/>
                <w:szCs w:val="22"/>
                <w:lang w:val="en-US" w:eastAsia="zh-CN"/>
              </w:rPr>
              <w:t>结项鉴定级别</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5" w:lineRule="auto"/>
              <w:jc w:val="center"/>
              <w:rPr>
                <w:rFonts w:ascii="Arial"/>
                <w:sz w:val="21"/>
              </w:rPr>
            </w:pPr>
          </w:p>
          <w:p>
            <w:pPr>
              <w:pStyle w:val="11"/>
              <w:spacing w:before="78" w:line="181" w:lineRule="auto"/>
              <w:ind w:left="316"/>
              <w:jc w:val="center"/>
            </w:pPr>
            <w:r>
              <w:t>1</w:t>
            </w:r>
          </w:p>
        </w:tc>
        <w:tc>
          <w:tcPr>
            <w:tcW w:w="3336" w:type="dxa"/>
            <w:vAlign w:val="top"/>
          </w:tcPr>
          <w:p>
            <w:pPr>
              <w:pStyle w:val="11"/>
              <w:spacing w:before="229" w:line="231" w:lineRule="auto"/>
              <w:ind w:left="18" w:right="80" w:hanging="19"/>
              <w:jc w:val="center"/>
            </w:pPr>
            <w:r>
              <w:rPr>
                <w:spacing w:val="-3"/>
              </w:rPr>
              <w:t>“十大战略</w:t>
            </w:r>
            <w:r>
              <w:rPr>
                <w:spacing w:val="-75"/>
              </w:rPr>
              <w:t xml:space="preserve"> </w:t>
            </w:r>
            <w:r>
              <w:rPr>
                <w:spacing w:val="-3"/>
              </w:rPr>
              <w:t>”背景下产业学院建设创</w:t>
            </w:r>
            <w:r>
              <w:t xml:space="preserve"> </w:t>
            </w:r>
            <w:r>
              <w:rPr>
                <w:spacing w:val="-3"/>
              </w:rPr>
              <w:t>新路径探索与实践</w:t>
            </w:r>
          </w:p>
        </w:tc>
        <w:tc>
          <w:tcPr>
            <w:tcW w:w="742" w:type="dxa"/>
            <w:vAlign w:val="top"/>
          </w:tcPr>
          <w:p>
            <w:pPr>
              <w:spacing w:line="305" w:lineRule="auto"/>
              <w:jc w:val="center"/>
              <w:rPr>
                <w:rFonts w:ascii="Arial"/>
                <w:sz w:val="21"/>
              </w:rPr>
            </w:pPr>
          </w:p>
          <w:p>
            <w:pPr>
              <w:pStyle w:val="11"/>
              <w:spacing w:before="78" w:line="223" w:lineRule="auto"/>
              <w:jc w:val="both"/>
            </w:pPr>
            <w:r>
              <w:rPr>
                <w:spacing w:val="-10"/>
              </w:rPr>
              <w:t>赵健</w:t>
            </w:r>
          </w:p>
        </w:tc>
        <w:tc>
          <w:tcPr>
            <w:tcW w:w="3154" w:type="dxa"/>
            <w:vAlign w:val="top"/>
          </w:tcPr>
          <w:p>
            <w:pPr>
              <w:pStyle w:val="11"/>
              <w:spacing w:before="78" w:line="181" w:lineRule="auto"/>
              <w:jc w:val="center"/>
              <w:rPr>
                <w:rFonts w:hint="eastAsia" w:ascii="仿宋" w:hAnsi="仿宋" w:eastAsia="仿宋" w:cs="仿宋"/>
                <w:spacing w:val="-2"/>
                <w:lang w:val="en-US" w:eastAsia="zh-CN"/>
              </w:rPr>
            </w:pPr>
          </w:p>
        </w:tc>
        <w:tc>
          <w:tcPr>
            <w:tcW w:w="1125" w:type="dxa"/>
            <w:vAlign w:val="top"/>
          </w:tcPr>
          <w:p>
            <w:pPr>
              <w:spacing w:line="345" w:lineRule="auto"/>
              <w:jc w:val="center"/>
              <w:rPr>
                <w:rFonts w:hint="eastAsia" w:ascii="仿宋" w:hAnsi="仿宋" w:eastAsia="仿宋" w:cs="仿宋"/>
                <w:sz w:val="21"/>
              </w:rPr>
            </w:pPr>
          </w:p>
          <w:p>
            <w:pPr>
              <w:pStyle w:val="11"/>
              <w:spacing w:before="78" w:line="181" w:lineRule="auto"/>
              <w:jc w:val="center"/>
            </w:pPr>
            <w:r>
              <w:rPr>
                <w:rFonts w:hint="eastAsia" w:ascii="仿宋" w:hAnsi="仿宋" w:eastAsia="仿宋" w:cs="仿宋"/>
                <w:spacing w:val="-2"/>
                <w:lang w:val="en-US" w:eastAsia="zh-CN"/>
              </w:rPr>
              <w:t>洛职教〔2024〕</w:t>
            </w:r>
            <w:r>
              <w:rPr>
                <w:rFonts w:hint="eastAsia" w:ascii="仿宋" w:hAnsi="仿宋" w:eastAsia="仿宋" w:cs="仿宋"/>
                <w:spacing w:val="-2"/>
              </w:rPr>
              <w:t>01</w:t>
            </w:r>
          </w:p>
        </w:tc>
        <w:tc>
          <w:tcPr>
            <w:tcW w:w="2281" w:type="dxa"/>
            <w:vAlign w:val="top"/>
          </w:tcPr>
          <w:p>
            <w:pPr>
              <w:jc w:val="center"/>
              <w:rPr>
                <w:rFonts w:hint="eastAsia" w:ascii="仿宋" w:hAnsi="仿宋" w:eastAsia="仿宋" w:cs="仿宋"/>
                <w:spacing w:val="-10"/>
                <w:kern w:val="2"/>
                <w:sz w:val="24"/>
                <w:szCs w:val="24"/>
                <w:lang w:val="en-US" w:eastAsia="zh-CN" w:bidi="ar-SA"/>
              </w:rPr>
            </w:pPr>
          </w:p>
          <w:p>
            <w:pPr>
              <w:ind w:firstLine="220" w:firstLineChars="100"/>
              <w:jc w:val="center"/>
              <w:rPr>
                <w:rFonts w:hint="default" w:ascii="仿宋" w:hAnsi="仿宋" w:eastAsia="仿宋" w:cs="仿宋"/>
                <w:spacing w:val="-10"/>
                <w:kern w:val="2"/>
                <w:sz w:val="24"/>
                <w:szCs w:val="24"/>
                <w:lang w:val="en-US" w:eastAsia="zh-CN" w:bidi="ar-SA"/>
              </w:rPr>
            </w:pPr>
            <w:r>
              <w:rPr>
                <w:rFonts w:hint="eastAsia" w:ascii="仿宋" w:hAnsi="仿宋" w:eastAsia="仿宋" w:cs="仿宋"/>
                <w:spacing w:val="-10"/>
                <w:kern w:val="2"/>
                <w:sz w:val="24"/>
                <w:szCs w:val="24"/>
                <w:lang w:val="en-US" w:eastAsia="zh-CN" w:bidi="ar-SA"/>
              </w:rPr>
              <w:t>优秀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8" w:lineRule="auto"/>
              <w:jc w:val="center"/>
              <w:rPr>
                <w:rFonts w:ascii="Arial"/>
                <w:sz w:val="21"/>
              </w:rPr>
            </w:pPr>
          </w:p>
          <w:p>
            <w:pPr>
              <w:pStyle w:val="11"/>
              <w:spacing w:before="78" w:line="180" w:lineRule="auto"/>
              <w:ind w:left="301"/>
              <w:jc w:val="center"/>
            </w:pPr>
            <w:r>
              <w:t>2</w:t>
            </w:r>
          </w:p>
        </w:tc>
        <w:tc>
          <w:tcPr>
            <w:tcW w:w="3336" w:type="dxa"/>
            <w:vAlign w:val="top"/>
          </w:tcPr>
          <w:p>
            <w:pPr>
              <w:pStyle w:val="11"/>
              <w:spacing w:before="230" w:line="230" w:lineRule="auto"/>
              <w:ind w:left="17" w:right="80" w:hanging="4"/>
              <w:jc w:val="center"/>
              <w:rPr>
                <w:rFonts w:hint="eastAsia" w:eastAsia="仿宋"/>
                <w:lang w:eastAsia="zh-CN"/>
              </w:rPr>
            </w:pPr>
            <w:r>
              <w:rPr>
                <w:rFonts w:hint="eastAsia"/>
                <w:spacing w:val="-1"/>
                <w:lang w:eastAsia="zh-CN"/>
              </w:rPr>
              <w:t>三教三融背景下职业启蒙教育多方协作模式的构建及实践研究</w:t>
            </w:r>
          </w:p>
        </w:tc>
        <w:tc>
          <w:tcPr>
            <w:tcW w:w="742" w:type="dxa"/>
            <w:vAlign w:val="top"/>
          </w:tcPr>
          <w:p>
            <w:pPr>
              <w:spacing w:line="306" w:lineRule="auto"/>
              <w:jc w:val="center"/>
              <w:rPr>
                <w:rFonts w:ascii="Arial"/>
                <w:sz w:val="21"/>
              </w:rPr>
            </w:pPr>
          </w:p>
          <w:p>
            <w:pPr>
              <w:pStyle w:val="11"/>
              <w:spacing w:before="78" w:line="222" w:lineRule="auto"/>
              <w:jc w:val="both"/>
            </w:pPr>
            <w:r>
              <w:rPr>
                <w:spacing w:val="-17"/>
              </w:rPr>
              <w:t>申绯翡</w:t>
            </w:r>
          </w:p>
        </w:tc>
        <w:tc>
          <w:tcPr>
            <w:tcW w:w="3154" w:type="dxa"/>
            <w:vAlign w:val="top"/>
          </w:tcPr>
          <w:p>
            <w:pPr>
              <w:pStyle w:val="11"/>
              <w:spacing w:before="78" w:line="180" w:lineRule="auto"/>
              <w:jc w:val="center"/>
              <w:rPr>
                <w:rFonts w:hint="eastAsia" w:ascii="仿宋" w:hAnsi="仿宋" w:eastAsia="仿宋" w:cs="仿宋"/>
                <w:spacing w:val="-2"/>
                <w:lang w:val="en-US" w:eastAsia="zh-CN"/>
              </w:rPr>
            </w:pPr>
            <w:r>
              <w:rPr>
                <w:rFonts w:hint="eastAsia" w:cs="仿宋"/>
                <w:spacing w:val="-2"/>
                <w:lang w:val="en-US" w:eastAsia="zh-CN"/>
              </w:rPr>
              <w:t>张志友、李灵轲、杨全中、张玉国、刘海强、张卫凯</w:t>
            </w:r>
          </w:p>
        </w:tc>
        <w:tc>
          <w:tcPr>
            <w:tcW w:w="1125" w:type="dxa"/>
            <w:vAlign w:val="top"/>
          </w:tcPr>
          <w:p>
            <w:pPr>
              <w:spacing w:line="347" w:lineRule="auto"/>
              <w:jc w:val="center"/>
              <w:rPr>
                <w:rFonts w:ascii="Arial"/>
                <w:sz w:val="21"/>
              </w:rPr>
            </w:pPr>
          </w:p>
          <w:p>
            <w:pPr>
              <w:pStyle w:val="11"/>
              <w:spacing w:before="78" w:line="180" w:lineRule="auto"/>
              <w:jc w:val="center"/>
              <w:rPr>
                <w:rFonts w:hint="eastAsia" w:eastAsia="仿宋"/>
                <w:lang w:eastAsia="zh-CN"/>
              </w:rPr>
            </w:pPr>
            <w:r>
              <w:rPr>
                <w:rFonts w:hint="eastAsia" w:ascii="仿宋" w:hAnsi="仿宋" w:eastAsia="仿宋" w:cs="仿宋"/>
                <w:spacing w:val="-2"/>
                <w:lang w:val="en-US" w:eastAsia="zh-CN"/>
              </w:rPr>
              <w:t>洛职教〔2024〕</w:t>
            </w:r>
            <w:r>
              <w:rPr>
                <w:rFonts w:hint="eastAsia" w:ascii="仿宋" w:hAnsi="仿宋" w:eastAsia="仿宋" w:cs="仿宋"/>
                <w:spacing w:val="-2"/>
              </w:rPr>
              <w:t>0</w:t>
            </w:r>
            <w:r>
              <w:rPr>
                <w:rFonts w:hint="eastAsia" w:cs="仿宋"/>
                <w:spacing w:val="-2"/>
                <w:lang w:val="en-US" w:eastAsia="zh-CN"/>
              </w:rPr>
              <w:t>2</w:t>
            </w:r>
          </w:p>
        </w:tc>
        <w:tc>
          <w:tcPr>
            <w:tcW w:w="2281" w:type="dxa"/>
            <w:vAlign w:val="top"/>
          </w:tcPr>
          <w:p>
            <w:pPr>
              <w:jc w:val="center"/>
              <w:rPr>
                <w:rFonts w:ascii="仿宋" w:hAnsi="仿宋" w:eastAsia="仿宋" w:cs="仿宋"/>
                <w:spacing w:val="-10"/>
                <w:kern w:val="2"/>
                <w:sz w:val="24"/>
                <w:szCs w:val="24"/>
                <w:lang w:val="en-US" w:eastAsia="en-US" w:bidi="ar-SA"/>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8" w:lineRule="auto"/>
              <w:jc w:val="center"/>
              <w:rPr>
                <w:rFonts w:ascii="Arial"/>
                <w:sz w:val="21"/>
              </w:rPr>
            </w:pPr>
          </w:p>
          <w:p>
            <w:pPr>
              <w:pStyle w:val="11"/>
              <w:spacing w:before="78" w:line="180" w:lineRule="auto"/>
              <w:ind w:left="303"/>
              <w:jc w:val="center"/>
            </w:pPr>
            <w:r>
              <w:t>3</w:t>
            </w:r>
          </w:p>
        </w:tc>
        <w:tc>
          <w:tcPr>
            <w:tcW w:w="3336" w:type="dxa"/>
            <w:vAlign w:val="top"/>
          </w:tcPr>
          <w:p>
            <w:pPr>
              <w:pStyle w:val="11"/>
              <w:spacing w:before="230" w:line="232" w:lineRule="auto"/>
              <w:ind w:left="18" w:right="80" w:hanging="4"/>
              <w:jc w:val="center"/>
            </w:pPr>
            <w:r>
              <w:rPr>
                <w:spacing w:val="-1"/>
              </w:rPr>
              <w:t>文物考古探掘技术实训基地和展示中</w:t>
            </w:r>
            <w:r>
              <w:t xml:space="preserve"> </w:t>
            </w:r>
            <w:r>
              <w:rPr>
                <w:spacing w:val="-5"/>
              </w:rPr>
              <w:t>心建设研究</w:t>
            </w:r>
          </w:p>
        </w:tc>
        <w:tc>
          <w:tcPr>
            <w:tcW w:w="742" w:type="dxa"/>
            <w:vAlign w:val="top"/>
          </w:tcPr>
          <w:p>
            <w:pPr>
              <w:spacing w:line="307" w:lineRule="auto"/>
              <w:jc w:val="center"/>
              <w:rPr>
                <w:rFonts w:ascii="Arial"/>
                <w:sz w:val="21"/>
              </w:rPr>
            </w:pPr>
          </w:p>
          <w:p>
            <w:pPr>
              <w:pStyle w:val="11"/>
              <w:spacing w:before="78" w:line="224" w:lineRule="auto"/>
              <w:jc w:val="both"/>
            </w:pPr>
            <w:r>
              <w:rPr>
                <w:spacing w:val="-10"/>
              </w:rPr>
              <w:t>童志杰</w:t>
            </w:r>
          </w:p>
        </w:tc>
        <w:tc>
          <w:tcPr>
            <w:tcW w:w="3154" w:type="dxa"/>
            <w:vAlign w:val="top"/>
          </w:tcPr>
          <w:p>
            <w:pPr>
              <w:pStyle w:val="11"/>
              <w:spacing w:before="78" w:line="180" w:lineRule="auto"/>
              <w:jc w:val="center"/>
              <w:rPr>
                <w:rFonts w:hint="eastAsia" w:ascii="仿宋" w:hAnsi="仿宋" w:eastAsia="仿宋" w:cs="仿宋"/>
                <w:spacing w:val="-2"/>
                <w:lang w:val="en-US" w:eastAsia="zh-CN"/>
              </w:rPr>
            </w:pPr>
            <w:r>
              <w:rPr>
                <w:rFonts w:hint="eastAsia" w:cs="仿宋"/>
                <w:spacing w:val="-2"/>
                <w:lang w:val="en-US" w:eastAsia="zh-CN"/>
              </w:rPr>
              <w:t>杨刚亮、潘付生、侯贤俊、程朝旭、许  倩、王元聪</w:t>
            </w:r>
          </w:p>
        </w:tc>
        <w:tc>
          <w:tcPr>
            <w:tcW w:w="1125" w:type="dxa"/>
            <w:vAlign w:val="top"/>
          </w:tcPr>
          <w:p>
            <w:pPr>
              <w:spacing w:line="348" w:lineRule="auto"/>
              <w:jc w:val="center"/>
              <w:rPr>
                <w:rFonts w:ascii="Arial"/>
                <w:sz w:val="21"/>
              </w:rPr>
            </w:pPr>
          </w:p>
          <w:p>
            <w:pPr>
              <w:pStyle w:val="11"/>
              <w:spacing w:before="78" w:line="180" w:lineRule="auto"/>
              <w:jc w:val="center"/>
              <w:rPr>
                <w:rFonts w:hint="eastAsia" w:eastAsia="仿宋"/>
                <w:lang w:eastAsia="zh-CN"/>
              </w:rPr>
            </w:pPr>
            <w:r>
              <w:rPr>
                <w:rFonts w:hint="eastAsia" w:ascii="仿宋" w:hAnsi="仿宋" w:eastAsia="仿宋" w:cs="仿宋"/>
                <w:spacing w:val="-2"/>
                <w:lang w:val="en-US" w:eastAsia="zh-CN"/>
              </w:rPr>
              <w:t>洛职教〔2024〕</w:t>
            </w:r>
            <w:r>
              <w:rPr>
                <w:rFonts w:hint="eastAsia" w:ascii="仿宋" w:hAnsi="仿宋" w:eastAsia="仿宋" w:cs="仿宋"/>
                <w:spacing w:val="-2"/>
              </w:rPr>
              <w:t>0</w:t>
            </w:r>
            <w:r>
              <w:rPr>
                <w:rFonts w:hint="eastAsia" w:cs="仿宋"/>
                <w:spacing w:val="-2"/>
                <w:lang w:val="en-US" w:eastAsia="zh-CN"/>
              </w:rPr>
              <w:t>3</w:t>
            </w:r>
          </w:p>
        </w:tc>
        <w:tc>
          <w:tcPr>
            <w:tcW w:w="2281" w:type="dxa"/>
            <w:vAlign w:val="top"/>
          </w:tcPr>
          <w:p>
            <w:pPr>
              <w:jc w:val="center"/>
              <w:rPr>
                <w:rFonts w:ascii="仿宋" w:hAnsi="仿宋" w:eastAsia="仿宋" w:cs="仿宋"/>
                <w:spacing w:val="-10"/>
                <w:kern w:val="2"/>
                <w:sz w:val="24"/>
                <w:szCs w:val="24"/>
                <w:lang w:val="en-US" w:eastAsia="en-US" w:bidi="ar-SA"/>
              </w:rPr>
            </w:pPr>
            <w:r>
              <w:rPr>
                <w:rFonts w:hint="eastAsia" w:ascii="仿宋" w:hAnsi="仿宋" w:eastAsia="仿宋" w:cs="仿宋"/>
                <w:spacing w:val="-10"/>
                <w:kern w:val="2"/>
                <w:sz w:val="24"/>
                <w:szCs w:val="24"/>
                <w:lang w:val="en-US" w:eastAsia="zh-CN" w:bidi="ar-SA"/>
              </w:rPr>
              <w:t>优秀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9" w:lineRule="auto"/>
              <w:jc w:val="center"/>
              <w:rPr>
                <w:rFonts w:ascii="Arial"/>
                <w:sz w:val="21"/>
              </w:rPr>
            </w:pPr>
          </w:p>
          <w:p>
            <w:pPr>
              <w:pStyle w:val="11"/>
              <w:spacing w:before="78" w:line="180" w:lineRule="auto"/>
              <w:ind w:left="297"/>
              <w:jc w:val="center"/>
            </w:pPr>
            <w:r>
              <w:t>4</w:t>
            </w:r>
          </w:p>
        </w:tc>
        <w:tc>
          <w:tcPr>
            <w:tcW w:w="3336" w:type="dxa"/>
            <w:vAlign w:val="top"/>
          </w:tcPr>
          <w:p>
            <w:pPr>
              <w:pStyle w:val="11"/>
              <w:spacing w:before="233" w:line="230" w:lineRule="auto"/>
              <w:ind w:left="16" w:right="80" w:hanging="1"/>
              <w:jc w:val="center"/>
            </w:pPr>
            <w:r>
              <w:rPr>
                <w:spacing w:val="-2"/>
              </w:rPr>
              <w:t>产教融合视角下健康养老人才职业能力梯级提升的全链条培养模式探索</w:t>
            </w:r>
          </w:p>
        </w:tc>
        <w:tc>
          <w:tcPr>
            <w:tcW w:w="742" w:type="dxa"/>
            <w:vAlign w:val="top"/>
          </w:tcPr>
          <w:p>
            <w:pPr>
              <w:spacing w:line="308" w:lineRule="auto"/>
              <w:jc w:val="center"/>
              <w:rPr>
                <w:rFonts w:ascii="Arial"/>
                <w:sz w:val="21"/>
              </w:rPr>
            </w:pPr>
          </w:p>
          <w:p>
            <w:pPr>
              <w:pStyle w:val="11"/>
              <w:spacing w:before="78" w:line="224" w:lineRule="auto"/>
              <w:jc w:val="both"/>
            </w:pPr>
            <w:r>
              <w:rPr>
                <w:spacing w:val="-6"/>
              </w:rPr>
              <w:t>刘书莲</w:t>
            </w:r>
          </w:p>
        </w:tc>
        <w:tc>
          <w:tcPr>
            <w:tcW w:w="3154" w:type="dxa"/>
            <w:vAlign w:val="top"/>
          </w:tcPr>
          <w:p>
            <w:pPr>
              <w:pStyle w:val="11"/>
              <w:spacing w:before="78" w:line="180" w:lineRule="auto"/>
              <w:jc w:val="center"/>
              <w:rPr>
                <w:rFonts w:hint="eastAsia" w:eastAsia="仿宋"/>
                <w:spacing w:val="-2"/>
                <w:lang w:eastAsia="zh-CN"/>
              </w:rPr>
            </w:pPr>
            <w:r>
              <w:rPr>
                <w:rFonts w:hint="eastAsia"/>
                <w:spacing w:val="-2"/>
                <w:lang w:eastAsia="zh-CN"/>
              </w:rPr>
              <w:t>朱永良、赵培文、张玉晶、张彦芳、宋朝功、邵</w:t>
            </w:r>
            <w:r>
              <w:rPr>
                <w:rFonts w:hint="eastAsia"/>
                <w:spacing w:val="-2"/>
                <w:lang w:val="en-US" w:eastAsia="zh-CN"/>
              </w:rPr>
              <w:t xml:space="preserve">  </w:t>
            </w:r>
            <w:r>
              <w:rPr>
                <w:rFonts w:hint="eastAsia"/>
                <w:spacing w:val="-2"/>
                <w:lang w:eastAsia="zh-CN"/>
              </w:rPr>
              <w:t>明</w:t>
            </w:r>
          </w:p>
        </w:tc>
        <w:tc>
          <w:tcPr>
            <w:tcW w:w="1125" w:type="dxa"/>
            <w:vAlign w:val="top"/>
          </w:tcPr>
          <w:p>
            <w:pPr>
              <w:spacing w:line="349" w:lineRule="auto"/>
              <w:jc w:val="center"/>
              <w:rPr>
                <w:rFonts w:ascii="Arial"/>
                <w:sz w:val="21"/>
              </w:rPr>
            </w:pPr>
          </w:p>
          <w:p>
            <w:pPr>
              <w:pStyle w:val="11"/>
              <w:spacing w:before="78" w:line="180" w:lineRule="auto"/>
              <w:jc w:val="center"/>
              <w:rPr>
                <w:rFonts w:hint="eastAsia" w:eastAsia="仿宋"/>
                <w:lang w:eastAsia="zh-CN"/>
              </w:rPr>
            </w:pPr>
            <w:r>
              <w:rPr>
                <w:rFonts w:hint="eastAsia"/>
                <w:spacing w:val="-2"/>
              </w:rPr>
              <w:t>洛职教〔2024〕0</w:t>
            </w:r>
            <w:r>
              <w:rPr>
                <w:rFonts w:hint="eastAsia"/>
                <w:spacing w:val="-2"/>
                <w:lang w:val="en-US" w:eastAsia="zh-CN"/>
              </w:rPr>
              <w:t>4</w:t>
            </w:r>
          </w:p>
        </w:tc>
        <w:tc>
          <w:tcPr>
            <w:tcW w:w="2281" w:type="dxa"/>
            <w:vAlign w:val="top"/>
          </w:tcPr>
          <w:p>
            <w:pPr>
              <w:jc w:val="center"/>
              <w:rPr>
                <w:rFonts w:ascii="仿宋" w:hAnsi="仿宋" w:eastAsia="仿宋" w:cs="仿宋"/>
                <w:spacing w:val="-10"/>
                <w:kern w:val="2"/>
                <w:sz w:val="24"/>
                <w:szCs w:val="24"/>
                <w:lang w:val="en-US" w:eastAsia="en-US" w:bidi="ar-SA"/>
              </w:rPr>
            </w:pPr>
            <w:r>
              <w:rPr>
                <w:rFonts w:hint="eastAsia" w:ascii="仿宋" w:hAnsi="仿宋" w:eastAsia="仿宋" w:cs="仿宋"/>
                <w:spacing w:val="-10"/>
                <w:kern w:val="2"/>
                <w:sz w:val="24"/>
                <w:szCs w:val="24"/>
                <w:lang w:val="en-US" w:eastAsia="zh-CN" w:bidi="ar-SA"/>
              </w:rPr>
              <w:t>优秀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52" w:lineRule="auto"/>
              <w:jc w:val="center"/>
              <w:rPr>
                <w:rFonts w:ascii="Arial"/>
                <w:sz w:val="21"/>
              </w:rPr>
            </w:pPr>
          </w:p>
          <w:p>
            <w:pPr>
              <w:pStyle w:val="11"/>
              <w:spacing w:before="78" w:line="179" w:lineRule="auto"/>
              <w:ind w:left="303"/>
              <w:jc w:val="center"/>
            </w:pPr>
            <w:r>
              <w:t>5</w:t>
            </w:r>
          </w:p>
        </w:tc>
        <w:tc>
          <w:tcPr>
            <w:tcW w:w="3336" w:type="dxa"/>
            <w:vAlign w:val="top"/>
          </w:tcPr>
          <w:p>
            <w:pPr>
              <w:pStyle w:val="11"/>
              <w:spacing w:before="234" w:line="230" w:lineRule="auto"/>
              <w:ind w:left="19" w:right="80" w:firstLine="24"/>
              <w:jc w:val="center"/>
            </w:pPr>
            <w:r>
              <w:rPr>
                <w:spacing w:val="-3"/>
              </w:rPr>
              <w:t>岗课赛证融合促进财经商贸类专业人才培养模式改革研究</w:t>
            </w:r>
          </w:p>
        </w:tc>
        <w:tc>
          <w:tcPr>
            <w:tcW w:w="742" w:type="dxa"/>
            <w:vAlign w:val="top"/>
          </w:tcPr>
          <w:p>
            <w:pPr>
              <w:spacing w:line="309" w:lineRule="auto"/>
              <w:jc w:val="center"/>
              <w:rPr>
                <w:rFonts w:ascii="Arial"/>
                <w:sz w:val="21"/>
              </w:rPr>
            </w:pPr>
          </w:p>
          <w:p>
            <w:pPr>
              <w:pStyle w:val="11"/>
              <w:spacing w:before="78" w:line="225" w:lineRule="auto"/>
              <w:jc w:val="both"/>
            </w:pPr>
            <w:r>
              <w:rPr>
                <w:spacing w:val="-7"/>
              </w:rPr>
              <w:t>王长生</w:t>
            </w:r>
          </w:p>
        </w:tc>
        <w:tc>
          <w:tcPr>
            <w:tcW w:w="3154" w:type="dxa"/>
            <w:vAlign w:val="top"/>
          </w:tcPr>
          <w:p>
            <w:pPr>
              <w:pStyle w:val="11"/>
              <w:spacing w:before="78" w:line="180" w:lineRule="auto"/>
              <w:jc w:val="center"/>
              <w:rPr>
                <w:rFonts w:hint="eastAsia" w:ascii="仿宋" w:hAnsi="仿宋" w:eastAsia="仿宋" w:cs="仿宋"/>
                <w:spacing w:val="-2"/>
                <w:lang w:val="en-US" w:eastAsia="zh-CN"/>
              </w:rPr>
            </w:pPr>
            <w:r>
              <w:rPr>
                <w:rFonts w:hint="eastAsia" w:cs="仿宋"/>
                <w:spacing w:val="-2"/>
                <w:lang w:val="en-US" w:eastAsia="zh-CN"/>
              </w:rPr>
              <w:t>李忆凡、童志杰、李亚敏、史予英、杨晓东、贾晋黔</w:t>
            </w:r>
          </w:p>
        </w:tc>
        <w:tc>
          <w:tcPr>
            <w:tcW w:w="1125" w:type="dxa"/>
            <w:vAlign w:val="top"/>
          </w:tcPr>
          <w:p>
            <w:pPr>
              <w:spacing w:line="350" w:lineRule="auto"/>
              <w:jc w:val="center"/>
              <w:rPr>
                <w:rFonts w:ascii="Arial"/>
                <w:sz w:val="21"/>
              </w:rPr>
            </w:pPr>
          </w:p>
          <w:p>
            <w:pPr>
              <w:pStyle w:val="11"/>
              <w:spacing w:before="78" w:line="180" w:lineRule="auto"/>
              <w:jc w:val="center"/>
              <w:rPr>
                <w:rFonts w:hint="eastAsia" w:eastAsia="仿宋"/>
                <w:lang w:eastAsia="zh-CN"/>
              </w:rPr>
            </w:pPr>
            <w:r>
              <w:rPr>
                <w:rFonts w:hint="eastAsia" w:ascii="仿宋" w:hAnsi="仿宋" w:eastAsia="仿宋" w:cs="仿宋"/>
                <w:spacing w:val="-2"/>
                <w:lang w:val="en-US" w:eastAsia="zh-CN"/>
              </w:rPr>
              <w:t>洛职教〔2024〕</w:t>
            </w:r>
            <w:r>
              <w:rPr>
                <w:rFonts w:hint="eastAsia" w:ascii="仿宋" w:hAnsi="仿宋" w:eastAsia="仿宋" w:cs="仿宋"/>
                <w:spacing w:val="-2"/>
              </w:rPr>
              <w:t>0</w:t>
            </w:r>
            <w:r>
              <w:rPr>
                <w:rFonts w:hint="eastAsia" w:cs="仿宋"/>
                <w:spacing w:val="-2"/>
                <w:lang w:val="en-US" w:eastAsia="zh-CN"/>
              </w:rPr>
              <w:t>5</w:t>
            </w:r>
          </w:p>
        </w:tc>
        <w:tc>
          <w:tcPr>
            <w:tcW w:w="2281" w:type="dxa"/>
            <w:vAlign w:val="top"/>
          </w:tcPr>
          <w:p>
            <w:pPr>
              <w:jc w:val="center"/>
              <w:rPr>
                <w:rFonts w:ascii="仿宋" w:hAnsi="仿宋" w:eastAsia="仿宋" w:cs="仿宋"/>
                <w:spacing w:val="-10"/>
                <w:kern w:val="2"/>
                <w:sz w:val="24"/>
                <w:szCs w:val="24"/>
                <w:lang w:val="en-US" w:eastAsia="en-US" w:bidi="ar-SA"/>
              </w:rPr>
            </w:pPr>
            <w:r>
              <w:rPr>
                <w:rFonts w:hint="eastAsia" w:ascii="仿宋" w:hAnsi="仿宋" w:eastAsia="仿宋" w:cs="仿宋"/>
                <w:spacing w:val="-10"/>
                <w:kern w:val="2"/>
                <w:sz w:val="24"/>
                <w:szCs w:val="24"/>
                <w:lang w:val="en-US" w:eastAsia="zh-CN" w:bidi="ar-SA"/>
              </w:rPr>
              <w:t>优秀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51" w:lineRule="auto"/>
              <w:jc w:val="center"/>
              <w:rPr>
                <w:rFonts w:ascii="Arial"/>
                <w:sz w:val="21"/>
              </w:rPr>
            </w:pPr>
          </w:p>
          <w:p>
            <w:pPr>
              <w:pStyle w:val="11"/>
              <w:spacing w:before="78" w:line="180" w:lineRule="auto"/>
              <w:ind w:left="300"/>
              <w:jc w:val="center"/>
            </w:pPr>
            <w:r>
              <w:t>6</w:t>
            </w:r>
          </w:p>
        </w:tc>
        <w:tc>
          <w:tcPr>
            <w:tcW w:w="3336" w:type="dxa"/>
            <w:vAlign w:val="top"/>
          </w:tcPr>
          <w:p>
            <w:pPr>
              <w:pStyle w:val="11"/>
              <w:spacing w:before="233" w:line="232" w:lineRule="auto"/>
              <w:ind w:left="13" w:right="80" w:firstLine="8"/>
              <w:jc w:val="center"/>
            </w:pPr>
            <w:r>
              <w:rPr>
                <w:spacing w:val="-2"/>
              </w:rPr>
              <w:t>高职院校智慧康养人才实践育人路径</w:t>
            </w:r>
            <w:r>
              <w:rPr>
                <w:spacing w:val="-8"/>
              </w:rPr>
              <w:t>研究</w:t>
            </w:r>
          </w:p>
        </w:tc>
        <w:tc>
          <w:tcPr>
            <w:tcW w:w="742" w:type="dxa"/>
            <w:vAlign w:val="top"/>
          </w:tcPr>
          <w:p>
            <w:pPr>
              <w:spacing w:line="310" w:lineRule="auto"/>
              <w:jc w:val="center"/>
              <w:rPr>
                <w:rFonts w:ascii="Arial"/>
                <w:sz w:val="21"/>
              </w:rPr>
            </w:pPr>
          </w:p>
          <w:p>
            <w:pPr>
              <w:pStyle w:val="11"/>
              <w:spacing w:before="78" w:line="223" w:lineRule="auto"/>
              <w:jc w:val="both"/>
            </w:pPr>
            <w:r>
              <w:rPr>
                <w:spacing w:val="-7"/>
              </w:rPr>
              <w:t>张彦芳</w:t>
            </w:r>
          </w:p>
        </w:tc>
        <w:tc>
          <w:tcPr>
            <w:tcW w:w="3154" w:type="dxa"/>
            <w:vAlign w:val="top"/>
          </w:tcPr>
          <w:p>
            <w:pPr>
              <w:pStyle w:val="11"/>
              <w:spacing w:before="78" w:line="180" w:lineRule="auto"/>
              <w:jc w:val="center"/>
              <w:rPr>
                <w:rFonts w:hint="eastAsia" w:ascii="仿宋" w:hAnsi="仿宋" w:eastAsia="仿宋" w:cs="仿宋"/>
                <w:spacing w:val="-2"/>
                <w:lang w:val="en-US" w:eastAsia="zh-CN"/>
              </w:rPr>
            </w:pPr>
            <w:r>
              <w:rPr>
                <w:rFonts w:hint="eastAsia" w:cs="仿宋"/>
                <w:spacing w:val="-2"/>
                <w:lang w:val="en-US" w:eastAsia="zh-CN"/>
              </w:rPr>
              <w:t>韩珊妹、周笑南、何成灏、袁鹏展、关雨琪、杨月</w:t>
            </w:r>
          </w:p>
        </w:tc>
        <w:tc>
          <w:tcPr>
            <w:tcW w:w="1125" w:type="dxa"/>
            <w:vAlign w:val="top"/>
          </w:tcPr>
          <w:p>
            <w:pPr>
              <w:spacing w:line="351" w:lineRule="auto"/>
              <w:jc w:val="center"/>
              <w:rPr>
                <w:rFonts w:ascii="Arial"/>
                <w:sz w:val="21"/>
              </w:rPr>
            </w:pPr>
          </w:p>
          <w:p>
            <w:pPr>
              <w:pStyle w:val="11"/>
              <w:spacing w:before="78" w:line="180" w:lineRule="auto"/>
              <w:jc w:val="center"/>
            </w:pPr>
            <w:r>
              <w:rPr>
                <w:rFonts w:hint="eastAsia" w:ascii="仿宋" w:hAnsi="仿宋" w:eastAsia="仿宋" w:cs="仿宋"/>
                <w:spacing w:val="-2"/>
                <w:lang w:val="en-US" w:eastAsia="zh-CN"/>
              </w:rPr>
              <w:t>洛职教〔2024〕</w:t>
            </w:r>
            <w:r>
              <w:rPr>
                <w:rFonts w:hint="eastAsia" w:ascii="仿宋" w:hAnsi="仿宋" w:eastAsia="仿宋" w:cs="仿宋"/>
                <w:spacing w:val="-2"/>
              </w:rPr>
              <w:t>0</w:t>
            </w:r>
            <w:r>
              <w:rPr>
                <w:rFonts w:hint="eastAsia" w:cs="仿宋"/>
                <w:spacing w:val="-2"/>
                <w:lang w:val="en-US" w:eastAsia="zh-CN"/>
              </w:rPr>
              <w:t>6</w:t>
            </w:r>
          </w:p>
        </w:tc>
        <w:tc>
          <w:tcPr>
            <w:tcW w:w="2281" w:type="dxa"/>
            <w:vAlign w:val="top"/>
          </w:tcPr>
          <w:p>
            <w:pPr>
              <w:jc w:val="center"/>
              <w:rPr>
                <w:rFonts w:ascii="仿宋" w:hAnsi="仿宋" w:eastAsia="仿宋" w:cs="仿宋"/>
                <w:spacing w:val="-10"/>
                <w:kern w:val="2"/>
                <w:sz w:val="24"/>
                <w:szCs w:val="24"/>
                <w:lang w:val="en-US" w:eastAsia="en-US" w:bidi="ar-SA"/>
              </w:rPr>
            </w:pPr>
            <w:r>
              <w:rPr>
                <w:rFonts w:hint="eastAsia" w:ascii="仿宋" w:hAnsi="仿宋" w:eastAsia="仿宋" w:cs="仿宋"/>
                <w:spacing w:val="-10"/>
                <w:kern w:val="2"/>
                <w:sz w:val="24"/>
                <w:szCs w:val="24"/>
                <w:lang w:val="en-US" w:eastAsia="zh-CN" w:bidi="ar-SA"/>
              </w:rPr>
              <w:t>优秀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49" w:lineRule="auto"/>
              <w:jc w:val="center"/>
              <w:rPr>
                <w:rFonts w:ascii="Arial"/>
                <w:sz w:val="21"/>
              </w:rPr>
            </w:pPr>
          </w:p>
          <w:p>
            <w:pPr>
              <w:pStyle w:val="11"/>
              <w:spacing w:before="78" w:line="179" w:lineRule="auto"/>
              <w:ind w:left="304" w:leftChars="0"/>
              <w:jc w:val="center"/>
              <w:rPr>
                <w:rFonts w:ascii="仿宋" w:hAnsi="仿宋" w:eastAsia="仿宋" w:cs="仿宋"/>
                <w:kern w:val="2"/>
                <w:sz w:val="24"/>
                <w:szCs w:val="24"/>
                <w:lang w:val="en-US" w:eastAsia="en-US" w:bidi="ar-SA"/>
              </w:rPr>
            </w:pPr>
            <w:r>
              <w:t>7</w:t>
            </w:r>
          </w:p>
        </w:tc>
        <w:tc>
          <w:tcPr>
            <w:tcW w:w="3336" w:type="dxa"/>
            <w:vAlign w:val="top"/>
          </w:tcPr>
          <w:p>
            <w:pPr>
              <w:pStyle w:val="11"/>
              <w:spacing w:before="231" w:line="230" w:lineRule="auto"/>
              <w:ind w:left="20" w:leftChars="0" w:hanging="6" w:firstLineChars="0"/>
              <w:jc w:val="center"/>
              <w:rPr>
                <w:rFonts w:ascii="仿宋" w:hAnsi="仿宋" w:eastAsia="仿宋" w:cs="仿宋"/>
                <w:kern w:val="2"/>
                <w:sz w:val="24"/>
                <w:szCs w:val="24"/>
                <w:lang w:val="en-US" w:eastAsia="en-US" w:bidi="ar-SA"/>
              </w:rPr>
            </w:pPr>
            <w:r>
              <w:rPr>
                <w:spacing w:val="-1"/>
              </w:rPr>
              <w:t>食品智能加工技术专业“</w:t>
            </w:r>
            <w:r>
              <w:rPr>
                <w:spacing w:val="-72"/>
              </w:rPr>
              <w:t xml:space="preserve"> </w:t>
            </w:r>
            <w:r>
              <w:rPr>
                <w:spacing w:val="-1"/>
              </w:rPr>
              <w:t>岗课赛证</w:t>
            </w:r>
            <w:r>
              <w:rPr>
                <w:spacing w:val="-89"/>
              </w:rPr>
              <w:t xml:space="preserve"> </w:t>
            </w:r>
            <w:r>
              <w:rPr>
                <w:spacing w:val="-1"/>
              </w:rPr>
              <w:t>”</w:t>
            </w:r>
            <w:r>
              <w:t xml:space="preserve"> </w:t>
            </w:r>
            <w:r>
              <w:rPr>
                <w:spacing w:val="-4"/>
              </w:rPr>
              <w:t>融合的人才培养模式研究与实践</w:t>
            </w:r>
          </w:p>
        </w:tc>
        <w:tc>
          <w:tcPr>
            <w:tcW w:w="742" w:type="dxa"/>
            <w:vAlign w:val="top"/>
          </w:tcPr>
          <w:p>
            <w:pPr>
              <w:spacing w:line="307" w:lineRule="auto"/>
              <w:jc w:val="center"/>
              <w:rPr>
                <w:rFonts w:ascii="Arial"/>
                <w:sz w:val="21"/>
              </w:rPr>
            </w:pPr>
          </w:p>
          <w:p>
            <w:pPr>
              <w:pStyle w:val="11"/>
              <w:spacing w:before="78" w:line="223" w:lineRule="auto"/>
              <w:jc w:val="both"/>
              <w:rPr>
                <w:rFonts w:ascii="仿宋" w:hAnsi="仿宋" w:eastAsia="仿宋" w:cs="仿宋"/>
                <w:kern w:val="2"/>
                <w:sz w:val="24"/>
                <w:szCs w:val="24"/>
                <w:lang w:val="en-US" w:eastAsia="en-US" w:bidi="ar-SA"/>
              </w:rPr>
            </w:pPr>
            <w:r>
              <w:rPr>
                <w:spacing w:val="-7"/>
              </w:rPr>
              <w:t>张小燕</w:t>
            </w:r>
          </w:p>
        </w:tc>
        <w:tc>
          <w:tcPr>
            <w:tcW w:w="3154" w:type="dxa"/>
            <w:vAlign w:val="top"/>
          </w:tcPr>
          <w:p>
            <w:pPr>
              <w:pStyle w:val="11"/>
              <w:spacing w:before="78" w:line="180" w:lineRule="auto"/>
              <w:jc w:val="center"/>
              <w:rPr>
                <w:rFonts w:hint="eastAsia" w:ascii="仿宋" w:hAnsi="仿宋" w:eastAsia="仿宋" w:cs="仿宋"/>
                <w:spacing w:val="-2"/>
                <w:lang w:val="en-US" w:eastAsia="zh-CN"/>
              </w:rPr>
            </w:pPr>
            <w:r>
              <w:rPr>
                <w:rFonts w:hint="eastAsia" w:cs="仿宋"/>
                <w:spacing w:val="-2"/>
                <w:lang w:val="en-US" w:eastAsia="zh-CN"/>
              </w:rPr>
              <w:t>张贺伟、张静林、屈展平、刘晓伟、薛超辉、茹鹏辉</w:t>
            </w:r>
          </w:p>
        </w:tc>
        <w:tc>
          <w:tcPr>
            <w:tcW w:w="1125" w:type="dxa"/>
            <w:vAlign w:val="top"/>
          </w:tcPr>
          <w:p>
            <w:pPr>
              <w:spacing w:line="348" w:lineRule="auto"/>
              <w:jc w:val="center"/>
              <w:rPr>
                <w:rFonts w:ascii="Arial"/>
                <w:sz w:val="21"/>
              </w:rPr>
            </w:pPr>
          </w:p>
          <w:p>
            <w:pPr>
              <w:pStyle w:val="11"/>
              <w:spacing w:before="78" w:line="180" w:lineRule="auto"/>
              <w:jc w:val="center"/>
              <w:rPr>
                <w:rFonts w:ascii="仿宋" w:hAnsi="仿宋" w:eastAsia="仿宋" w:cs="仿宋"/>
                <w:kern w:val="2"/>
                <w:sz w:val="24"/>
                <w:szCs w:val="24"/>
                <w:lang w:val="en-US" w:eastAsia="en-US" w:bidi="ar-SA"/>
              </w:rPr>
            </w:pPr>
            <w:r>
              <w:rPr>
                <w:rFonts w:hint="eastAsia" w:ascii="仿宋" w:hAnsi="仿宋" w:eastAsia="仿宋" w:cs="仿宋"/>
                <w:spacing w:val="-2"/>
                <w:lang w:val="en-US" w:eastAsia="zh-CN"/>
              </w:rPr>
              <w:t>洛职教〔2024〕</w:t>
            </w:r>
            <w:r>
              <w:rPr>
                <w:rFonts w:hint="eastAsia" w:ascii="仿宋" w:hAnsi="仿宋" w:eastAsia="仿宋" w:cs="仿宋"/>
                <w:spacing w:val="-2"/>
              </w:rPr>
              <w:t>0</w:t>
            </w:r>
            <w:r>
              <w:rPr>
                <w:rFonts w:hint="eastAsia" w:cs="仿宋"/>
                <w:spacing w:val="-2"/>
                <w:lang w:val="en-US" w:eastAsia="zh-CN"/>
              </w:rPr>
              <w:t>7</w:t>
            </w:r>
          </w:p>
        </w:tc>
        <w:tc>
          <w:tcPr>
            <w:tcW w:w="2281" w:type="dxa"/>
            <w:vAlign w:val="top"/>
          </w:tcPr>
          <w:p>
            <w:pPr>
              <w:spacing w:before="65" w:line="227" w:lineRule="auto"/>
              <w:ind w:left="187" w:leftChars="0"/>
              <w:jc w:val="center"/>
              <w:rPr>
                <w:rFonts w:ascii="仿宋" w:hAnsi="仿宋" w:eastAsia="仿宋" w:cs="仿宋"/>
                <w:spacing w:val="-10"/>
                <w:kern w:val="2"/>
                <w:sz w:val="24"/>
                <w:szCs w:val="24"/>
                <w:lang w:val="en-US" w:eastAsia="zh-CN" w:bidi="ar-SA"/>
              </w:rPr>
            </w:pPr>
            <w:r>
              <w:rPr>
                <w:rFonts w:hint="eastAsia" w:ascii="仿宋" w:hAnsi="仿宋" w:eastAsia="仿宋" w:cs="仿宋"/>
                <w:spacing w:val="-10"/>
                <w:kern w:val="2"/>
                <w:sz w:val="24"/>
                <w:szCs w:val="24"/>
                <w:lang w:val="en-US" w:eastAsia="zh-CN" w:bidi="ar-SA"/>
              </w:rPr>
              <w:t>优秀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46" w:lineRule="auto"/>
              <w:jc w:val="center"/>
              <w:rPr>
                <w:rFonts w:ascii="Arial"/>
                <w:sz w:val="21"/>
              </w:rPr>
            </w:pPr>
          </w:p>
          <w:p>
            <w:pPr>
              <w:pStyle w:val="11"/>
              <w:spacing w:before="78" w:line="180" w:lineRule="auto"/>
              <w:ind w:left="299" w:leftChars="0"/>
              <w:jc w:val="center"/>
              <w:rPr>
                <w:rFonts w:ascii="仿宋" w:hAnsi="仿宋" w:eastAsia="仿宋" w:cs="仿宋"/>
                <w:kern w:val="2"/>
                <w:sz w:val="24"/>
                <w:szCs w:val="24"/>
                <w:lang w:val="en-US" w:eastAsia="en-US" w:bidi="ar-SA"/>
              </w:rPr>
            </w:pPr>
            <w:r>
              <w:t>8</w:t>
            </w:r>
          </w:p>
        </w:tc>
        <w:tc>
          <w:tcPr>
            <w:tcW w:w="3336" w:type="dxa"/>
            <w:vAlign w:val="top"/>
          </w:tcPr>
          <w:p>
            <w:pPr>
              <w:pStyle w:val="11"/>
              <w:spacing w:before="228" w:line="230" w:lineRule="auto"/>
              <w:ind w:left="13" w:leftChars="0" w:firstLine="1" w:firstLineChars="0"/>
              <w:jc w:val="center"/>
              <w:rPr>
                <w:rFonts w:ascii="仿宋" w:hAnsi="仿宋" w:eastAsia="仿宋" w:cs="仿宋"/>
                <w:kern w:val="2"/>
                <w:sz w:val="24"/>
                <w:szCs w:val="24"/>
                <w:lang w:val="en-US" w:eastAsia="en-US" w:bidi="ar-SA"/>
              </w:rPr>
            </w:pPr>
            <w:r>
              <w:rPr>
                <w:spacing w:val="4"/>
              </w:rPr>
              <w:t>红旗渠精神融入高职院校思政课的价</w:t>
            </w:r>
            <w:r>
              <w:rPr>
                <w:spacing w:val="-2"/>
              </w:rPr>
              <w:t>值逻辑与实践探索</w:t>
            </w:r>
          </w:p>
        </w:tc>
        <w:tc>
          <w:tcPr>
            <w:tcW w:w="742" w:type="dxa"/>
            <w:vAlign w:val="top"/>
          </w:tcPr>
          <w:p>
            <w:pPr>
              <w:spacing w:line="304" w:lineRule="auto"/>
              <w:jc w:val="center"/>
              <w:rPr>
                <w:rFonts w:ascii="Arial"/>
                <w:sz w:val="21"/>
              </w:rPr>
            </w:pPr>
          </w:p>
          <w:p>
            <w:pPr>
              <w:pStyle w:val="11"/>
              <w:spacing w:before="78" w:line="222" w:lineRule="auto"/>
              <w:jc w:val="both"/>
              <w:rPr>
                <w:rFonts w:ascii="仿宋" w:hAnsi="仿宋" w:eastAsia="仿宋" w:cs="仿宋"/>
                <w:kern w:val="2"/>
                <w:sz w:val="24"/>
                <w:szCs w:val="24"/>
                <w:lang w:val="en-US" w:eastAsia="en-US" w:bidi="ar-SA"/>
              </w:rPr>
            </w:pPr>
            <w:r>
              <w:rPr>
                <w:spacing w:val="-7"/>
              </w:rPr>
              <w:t>张洁菲</w:t>
            </w:r>
          </w:p>
        </w:tc>
        <w:tc>
          <w:tcPr>
            <w:tcW w:w="3154" w:type="dxa"/>
            <w:vAlign w:val="top"/>
          </w:tcPr>
          <w:p>
            <w:pPr>
              <w:pStyle w:val="11"/>
              <w:spacing w:before="78" w:line="180" w:lineRule="auto"/>
              <w:jc w:val="center"/>
              <w:rPr>
                <w:rFonts w:hint="eastAsia" w:ascii="仿宋" w:hAnsi="仿宋" w:eastAsia="仿宋" w:cs="仿宋"/>
                <w:spacing w:val="-2"/>
                <w:lang w:val="en-US" w:eastAsia="zh-CN"/>
              </w:rPr>
            </w:pPr>
            <w:r>
              <w:rPr>
                <w:rFonts w:hint="eastAsia" w:cs="仿宋"/>
                <w:spacing w:val="-2"/>
                <w:lang w:val="en-US" w:eastAsia="zh-CN"/>
              </w:rPr>
              <w:t>孙  悦、董向平、韩雪丽、张春梅、孙慧金</w:t>
            </w:r>
          </w:p>
        </w:tc>
        <w:tc>
          <w:tcPr>
            <w:tcW w:w="1125" w:type="dxa"/>
            <w:vAlign w:val="top"/>
          </w:tcPr>
          <w:p>
            <w:pPr>
              <w:spacing w:line="346" w:lineRule="auto"/>
              <w:jc w:val="center"/>
              <w:rPr>
                <w:rFonts w:ascii="Arial"/>
                <w:sz w:val="21"/>
              </w:rPr>
            </w:pPr>
          </w:p>
          <w:p>
            <w:pPr>
              <w:pStyle w:val="11"/>
              <w:spacing w:before="78" w:line="180" w:lineRule="auto"/>
              <w:jc w:val="center"/>
              <w:rPr>
                <w:rFonts w:ascii="仿宋" w:hAnsi="仿宋" w:eastAsia="仿宋" w:cs="仿宋"/>
                <w:kern w:val="2"/>
                <w:sz w:val="24"/>
                <w:szCs w:val="24"/>
                <w:lang w:val="en-US" w:eastAsia="en-US" w:bidi="ar-SA"/>
              </w:rPr>
            </w:pPr>
            <w:r>
              <w:rPr>
                <w:rFonts w:hint="eastAsia" w:ascii="仿宋" w:hAnsi="仿宋" w:eastAsia="仿宋" w:cs="仿宋"/>
                <w:spacing w:val="-2"/>
                <w:lang w:val="en-US" w:eastAsia="zh-CN"/>
              </w:rPr>
              <w:t>洛职教〔2024〕</w:t>
            </w:r>
            <w:r>
              <w:rPr>
                <w:rFonts w:hint="eastAsia" w:ascii="仿宋" w:hAnsi="仿宋" w:eastAsia="仿宋" w:cs="仿宋"/>
                <w:spacing w:val="-2"/>
              </w:rPr>
              <w:t>0</w:t>
            </w:r>
            <w:r>
              <w:rPr>
                <w:rFonts w:hint="eastAsia" w:cs="仿宋"/>
                <w:spacing w:val="-2"/>
                <w:lang w:val="en-US" w:eastAsia="zh-CN"/>
              </w:rPr>
              <w:t>8</w:t>
            </w:r>
          </w:p>
        </w:tc>
        <w:tc>
          <w:tcPr>
            <w:tcW w:w="2281" w:type="dxa"/>
            <w:vAlign w:val="top"/>
          </w:tcPr>
          <w:p>
            <w:pPr>
              <w:spacing w:before="65" w:line="227" w:lineRule="auto"/>
              <w:ind w:left="187" w:leftChars="0"/>
              <w:jc w:val="center"/>
              <w:rPr>
                <w:rFonts w:hint="eastAsia" w:ascii="仿宋" w:hAnsi="仿宋" w:eastAsia="仿宋" w:cs="仿宋"/>
                <w:spacing w:val="-10"/>
                <w:kern w:val="2"/>
                <w:sz w:val="24"/>
                <w:szCs w:val="24"/>
                <w:lang w:val="en-US" w:eastAsia="zh-CN" w:bidi="ar-SA"/>
              </w:rPr>
            </w:pPr>
            <w:r>
              <w:rPr>
                <w:rFonts w:hint="eastAsia" w:ascii="仿宋" w:hAnsi="仿宋" w:eastAsia="仿宋" w:cs="仿宋"/>
                <w:spacing w:val="-10"/>
                <w:kern w:val="2"/>
                <w:sz w:val="24"/>
                <w:szCs w:val="24"/>
                <w:lang w:val="en-US" w:eastAsia="zh-CN" w:bidi="ar-SA"/>
              </w:rPr>
              <w:t>合格</w:t>
            </w:r>
          </w:p>
        </w:tc>
      </w:tr>
    </w:tbl>
    <w:p>
      <w:pPr>
        <w:jc w:val="center"/>
        <w:rPr>
          <w:rFonts w:ascii="Arial" w:hAnsi="Arial" w:eastAsia="Arial" w:cs="Arial"/>
          <w:sz w:val="21"/>
          <w:szCs w:val="21"/>
        </w:rPr>
        <w:sectPr>
          <w:pgSz w:w="11906" w:h="16839"/>
          <w:pgMar w:top="1083" w:right="0" w:bottom="1154" w:left="1012" w:header="0" w:footer="0" w:gutter="0"/>
          <w:cols w:space="720" w:num="1"/>
        </w:sectPr>
      </w:pPr>
    </w:p>
    <w:p>
      <w:pPr>
        <w:spacing w:line="166" w:lineRule="exact"/>
        <w:jc w:val="center"/>
      </w:pPr>
    </w:p>
    <w:tbl>
      <w:tblPr>
        <w:tblStyle w:val="10"/>
        <w:tblW w:w="123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7"/>
        <w:gridCol w:w="2772"/>
        <w:gridCol w:w="697"/>
        <w:gridCol w:w="3751"/>
        <w:gridCol w:w="1288"/>
        <w:gridCol w:w="31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7" w:lineRule="auto"/>
              <w:jc w:val="center"/>
              <w:rPr>
                <w:rFonts w:ascii="Arial"/>
                <w:sz w:val="21"/>
              </w:rPr>
            </w:pPr>
          </w:p>
          <w:p>
            <w:pPr>
              <w:pStyle w:val="11"/>
              <w:spacing w:before="78" w:line="180" w:lineRule="auto"/>
              <w:ind w:left="299"/>
              <w:jc w:val="center"/>
            </w:pPr>
            <w:r>
              <w:t>9</w:t>
            </w:r>
          </w:p>
        </w:tc>
        <w:tc>
          <w:tcPr>
            <w:tcW w:w="2772" w:type="dxa"/>
            <w:vAlign w:val="top"/>
          </w:tcPr>
          <w:p>
            <w:pPr>
              <w:pStyle w:val="11"/>
              <w:spacing w:before="230" w:line="231" w:lineRule="auto"/>
              <w:ind w:left="13"/>
              <w:jc w:val="center"/>
            </w:pPr>
            <w:r>
              <w:rPr>
                <w:spacing w:val="4"/>
              </w:rPr>
              <w:t>职业教育文物保护高水平专业群建设</w:t>
            </w:r>
            <w:r>
              <w:rPr>
                <w:spacing w:val="-4"/>
              </w:rPr>
              <w:t>研究与实践</w:t>
            </w:r>
          </w:p>
        </w:tc>
        <w:tc>
          <w:tcPr>
            <w:tcW w:w="697" w:type="dxa"/>
            <w:vAlign w:val="top"/>
          </w:tcPr>
          <w:p>
            <w:pPr>
              <w:spacing w:line="306" w:lineRule="auto"/>
              <w:jc w:val="center"/>
              <w:rPr>
                <w:rFonts w:ascii="Arial"/>
                <w:sz w:val="21"/>
              </w:rPr>
            </w:pPr>
          </w:p>
          <w:p>
            <w:pPr>
              <w:pStyle w:val="11"/>
              <w:spacing w:before="78" w:line="222" w:lineRule="auto"/>
              <w:jc w:val="both"/>
            </w:pPr>
            <w:r>
              <w:rPr>
                <w:spacing w:val="-6"/>
              </w:rPr>
              <w:t>侯贤俊</w:t>
            </w:r>
          </w:p>
        </w:tc>
        <w:tc>
          <w:tcPr>
            <w:tcW w:w="3751" w:type="dxa"/>
            <w:vAlign w:val="top"/>
          </w:tcPr>
          <w:p>
            <w:pPr>
              <w:pStyle w:val="11"/>
              <w:spacing w:before="78" w:line="180" w:lineRule="auto"/>
              <w:jc w:val="center"/>
              <w:rPr>
                <w:rFonts w:hint="eastAsia" w:ascii="仿宋" w:hAnsi="仿宋" w:eastAsia="仿宋" w:cs="仿宋"/>
                <w:spacing w:val="-2"/>
                <w:lang w:val="en-US" w:eastAsia="zh-CN"/>
              </w:rPr>
            </w:pPr>
            <w:r>
              <w:rPr>
                <w:rFonts w:hint="eastAsia" w:cs="仿宋"/>
                <w:spacing w:val="-2"/>
                <w:lang w:val="en-US" w:eastAsia="zh-CN"/>
              </w:rPr>
              <w:t>杨刚亮、杨浩烨、胡亚萍、张意佳、王蔓蕾</w:t>
            </w:r>
          </w:p>
        </w:tc>
        <w:tc>
          <w:tcPr>
            <w:tcW w:w="1288" w:type="dxa"/>
            <w:vAlign w:val="top"/>
          </w:tcPr>
          <w:p>
            <w:pPr>
              <w:spacing w:line="347" w:lineRule="auto"/>
              <w:jc w:val="center"/>
              <w:rPr>
                <w:rFonts w:ascii="Arial"/>
                <w:sz w:val="21"/>
              </w:rPr>
            </w:pPr>
          </w:p>
          <w:p>
            <w:pPr>
              <w:pStyle w:val="11"/>
              <w:spacing w:before="78" w:line="180" w:lineRule="auto"/>
              <w:jc w:val="center"/>
            </w:pPr>
            <w:r>
              <w:rPr>
                <w:rFonts w:hint="eastAsia" w:ascii="仿宋" w:hAnsi="仿宋" w:eastAsia="仿宋" w:cs="仿宋"/>
                <w:spacing w:val="-2"/>
                <w:lang w:val="en-US" w:eastAsia="zh-CN"/>
              </w:rPr>
              <w:t>洛职教〔2024〕</w:t>
            </w:r>
            <w:r>
              <w:rPr>
                <w:rFonts w:hint="eastAsia" w:ascii="仿宋" w:hAnsi="仿宋" w:eastAsia="仿宋" w:cs="仿宋"/>
                <w:spacing w:val="-2"/>
              </w:rPr>
              <w:t>0</w:t>
            </w:r>
            <w:r>
              <w:rPr>
                <w:rFonts w:hint="eastAsia" w:cs="仿宋"/>
                <w:spacing w:val="-2"/>
                <w:lang w:val="en-US" w:eastAsia="zh-CN"/>
              </w:rPr>
              <w:t>9</w:t>
            </w:r>
          </w:p>
        </w:tc>
        <w:tc>
          <w:tcPr>
            <w:tcW w:w="3163" w:type="dxa"/>
            <w:vAlign w:val="top"/>
          </w:tcPr>
          <w:p>
            <w:pPr>
              <w:spacing w:before="65" w:line="227" w:lineRule="auto"/>
              <w:ind w:left="187"/>
              <w:jc w:val="both"/>
              <w:rPr>
                <w:rFonts w:ascii="宋体" w:hAnsi="宋体" w:eastAsia="宋体" w:cs="宋体"/>
                <w:sz w:val="20"/>
                <w:szCs w:val="20"/>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7" w:lineRule="auto"/>
              <w:jc w:val="center"/>
              <w:rPr>
                <w:rFonts w:ascii="Arial"/>
                <w:sz w:val="21"/>
              </w:rPr>
            </w:pPr>
          </w:p>
          <w:p>
            <w:pPr>
              <w:pStyle w:val="11"/>
              <w:spacing w:before="78" w:line="181" w:lineRule="auto"/>
              <w:ind w:left="256"/>
              <w:jc w:val="center"/>
            </w:pPr>
            <w:r>
              <w:rPr>
                <w:spacing w:val="-14"/>
              </w:rPr>
              <w:t>10</w:t>
            </w:r>
          </w:p>
        </w:tc>
        <w:tc>
          <w:tcPr>
            <w:tcW w:w="2772" w:type="dxa"/>
            <w:vAlign w:val="top"/>
          </w:tcPr>
          <w:p>
            <w:pPr>
              <w:pStyle w:val="11"/>
              <w:spacing w:before="230" w:line="233" w:lineRule="auto"/>
              <w:ind w:left="27" w:right="1" w:hanging="13"/>
              <w:jc w:val="center"/>
            </w:pPr>
            <w:r>
              <w:rPr>
                <w:spacing w:val="-5"/>
              </w:rPr>
              <w:t>基于“</w:t>
            </w:r>
            <w:bookmarkStart w:id="0" w:name="_GoBack"/>
            <w:bookmarkEnd w:id="0"/>
            <w:r>
              <w:rPr>
                <w:spacing w:val="-5"/>
              </w:rPr>
              <w:t>VR+5G</w:t>
            </w:r>
            <w:r>
              <w:rPr>
                <w:spacing w:val="-83"/>
              </w:rPr>
              <w:t xml:space="preserve"> </w:t>
            </w:r>
            <w:r>
              <w:rPr>
                <w:spacing w:val="-5"/>
              </w:rPr>
              <w:t>”的远程实训课程建设研</w:t>
            </w:r>
            <w:r>
              <w:t>究</w:t>
            </w:r>
          </w:p>
        </w:tc>
        <w:tc>
          <w:tcPr>
            <w:tcW w:w="697" w:type="dxa"/>
            <w:vAlign w:val="top"/>
          </w:tcPr>
          <w:p>
            <w:pPr>
              <w:spacing w:line="307" w:lineRule="auto"/>
              <w:jc w:val="center"/>
              <w:rPr>
                <w:rFonts w:ascii="Arial"/>
                <w:sz w:val="21"/>
              </w:rPr>
            </w:pPr>
          </w:p>
          <w:p>
            <w:pPr>
              <w:pStyle w:val="11"/>
              <w:spacing w:before="78" w:line="222" w:lineRule="auto"/>
              <w:jc w:val="both"/>
            </w:pPr>
            <w:r>
              <w:rPr>
                <w:spacing w:val="-10"/>
              </w:rPr>
              <w:t>陈化奎</w:t>
            </w:r>
          </w:p>
        </w:tc>
        <w:tc>
          <w:tcPr>
            <w:tcW w:w="3751" w:type="dxa"/>
            <w:vAlign w:val="top"/>
          </w:tcPr>
          <w:p>
            <w:pPr>
              <w:pStyle w:val="11"/>
              <w:spacing w:before="78" w:line="181" w:lineRule="auto"/>
              <w:jc w:val="center"/>
              <w:rPr>
                <w:rFonts w:hint="eastAsia" w:ascii="仿宋" w:hAnsi="仿宋" w:eastAsia="仿宋" w:cs="仿宋"/>
                <w:spacing w:val="-2"/>
                <w:lang w:val="en-US" w:eastAsia="zh-CN"/>
              </w:rPr>
            </w:pPr>
            <w:r>
              <w:rPr>
                <w:rFonts w:hint="eastAsia" w:cs="仿宋"/>
                <w:spacing w:val="-2"/>
                <w:lang w:val="en-US" w:eastAsia="zh-CN"/>
              </w:rPr>
              <w:t>李保安、曲雅婷、张昊远、贾得顺、张坤、张立萍</w:t>
            </w:r>
          </w:p>
        </w:tc>
        <w:tc>
          <w:tcPr>
            <w:tcW w:w="1288" w:type="dxa"/>
            <w:vAlign w:val="top"/>
          </w:tcPr>
          <w:p>
            <w:pPr>
              <w:spacing w:line="347" w:lineRule="auto"/>
              <w:jc w:val="center"/>
              <w:rPr>
                <w:rFonts w:ascii="Arial"/>
                <w:sz w:val="21"/>
              </w:rPr>
            </w:pPr>
          </w:p>
          <w:p>
            <w:pPr>
              <w:pStyle w:val="11"/>
              <w:spacing w:before="78" w:line="181" w:lineRule="auto"/>
              <w:jc w:val="center"/>
              <w:rPr>
                <w:rFonts w:hint="default" w:eastAsia="仿宋"/>
                <w:lang w:val="en-US" w:eastAsia="zh-CN"/>
              </w:rPr>
            </w:pPr>
            <w:r>
              <w:rPr>
                <w:rFonts w:hint="eastAsia" w:ascii="仿宋" w:hAnsi="仿宋" w:eastAsia="仿宋" w:cs="仿宋"/>
                <w:spacing w:val="-2"/>
                <w:lang w:val="en-US" w:eastAsia="zh-CN"/>
              </w:rPr>
              <w:t>洛职教〔2024〕</w:t>
            </w:r>
            <w:r>
              <w:rPr>
                <w:rFonts w:hint="eastAsia" w:cs="仿宋"/>
                <w:spacing w:val="-2"/>
                <w:lang w:val="en-US" w:eastAsia="zh-CN"/>
              </w:rPr>
              <w:t>10</w:t>
            </w:r>
          </w:p>
        </w:tc>
        <w:tc>
          <w:tcPr>
            <w:tcW w:w="3163" w:type="dxa"/>
            <w:vAlign w:val="top"/>
          </w:tcPr>
          <w:p>
            <w:pPr>
              <w:spacing w:before="65" w:line="227" w:lineRule="auto"/>
              <w:ind w:left="187"/>
              <w:jc w:val="both"/>
              <w:rPr>
                <w:rFonts w:ascii="宋体" w:hAnsi="宋体" w:eastAsia="宋体" w:cs="宋体"/>
                <w:sz w:val="20"/>
                <w:szCs w:val="20"/>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8" w:lineRule="auto"/>
              <w:jc w:val="center"/>
              <w:rPr>
                <w:rFonts w:ascii="Arial"/>
                <w:sz w:val="21"/>
              </w:rPr>
            </w:pPr>
          </w:p>
          <w:p>
            <w:pPr>
              <w:pStyle w:val="11"/>
              <w:spacing w:before="78" w:line="181" w:lineRule="auto"/>
              <w:ind w:left="256"/>
              <w:jc w:val="center"/>
            </w:pPr>
            <w:r>
              <w:rPr>
                <w:spacing w:val="-14"/>
              </w:rPr>
              <w:t>11</w:t>
            </w:r>
          </w:p>
        </w:tc>
        <w:tc>
          <w:tcPr>
            <w:tcW w:w="2772" w:type="dxa"/>
            <w:vAlign w:val="top"/>
          </w:tcPr>
          <w:p>
            <w:pPr>
              <w:pStyle w:val="11"/>
              <w:spacing w:before="232" w:line="231" w:lineRule="auto"/>
              <w:ind w:left="30" w:right="80" w:hanging="31"/>
              <w:jc w:val="center"/>
            </w:pPr>
            <w:r>
              <w:rPr>
                <w:spacing w:val="-5"/>
              </w:rPr>
              <w:t>“</w:t>
            </w:r>
            <w:r>
              <w:rPr>
                <w:spacing w:val="-75"/>
              </w:rPr>
              <w:t xml:space="preserve"> </w:t>
            </w:r>
            <w:r>
              <w:rPr>
                <w:spacing w:val="-5"/>
              </w:rPr>
              <w:t>岗课赛证</w:t>
            </w:r>
            <w:r>
              <w:rPr>
                <w:spacing w:val="-88"/>
              </w:rPr>
              <w:t xml:space="preserve"> </w:t>
            </w:r>
            <w:r>
              <w:rPr>
                <w:spacing w:val="-5"/>
              </w:rPr>
              <w:t>”背景下高职院校文物修</w:t>
            </w:r>
            <w:r>
              <w:rPr>
                <w:spacing w:val="-3"/>
              </w:rPr>
              <w:t>复专业教学路径研究与实践</w:t>
            </w:r>
          </w:p>
        </w:tc>
        <w:tc>
          <w:tcPr>
            <w:tcW w:w="697" w:type="dxa"/>
            <w:vAlign w:val="top"/>
          </w:tcPr>
          <w:p>
            <w:pPr>
              <w:spacing w:line="307" w:lineRule="auto"/>
              <w:jc w:val="center"/>
              <w:rPr>
                <w:rFonts w:ascii="Arial"/>
                <w:sz w:val="21"/>
              </w:rPr>
            </w:pPr>
          </w:p>
          <w:p>
            <w:pPr>
              <w:pStyle w:val="11"/>
              <w:spacing w:before="78" w:line="222" w:lineRule="auto"/>
              <w:jc w:val="both"/>
            </w:pPr>
            <w:r>
              <w:rPr>
                <w:spacing w:val="-7"/>
              </w:rPr>
              <w:t>胡亚萍</w:t>
            </w:r>
          </w:p>
        </w:tc>
        <w:tc>
          <w:tcPr>
            <w:tcW w:w="3751" w:type="dxa"/>
            <w:vAlign w:val="top"/>
          </w:tcPr>
          <w:p>
            <w:pPr>
              <w:spacing w:before="78" w:line="181"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张意佳、侯贤俊、杨真真、申柏、陈金龙</w:t>
            </w:r>
          </w:p>
        </w:tc>
        <w:tc>
          <w:tcPr>
            <w:tcW w:w="1288"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洛职教〔2024〕11</w:t>
            </w:r>
          </w:p>
        </w:tc>
        <w:tc>
          <w:tcPr>
            <w:tcW w:w="3163" w:type="dxa"/>
            <w:vAlign w:val="top"/>
          </w:tcPr>
          <w:p>
            <w:pPr>
              <w:jc w:val="both"/>
              <w:rPr>
                <w:rFonts w:ascii="Arial"/>
                <w:sz w:val="21"/>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9" w:lineRule="auto"/>
              <w:jc w:val="center"/>
              <w:rPr>
                <w:rFonts w:ascii="Arial"/>
                <w:sz w:val="21"/>
              </w:rPr>
            </w:pPr>
          </w:p>
          <w:p>
            <w:pPr>
              <w:pStyle w:val="11"/>
              <w:spacing w:before="78" w:line="181" w:lineRule="auto"/>
              <w:ind w:left="256"/>
              <w:jc w:val="center"/>
            </w:pPr>
            <w:r>
              <w:rPr>
                <w:spacing w:val="-14"/>
              </w:rPr>
              <w:t>12</w:t>
            </w:r>
          </w:p>
        </w:tc>
        <w:tc>
          <w:tcPr>
            <w:tcW w:w="2772" w:type="dxa"/>
            <w:vAlign w:val="top"/>
          </w:tcPr>
          <w:p>
            <w:pPr>
              <w:pStyle w:val="11"/>
              <w:spacing w:before="233" w:line="231" w:lineRule="auto"/>
              <w:ind w:left="20" w:right="1" w:hanging="20"/>
              <w:jc w:val="center"/>
            </w:pPr>
            <w:r>
              <w:rPr>
                <w:spacing w:val="-5"/>
              </w:rPr>
              <w:t>“专业课+课程思政</w:t>
            </w:r>
            <w:r>
              <w:rPr>
                <w:spacing w:val="-79"/>
              </w:rPr>
              <w:t xml:space="preserve"> </w:t>
            </w:r>
            <w:r>
              <w:rPr>
                <w:spacing w:val="-5"/>
              </w:rPr>
              <w:t>”在《税费计算申</w:t>
            </w:r>
            <w:r>
              <w:rPr>
                <w:spacing w:val="-2"/>
              </w:rPr>
              <w:t>报与筹划》中的建设研究与实践</w:t>
            </w:r>
          </w:p>
        </w:tc>
        <w:tc>
          <w:tcPr>
            <w:tcW w:w="697" w:type="dxa"/>
            <w:vAlign w:val="top"/>
          </w:tcPr>
          <w:p>
            <w:pPr>
              <w:spacing w:line="308" w:lineRule="auto"/>
              <w:jc w:val="center"/>
              <w:rPr>
                <w:rFonts w:ascii="Arial"/>
                <w:sz w:val="21"/>
              </w:rPr>
            </w:pPr>
          </w:p>
          <w:p>
            <w:pPr>
              <w:pStyle w:val="11"/>
              <w:spacing w:before="78" w:line="222" w:lineRule="auto"/>
              <w:jc w:val="both"/>
            </w:pPr>
            <w:r>
              <w:rPr>
                <w:spacing w:val="-6"/>
              </w:rPr>
              <w:t>任松华</w:t>
            </w:r>
          </w:p>
        </w:tc>
        <w:tc>
          <w:tcPr>
            <w:tcW w:w="3751" w:type="dxa"/>
            <w:vAlign w:val="top"/>
          </w:tcPr>
          <w:p>
            <w:pPr>
              <w:spacing w:before="78" w:line="181"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任雅菲、魏笑、张笑寒、王雪润</w:t>
            </w:r>
          </w:p>
        </w:tc>
        <w:tc>
          <w:tcPr>
            <w:tcW w:w="1288"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洛职教〔2024〕12</w:t>
            </w:r>
          </w:p>
        </w:tc>
        <w:tc>
          <w:tcPr>
            <w:tcW w:w="3163" w:type="dxa"/>
            <w:vAlign w:val="top"/>
          </w:tcPr>
          <w:p>
            <w:pPr>
              <w:jc w:val="both"/>
              <w:rPr>
                <w:rFonts w:ascii="Arial"/>
                <w:sz w:val="21"/>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50" w:lineRule="auto"/>
              <w:jc w:val="center"/>
              <w:rPr>
                <w:rFonts w:ascii="Arial"/>
                <w:sz w:val="21"/>
              </w:rPr>
            </w:pPr>
          </w:p>
          <w:p>
            <w:pPr>
              <w:pStyle w:val="11"/>
              <w:spacing w:before="78" w:line="181" w:lineRule="auto"/>
              <w:ind w:left="256"/>
              <w:jc w:val="center"/>
            </w:pPr>
            <w:r>
              <w:rPr>
                <w:spacing w:val="-14"/>
              </w:rPr>
              <w:t>13</w:t>
            </w:r>
          </w:p>
        </w:tc>
        <w:tc>
          <w:tcPr>
            <w:tcW w:w="2772" w:type="dxa"/>
            <w:vAlign w:val="top"/>
          </w:tcPr>
          <w:p>
            <w:pPr>
              <w:spacing w:line="309" w:lineRule="auto"/>
              <w:jc w:val="center"/>
              <w:rPr>
                <w:rFonts w:ascii="Arial"/>
                <w:sz w:val="21"/>
              </w:rPr>
            </w:pPr>
          </w:p>
          <w:p>
            <w:pPr>
              <w:pStyle w:val="11"/>
              <w:spacing w:before="78" w:line="222" w:lineRule="auto"/>
              <w:ind w:left="19"/>
              <w:jc w:val="center"/>
            </w:pPr>
            <w:r>
              <w:rPr>
                <w:spacing w:val="-2"/>
              </w:rPr>
              <w:t>工匠精神融入数学课堂的探究</w:t>
            </w:r>
          </w:p>
        </w:tc>
        <w:tc>
          <w:tcPr>
            <w:tcW w:w="697" w:type="dxa"/>
            <w:vAlign w:val="top"/>
          </w:tcPr>
          <w:p>
            <w:pPr>
              <w:spacing w:line="309" w:lineRule="auto"/>
              <w:jc w:val="center"/>
              <w:rPr>
                <w:rFonts w:ascii="Arial"/>
                <w:sz w:val="21"/>
              </w:rPr>
            </w:pPr>
          </w:p>
          <w:p>
            <w:pPr>
              <w:pStyle w:val="11"/>
              <w:spacing w:before="78" w:line="221" w:lineRule="auto"/>
              <w:jc w:val="both"/>
            </w:pPr>
            <w:r>
              <w:rPr>
                <w:spacing w:val="-7"/>
              </w:rPr>
              <w:t>毕予华</w:t>
            </w:r>
          </w:p>
        </w:tc>
        <w:tc>
          <w:tcPr>
            <w:tcW w:w="3751"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曾利全、肖  一、韩卫卫、李锡岚、吴春花</w:t>
            </w:r>
          </w:p>
        </w:tc>
        <w:tc>
          <w:tcPr>
            <w:tcW w:w="1288"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洛职教〔2024〕13</w:t>
            </w:r>
          </w:p>
        </w:tc>
        <w:tc>
          <w:tcPr>
            <w:tcW w:w="3163" w:type="dxa"/>
            <w:vAlign w:val="top"/>
          </w:tcPr>
          <w:p>
            <w:pPr>
              <w:jc w:val="both"/>
              <w:rPr>
                <w:rFonts w:hint="eastAsia" w:ascii="Arial" w:eastAsiaTheme="minorEastAsia"/>
                <w:sz w:val="21"/>
                <w:lang w:val="en-US" w:eastAsia="zh-CN"/>
              </w:rPr>
            </w:pPr>
            <w:r>
              <w:rPr>
                <w:rFonts w:hint="eastAsia" w:ascii="仿宋" w:hAnsi="仿宋" w:eastAsia="仿宋" w:cs="仿宋"/>
                <w:spacing w:val="-10"/>
                <w:kern w:val="2"/>
                <w:sz w:val="24"/>
                <w:szCs w:val="24"/>
                <w:lang w:val="en-US" w:eastAsia="zh-CN" w:bidi="ar-SA"/>
              </w:rPr>
              <w:t>优秀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50" w:lineRule="auto"/>
              <w:jc w:val="center"/>
              <w:rPr>
                <w:rFonts w:ascii="Arial"/>
                <w:sz w:val="21"/>
              </w:rPr>
            </w:pPr>
          </w:p>
          <w:p>
            <w:pPr>
              <w:pStyle w:val="11"/>
              <w:spacing w:before="78" w:line="181" w:lineRule="auto"/>
              <w:ind w:left="256"/>
              <w:jc w:val="center"/>
            </w:pPr>
            <w:r>
              <w:rPr>
                <w:spacing w:val="-14"/>
              </w:rPr>
              <w:t>14</w:t>
            </w:r>
          </w:p>
        </w:tc>
        <w:tc>
          <w:tcPr>
            <w:tcW w:w="2772" w:type="dxa"/>
            <w:vAlign w:val="top"/>
          </w:tcPr>
          <w:p>
            <w:pPr>
              <w:pStyle w:val="11"/>
              <w:spacing w:before="234" w:line="230" w:lineRule="auto"/>
              <w:ind w:left="14" w:right="80"/>
              <w:jc w:val="center"/>
            </w:pPr>
            <w:r>
              <w:rPr>
                <w:spacing w:val="-1"/>
              </w:rPr>
              <w:t>智能网联汽车技术技能人才一体化培</w:t>
            </w:r>
            <w:r>
              <w:rPr>
                <w:spacing w:val="-3"/>
              </w:rPr>
              <w:t>养研究与实践</w:t>
            </w:r>
          </w:p>
        </w:tc>
        <w:tc>
          <w:tcPr>
            <w:tcW w:w="697" w:type="dxa"/>
            <w:vAlign w:val="top"/>
          </w:tcPr>
          <w:p>
            <w:pPr>
              <w:spacing w:line="310" w:lineRule="auto"/>
              <w:jc w:val="center"/>
              <w:rPr>
                <w:rFonts w:ascii="Arial"/>
                <w:sz w:val="21"/>
              </w:rPr>
            </w:pPr>
          </w:p>
          <w:p>
            <w:pPr>
              <w:pStyle w:val="11"/>
              <w:spacing w:before="78" w:line="225" w:lineRule="auto"/>
              <w:jc w:val="both"/>
            </w:pPr>
            <w:r>
              <w:rPr>
                <w:spacing w:val="-10"/>
              </w:rPr>
              <w:t>王猷</w:t>
            </w:r>
          </w:p>
        </w:tc>
        <w:tc>
          <w:tcPr>
            <w:tcW w:w="3751" w:type="dxa"/>
            <w:vAlign w:val="top"/>
          </w:tcPr>
          <w:p>
            <w:pPr>
              <w:spacing w:before="78" w:line="181"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史恒亮、王庆合、高红波、王澎斌、袁世博、王浩然</w:t>
            </w:r>
          </w:p>
        </w:tc>
        <w:tc>
          <w:tcPr>
            <w:tcW w:w="1288"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洛职教〔2024〕14</w:t>
            </w:r>
          </w:p>
        </w:tc>
        <w:tc>
          <w:tcPr>
            <w:tcW w:w="3163" w:type="dxa"/>
            <w:vAlign w:val="top"/>
          </w:tcPr>
          <w:p>
            <w:pPr>
              <w:jc w:val="both"/>
              <w:rPr>
                <w:rFonts w:ascii="Arial"/>
                <w:sz w:val="21"/>
              </w:rPr>
            </w:pPr>
            <w:r>
              <w:rPr>
                <w:rFonts w:hint="eastAsia" w:ascii="仿宋" w:hAnsi="仿宋" w:eastAsia="仿宋" w:cs="仿宋"/>
                <w:spacing w:val="-10"/>
                <w:kern w:val="2"/>
                <w:sz w:val="24"/>
                <w:szCs w:val="24"/>
                <w:lang w:val="en-US" w:eastAsia="zh-CN" w:bidi="ar-SA"/>
              </w:rPr>
              <w:t>优秀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47" w:lineRule="auto"/>
              <w:jc w:val="center"/>
              <w:rPr>
                <w:rFonts w:ascii="Arial"/>
                <w:sz w:val="21"/>
              </w:rPr>
            </w:pPr>
          </w:p>
          <w:p>
            <w:pPr>
              <w:pStyle w:val="11"/>
              <w:spacing w:before="78" w:line="181" w:lineRule="auto"/>
              <w:ind w:left="256" w:leftChars="0"/>
              <w:jc w:val="center"/>
              <w:rPr>
                <w:rFonts w:ascii="仿宋" w:hAnsi="仿宋" w:eastAsia="仿宋" w:cs="仿宋"/>
                <w:kern w:val="2"/>
                <w:sz w:val="24"/>
                <w:szCs w:val="24"/>
                <w:lang w:val="en-US" w:eastAsia="en-US" w:bidi="ar-SA"/>
              </w:rPr>
            </w:pPr>
            <w:r>
              <w:rPr>
                <w:spacing w:val="-14"/>
              </w:rPr>
              <w:t>15</w:t>
            </w:r>
          </w:p>
        </w:tc>
        <w:tc>
          <w:tcPr>
            <w:tcW w:w="2772" w:type="dxa"/>
            <w:vAlign w:val="top"/>
          </w:tcPr>
          <w:p>
            <w:pPr>
              <w:pStyle w:val="11"/>
              <w:spacing w:before="230"/>
              <w:jc w:val="center"/>
            </w:pPr>
            <w:r>
              <w:rPr>
                <w:spacing w:val="-3"/>
              </w:rPr>
              <w:t>“一带一路</w:t>
            </w:r>
            <w:r>
              <w:rPr>
                <w:spacing w:val="-84"/>
              </w:rPr>
              <w:t xml:space="preserve"> </w:t>
            </w:r>
            <w:r>
              <w:rPr>
                <w:spacing w:val="-3"/>
              </w:rPr>
              <w:t>”背景下职业教育</w:t>
            </w:r>
          </w:p>
          <w:p>
            <w:pPr>
              <w:pStyle w:val="11"/>
              <w:spacing w:line="222" w:lineRule="auto"/>
              <w:jc w:val="center"/>
              <w:rPr>
                <w:rFonts w:ascii="仿宋" w:hAnsi="仿宋" w:eastAsia="仿宋" w:cs="仿宋"/>
                <w:kern w:val="2"/>
                <w:sz w:val="24"/>
                <w:szCs w:val="24"/>
                <w:lang w:val="en-US" w:eastAsia="en-US" w:bidi="ar-SA"/>
              </w:rPr>
            </w:pPr>
            <w:r>
              <w:rPr>
                <w:spacing w:val="-3"/>
              </w:rPr>
              <w:t>“走出去</w:t>
            </w:r>
            <w:r>
              <w:rPr>
                <w:spacing w:val="-89"/>
              </w:rPr>
              <w:t xml:space="preserve"> </w:t>
            </w:r>
            <w:r>
              <w:rPr>
                <w:spacing w:val="-3"/>
              </w:rPr>
              <w:t>”实践探索研究</w:t>
            </w:r>
          </w:p>
        </w:tc>
        <w:tc>
          <w:tcPr>
            <w:tcW w:w="697" w:type="dxa"/>
            <w:vAlign w:val="top"/>
          </w:tcPr>
          <w:p>
            <w:pPr>
              <w:spacing w:line="307" w:lineRule="auto"/>
              <w:jc w:val="center"/>
              <w:rPr>
                <w:rFonts w:ascii="Arial"/>
                <w:sz w:val="21"/>
              </w:rPr>
            </w:pPr>
          </w:p>
          <w:p>
            <w:pPr>
              <w:pStyle w:val="11"/>
              <w:spacing w:before="78" w:line="223" w:lineRule="auto"/>
              <w:jc w:val="both"/>
              <w:rPr>
                <w:rFonts w:ascii="仿宋" w:hAnsi="仿宋" w:eastAsia="仿宋" w:cs="仿宋"/>
                <w:kern w:val="2"/>
                <w:sz w:val="24"/>
                <w:szCs w:val="24"/>
                <w:lang w:val="en-US" w:eastAsia="en-US" w:bidi="ar-SA"/>
              </w:rPr>
            </w:pPr>
            <w:r>
              <w:rPr>
                <w:spacing w:val="-12"/>
              </w:rPr>
              <w:t>苏萌</w:t>
            </w:r>
          </w:p>
        </w:tc>
        <w:tc>
          <w:tcPr>
            <w:tcW w:w="3751" w:type="dxa"/>
            <w:vAlign w:val="top"/>
          </w:tcPr>
          <w:p>
            <w:pPr>
              <w:spacing w:before="78" w:line="181"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李保安、李婵娟、归凯旋、王伟浩、赵洁、梁方</w:t>
            </w:r>
          </w:p>
        </w:tc>
        <w:tc>
          <w:tcPr>
            <w:tcW w:w="1288" w:type="dxa"/>
            <w:vAlign w:val="top"/>
          </w:tcPr>
          <w:p>
            <w:pPr>
              <w:spacing w:before="78" w:line="181" w:lineRule="auto"/>
              <w:jc w:val="center"/>
              <w:rPr>
                <w:rFonts w:hint="default" w:ascii="仿宋" w:hAnsi="仿宋" w:eastAsia="仿宋" w:cs="仿宋"/>
                <w:spacing w:val="-2"/>
                <w:kern w:val="2"/>
                <w:sz w:val="24"/>
                <w:szCs w:val="24"/>
                <w:lang w:val="en-US" w:eastAsia="en-US" w:bidi="ar-SA"/>
              </w:rPr>
            </w:pPr>
            <w:r>
              <w:rPr>
                <w:rFonts w:hint="eastAsia" w:ascii="仿宋" w:hAnsi="仿宋" w:eastAsia="仿宋" w:cs="仿宋"/>
                <w:spacing w:val="-2"/>
                <w:kern w:val="2"/>
                <w:sz w:val="24"/>
                <w:szCs w:val="24"/>
                <w:lang w:val="en-US" w:eastAsia="zh-CN" w:bidi="ar-SA"/>
              </w:rPr>
              <w:t>洛职教〔2024〕15</w:t>
            </w:r>
          </w:p>
        </w:tc>
        <w:tc>
          <w:tcPr>
            <w:tcW w:w="3163" w:type="dxa"/>
            <w:vAlign w:val="top"/>
          </w:tcPr>
          <w:p>
            <w:pPr>
              <w:jc w:val="both"/>
              <w:rPr>
                <w:rFonts w:ascii="Arial" w:hAnsiTheme="minorHAnsi" w:eastAsiaTheme="minorEastAsia" w:cstheme="minorBidi"/>
                <w:kern w:val="2"/>
                <w:sz w:val="21"/>
                <w:szCs w:val="24"/>
                <w:lang w:val="en-US" w:eastAsia="zh-CN" w:bidi="ar-SA"/>
              </w:rPr>
            </w:pPr>
            <w:r>
              <w:rPr>
                <w:rFonts w:hint="eastAsia" w:ascii="仿宋" w:hAnsi="仿宋" w:eastAsia="仿宋" w:cs="仿宋"/>
                <w:spacing w:val="-10"/>
                <w:kern w:val="2"/>
                <w:sz w:val="24"/>
                <w:szCs w:val="24"/>
                <w:lang w:val="en-US" w:eastAsia="zh-CN" w:bidi="ar-SA"/>
              </w:rPr>
              <w:t>优秀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45" w:lineRule="auto"/>
              <w:jc w:val="center"/>
              <w:rPr>
                <w:rFonts w:ascii="Arial"/>
                <w:sz w:val="21"/>
              </w:rPr>
            </w:pPr>
          </w:p>
          <w:p>
            <w:pPr>
              <w:pStyle w:val="11"/>
              <w:spacing w:before="78" w:line="181" w:lineRule="auto"/>
              <w:ind w:left="256" w:leftChars="0"/>
              <w:jc w:val="center"/>
              <w:rPr>
                <w:rFonts w:ascii="仿宋" w:hAnsi="仿宋" w:eastAsia="仿宋" w:cs="仿宋"/>
                <w:kern w:val="2"/>
                <w:sz w:val="24"/>
                <w:szCs w:val="24"/>
                <w:lang w:val="en-US" w:eastAsia="en-US" w:bidi="ar-SA"/>
              </w:rPr>
            </w:pPr>
            <w:r>
              <w:rPr>
                <w:spacing w:val="-14"/>
              </w:rPr>
              <w:t>16</w:t>
            </w:r>
          </w:p>
        </w:tc>
        <w:tc>
          <w:tcPr>
            <w:tcW w:w="2772" w:type="dxa"/>
            <w:vAlign w:val="top"/>
          </w:tcPr>
          <w:p>
            <w:pPr>
              <w:pStyle w:val="11"/>
              <w:spacing w:before="229" w:line="231" w:lineRule="auto"/>
              <w:ind w:left="13" w:leftChars="0" w:firstLine="34" w:firstLineChars="0"/>
              <w:jc w:val="center"/>
              <w:rPr>
                <w:rFonts w:ascii="仿宋" w:hAnsi="仿宋" w:eastAsia="仿宋" w:cs="仿宋"/>
                <w:kern w:val="2"/>
                <w:sz w:val="24"/>
                <w:szCs w:val="24"/>
                <w:lang w:val="en-US" w:eastAsia="en-US" w:bidi="ar-SA"/>
              </w:rPr>
            </w:pPr>
            <w:r>
              <w:rPr>
                <w:spacing w:val="1"/>
                <w:highlight w:val="none"/>
              </w:rPr>
              <w:t>田野考古发掘出的中华</w:t>
            </w:r>
            <w:r>
              <w:rPr>
                <w:rFonts w:hint="eastAsia"/>
                <w:spacing w:val="1"/>
                <w:highlight w:val="none"/>
                <w:lang w:eastAsia="zh-CN"/>
              </w:rPr>
              <w:t>优秀</w:t>
            </w:r>
            <w:r>
              <w:rPr>
                <w:spacing w:val="1"/>
                <w:highlight w:val="none"/>
              </w:rPr>
              <w:t>传统文化融入</w:t>
            </w:r>
            <w:r>
              <w:rPr>
                <w:spacing w:val="-2"/>
                <w:highlight w:val="none"/>
              </w:rPr>
              <w:t>职业教育教学研究与实践</w:t>
            </w:r>
          </w:p>
        </w:tc>
        <w:tc>
          <w:tcPr>
            <w:tcW w:w="697" w:type="dxa"/>
            <w:vAlign w:val="top"/>
          </w:tcPr>
          <w:p>
            <w:pPr>
              <w:spacing w:line="305" w:lineRule="auto"/>
              <w:jc w:val="center"/>
              <w:rPr>
                <w:rFonts w:ascii="Arial"/>
                <w:sz w:val="21"/>
              </w:rPr>
            </w:pPr>
          </w:p>
          <w:p>
            <w:pPr>
              <w:pStyle w:val="11"/>
              <w:spacing w:before="78" w:line="223" w:lineRule="auto"/>
              <w:jc w:val="both"/>
              <w:rPr>
                <w:rFonts w:ascii="仿宋" w:hAnsi="仿宋" w:eastAsia="仿宋" w:cs="仿宋"/>
                <w:kern w:val="2"/>
                <w:sz w:val="24"/>
                <w:szCs w:val="24"/>
                <w:lang w:val="en-US" w:eastAsia="en-US" w:bidi="ar-SA"/>
              </w:rPr>
            </w:pPr>
            <w:r>
              <w:rPr>
                <w:spacing w:val="-6"/>
              </w:rPr>
              <w:t>潘付生</w:t>
            </w:r>
          </w:p>
        </w:tc>
        <w:tc>
          <w:tcPr>
            <w:tcW w:w="3751" w:type="dxa"/>
            <w:vAlign w:val="top"/>
          </w:tcPr>
          <w:p>
            <w:pPr>
              <w:spacing w:before="78" w:line="181"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程朝旭、许倩</w:t>
            </w:r>
          </w:p>
        </w:tc>
        <w:tc>
          <w:tcPr>
            <w:tcW w:w="1288" w:type="dxa"/>
            <w:vAlign w:val="top"/>
          </w:tcPr>
          <w:p>
            <w:pPr>
              <w:spacing w:before="78" w:line="181" w:lineRule="auto"/>
              <w:jc w:val="center"/>
              <w:rPr>
                <w:rFonts w:hint="default" w:ascii="仿宋" w:hAnsi="仿宋" w:eastAsia="仿宋" w:cs="仿宋"/>
                <w:spacing w:val="-2"/>
                <w:kern w:val="2"/>
                <w:sz w:val="24"/>
                <w:szCs w:val="24"/>
                <w:lang w:val="en-US" w:eastAsia="en-US" w:bidi="ar-SA"/>
              </w:rPr>
            </w:pPr>
            <w:r>
              <w:rPr>
                <w:rFonts w:hint="eastAsia" w:ascii="仿宋" w:hAnsi="仿宋" w:eastAsia="仿宋" w:cs="仿宋"/>
                <w:spacing w:val="-2"/>
                <w:kern w:val="2"/>
                <w:sz w:val="24"/>
                <w:szCs w:val="24"/>
                <w:lang w:val="en-US" w:eastAsia="zh-CN" w:bidi="ar-SA"/>
              </w:rPr>
              <w:t>洛职教〔2024〕16</w:t>
            </w:r>
          </w:p>
        </w:tc>
        <w:tc>
          <w:tcPr>
            <w:tcW w:w="3163" w:type="dxa"/>
            <w:vAlign w:val="top"/>
          </w:tcPr>
          <w:p>
            <w:pPr>
              <w:jc w:val="both"/>
              <w:rPr>
                <w:rFonts w:ascii="Arial" w:hAnsiTheme="minorHAnsi" w:eastAsiaTheme="minorEastAsia" w:cstheme="minorBidi"/>
                <w:kern w:val="2"/>
                <w:sz w:val="21"/>
                <w:szCs w:val="24"/>
                <w:lang w:val="en-US" w:eastAsia="zh-CN" w:bidi="ar-SA"/>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46" w:lineRule="auto"/>
              <w:jc w:val="center"/>
              <w:rPr>
                <w:rFonts w:ascii="Arial"/>
                <w:sz w:val="21"/>
              </w:rPr>
            </w:pPr>
          </w:p>
          <w:p>
            <w:pPr>
              <w:pStyle w:val="11"/>
              <w:spacing w:before="78" w:line="181" w:lineRule="auto"/>
              <w:ind w:left="256" w:leftChars="0"/>
              <w:jc w:val="center"/>
              <w:rPr>
                <w:rFonts w:ascii="仿宋" w:hAnsi="仿宋" w:eastAsia="仿宋" w:cs="仿宋"/>
                <w:kern w:val="2"/>
                <w:sz w:val="24"/>
                <w:szCs w:val="24"/>
                <w:lang w:val="en-US" w:eastAsia="en-US" w:bidi="ar-SA"/>
              </w:rPr>
            </w:pPr>
            <w:r>
              <w:rPr>
                <w:spacing w:val="-14"/>
              </w:rPr>
              <w:t>17</w:t>
            </w:r>
          </w:p>
        </w:tc>
        <w:tc>
          <w:tcPr>
            <w:tcW w:w="2772" w:type="dxa"/>
            <w:vAlign w:val="top"/>
          </w:tcPr>
          <w:p>
            <w:pPr>
              <w:spacing w:line="264" w:lineRule="auto"/>
              <w:jc w:val="center"/>
              <w:rPr>
                <w:rFonts w:ascii="Arial"/>
                <w:sz w:val="21"/>
              </w:rPr>
            </w:pPr>
          </w:p>
          <w:p>
            <w:pPr>
              <w:pStyle w:val="11"/>
              <w:spacing w:before="78" w:line="231" w:lineRule="auto"/>
              <w:ind w:left="27" w:leftChars="0" w:right="1" w:rightChars="0" w:hanging="14" w:firstLineChars="0"/>
              <w:jc w:val="center"/>
              <w:rPr>
                <w:rFonts w:ascii="仿宋" w:hAnsi="仿宋" w:eastAsia="仿宋" w:cs="仿宋"/>
                <w:kern w:val="2"/>
                <w:sz w:val="24"/>
                <w:szCs w:val="24"/>
                <w:lang w:val="en-US" w:eastAsia="en-US" w:bidi="ar-SA"/>
              </w:rPr>
            </w:pPr>
            <w:r>
              <w:rPr>
                <w:spacing w:val="4"/>
              </w:rPr>
              <w:t>职业院校高质量推进“人人持证、技</w:t>
            </w:r>
            <w:r>
              <w:t xml:space="preserve"> </w:t>
            </w:r>
            <w:r>
              <w:rPr>
                <w:spacing w:val="-7"/>
              </w:rPr>
              <w:t>能社会</w:t>
            </w:r>
            <w:r>
              <w:rPr>
                <w:spacing w:val="-82"/>
              </w:rPr>
              <w:t xml:space="preserve"> </w:t>
            </w:r>
            <w:r>
              <w:rPr>
                <w:spacing w:val="-7"/>
              </w:rPr>
              <w:t>”建设路径研究</w:t>
            </w:r>
          </w:p>
        </w:tc>
        <w:tc>
          <w:tcPr>
            <w:tcW w:w="697" w:type="dxa"/>
            <w:vAlign w:val="top"/>
          </w:tcPr>
          <w:p>
            <w:pPr>
              <w:spacing w:line="305" w:lineRule="auto"/>
              <w:jc w:val="center"/>
              <w:rPr>
                <w:rFonts w:ascii="Arial"/>
                <w:sz w:val="21"/>
              </w:rPr>
            </w:pPr>
          </w:p>
          <w:p>
            <w:pPr>
              <w:pStyle w:val="11"/>
              <w:spacing w:before="78" w:line="221" w:lineRule="auto"/>
              <w:jc w:val="both"/>
              <w:rPr>
                <w:rFonts w:ascii="仿宋" w:hAnsi="仿宋" w:eastAsia="仿宋" w:cs="仿宋"/>
                <w:kern w:val="2"/>
                <w:sz w:val="24"/>
                <w:szCs w:val="24"/>
                <w:lang w:val="en-US" w:eastAsia="en-US" w:bidi="ar-SA"/>
              </w:rPr>
            </w:pPr>
            <w:r>
              <w:rPr>
                <w:spacing w:val="-7"/>
              </w:rPr>
              <w:t>朱玮玮</w:t>
            </w:r>
          </w:p>
        </w:tc>
        <w:tc>
          <w:tcPr>
            <w:tcW w:w="3751" w:type="dxa"/>
            <w:vAlign w:val="top"/>
          </w:tcPr>
          <w:p>
            <w:pPr>
              <w:spacing w:before="78" w:line="181"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张  靖、刘  妍、范艳艳、刘庭玉、熊蕾蕾、宋  杰</w:t>
            </w:r>
          </w:p>
        </w:tc>
        <w:tc>
          <w:tcPr>
            <w:tcW w:w="1288" w:type="dxa"/>
            <w:vAlign w:val="top"/>
          </w:tcPr>
          <w:p>
            <w:pPr>
              <w:spacing w:before="78" w:line="181" w:lineRule="auto"/>
              <w:jc w:val="center"/>
              <w:rPr>
                <w:rFonts w:hint="default" w:ascii="仿宋" w:hAnsi="仿宋" w:eastAsia="仿宋" w:cs="仿宋"/>
                <w:spacing w:val="-2"/>
                <w:kern w:val="2"/>
                <w:sz w:val="24"/>
                <w:szCs w:val="24"/>
                <w:lang w:val="en-US" w:eastAsia="en-US" w:bidi="ar-SA"/>
              </w:rPr>
            </w:pPr>
            <w:r>
              <w:rPr>
                <w:rFonts w:hint="eastAsia" w:ascii="仿宋" w:hAnsi="仿宋" w:eastAsia="仿宋" w:cs="仿宋"/>
                <w:spacing w:val="-2"/>
                <w:kern w:val="2"/>
                <w:sz w:val="24"/>
                <w:szCs w:val="24"/>
                <w:lang w:val="en-US" w:eastAsia="zh-CN" w:bidi="ar-SA"/>
              </w:rPr>
              <w:t>洛职教〔2024〕17</w:t>
            </w:r>
          </w:p>
        </w:tc>
        <w:tc>
          <w:tcPr>
            <w:tcW w:w="3163" w:type="dxa"/>
            <w:vAlign w:val="top"/>
          </w:tcPr>
          <w:p>
            <w:pPr>
              <w:jc w:val="both"/>
              <w:rPr>
                <w:rFonts w:ascii="Arial" w:hAnsiTheme="minorHAnsi" w:eastAsiaTheme="minorEastAsia" w:cstheme="minorBidi"/>
                <w:kern w:val="2"/>
                <w:sz w:val="21"/>
                <w:szCs w:val="24"/>
                <w:lang w:val="en-US" w:eastAsia="zh-CN" w:bidi="ar-SA"/>
              </w:rPr>
            </w:pPr>
            <w:r>
              <w:rPr>
                <w:rFonts w:hint="eastAsia" w:ascii="仿宋" w:hAnsi="仿宋" w:eastAsia="仿宋" w:cs="仿宋"/>
                <w:spacing w:val="-10"/>
                <w:kern w:val="2"/>
                <w:sz w:val="24"/>
                <w:szCs w:val="24"/>
                <w:lang w:val="en-US" w:eastAsia="zh-CN" w:bidi="ar-SA"/>
              </w:rPr>
              <w:t>优秀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440" w:lineRule="auto"/>
              <w:jc w:val="center"/>
              <w:rPr>
                <w:rFonts w:ascii="Arial"/>
                <w:sz w:val="21"/>
              </w:rPr>
            </w:pPr>
          </w:p>
          <w:p>
            <w:pPr>
              <w:pStyle w:val="11"/>
              <w:spacing w:before="78" w:line="181" w:lineRule="auto"/>
              <w:ind w:left="246" w:leftChars="0"/>
              <w:jc w:val="center"/>
              <w:rPr>
                <w:rFonts w:ascii="仿宋" w:hAnsi="仿宋" w:eastAsia="仿宋" w:cs="仿宋"/>
                <w:kern w:val="2"/>
                <w:sz w:val="24"/>
                <w:szCs w:val="24"/>
                <w:lang w:val="en-US" w:eastAsia="en-US" w:bidi="ar-SA"/>
              </w:rPr>
            </w:pPr>
            <w:r>
              <w:rPr>
                <w:spacing w:val="-11"/>
              </w:rPr>
              <w:t>18</w:t>
            </w:r>
          </w:p>
        </w:tc>
        <w:tc>
          <w:tcPr>
            <w:tcW w:w="2772" w:type="dxa"/>
            <w:vAlign w:val="top"/>
          </w:tcPr>
          <w:p>
            <w:pPr>
              <w:spacing w:line="265" w:lineRule="auto"/>
              <w:jc w:val="center"/>
              <w:rPr>
                <w:rFonts w:ascii="Arial"/>
                <w:sz w:val="21"/>
              </w:rPr>
            </w:pPr>
          </w:p>
          <w:p>
            <w:pPr>
              <w:pStyle w:val="11"/>
              <w:spacing w:before="78" w:line="232" w:lineRule="auto"/>
              <w:ind w:left="18" w:leftChars="0" w:right="1" w:rightChars="0" w:hanging="19" w:firstLineChars="0"/>
              <w:jc w:val="center"/>
              <w:rPr>
                <w:rFonts w:ascii="仿宋" w:hAnsi="仿宋" w:eastAsia="仿宋" w:cs="仿宋"/>
                <w:kern w:val="2"/>
                <w:sz w:val="24"/>
                <w:szCs w:val="24"/>
                <w:lang w:val="en-US" w:eastAsia="en-US" w:bidi="ar-SA"/>
              </w:rPr>
            </w:pPr>
            <w:r>
              <w:rPr>
                <w:spacing w:val="2"/>
              </w:rPr>
              <w:t>“理论-实验-竞赛</w:t>
            </w:r>
            <w:r>
              <w:rPr>
                <w:spacing w:val="-78"/>
              </w:rPr>
              <w:t xml:space="preserve"> </w:t>
            </w:r>
            <w:r>
              <w:rPr>
                <w:spacing w:val="2"/>
              </w:rPr>
              <w:t>”三位一体的高职</w:t>
            </w:r>
            <w:r>
              <w:rPr>
                <w:spacing w:val="-3"/>
              </w:rPr>
              <w:t>数学教学模式探究</w:t>
            </w:r>
          </w:p>
        </w:tc>
        <w:tc>
          <w:tcPr>
            <w:tcW w:w="697" w:type="dxa"/>
            <w:vAlign w:val="top"/>
          </w:tcPr>
          <w:p>
            <w:pPr>
              <w:spacing w:line="306" w:lineRule="auto"/>
              <w:jc w:val="center"/>
              <w:rPr>
                <w:rFonts w:ascii="Arial"/>
                <w:sz w:val="21"/>
              </w:rPr>
            </w:pPr>
          </w:p>
          <w:p>
            <w:pPr>
              <w:pStyle w:val="11"/>
              <w:spacing w:before="78" w:line="222" w:lineRule="auto"/>
              <w:jc w:val="both"/>
              <w:rPr>
                <w:rFonts w:ascii="仿宋" w:hAnsi="仿宋" w:eastAsia="仿宋" w:cs="仿宋"/>
                <w:kern w:val="2"/>
                <w:sz w:val="24"/>
                <w:szCs w:val="24"/>
                <w:lang w:val="en-US" w:eastAsia="en-US" w:bidi="ar-SA"/>
              </w:rPr>
            </w:pPr>
            <w:r>
              <w:rPr>
                <w:spacing w:val="-6"/>
              </w:rPr>
              <w:t>韩卫卫</w:t>
            </w:r>
          </w:p>
        </w:tc>
        <w:tc>
          <w:tcPr>
            <w:tcW w:w="3751" w:type="dxa"/>
            <w:vAlign w:val="top"/>
          </w:tcPr>
          <w:p>
            <w:pPr>
              <w:spacing w:before="78" w:line="181"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毕予华、曾利全、郭从容、吴春花</w:t>
            </w:r>
          </w:p>
        </w:tc>
        <w:tc>
          <w:tcPr>
            <w:tcW w:w="1288" w:type="dxa"/>
            <w:vAlign w:val="top"/>
          </w:tcPr>
          <w:p>
            <w:pPr>
              <w:spacing w:before="78" w:line="181" w:lineRule="auto"/>
              <w:jc w:val="center"/>
              <w:rPr>
                <w:rFonts w:hint="default" w:ascii="仿宋" w:hAnsi="仿宋" w:eastAsia="仿宋" w:cs="仿宋"/>
                <w:spacing w:val="-2"/>
                <w:kern w:val="2"/>
                <w:sz w:val="24"/>
                <w:szCs w:val="24"/>
                <w:lang w:val="en-US" w:eastAsia="en-US" w:bidi="ar-SA"/>
              </w:rPr>
            </w:pPr>
            <w:r>
              <w:rPr>
                <w:rFonts w:hint="eastAsia" w:ascii="仿宋" w:hAnsi="仿宋" w:eastAsia="仿宋" w:cs="仿宋"/>
                <w:spacing w:val="-2"/>
                <w:kern w:val="2"/>
                <w:sz w:val="24"/>
                <w:szCs w:val="24"/>
                <w:lang w:val="en-US" w:eastAsia="zh-CN" w:bidi="ar-SA"/>
              </w:rPr>
              <w:t>洛职教〔2024〕18</w:t>
            </w:r>
          </w:p>
        </w:tc>
        <w:tc>
          <w:tcPr>
            <w:tcW w:w="3163" w:type="dxa"/>
            <w:vAlign w:val="top"/>
          </w:tcPr>
          <w:p>
            <w:pPr>
              <w:jc w:val="both"/>
              <w:rPr>
                <w:rFonts w:ascii="Arial" w:hAnsiTheme="minorHAnsi" w:eastAsiaTheme="minorEastAsia" w:cstheme="minorBidi"/>
                <w:kern w:val="2"/>
                <w:sz w:val="21"/>
                <w:szCs w:val="24"/>
                <w:lang w:val="en-US" w:eastAsia="zh-CN" w:bidi="ar-SA"/>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48" w:lineRule="auto"/>
              <w:jc w:val="center"/>
              <w:rPr>
                <w:rFonts w:ascii="Arial"/>
                <w:sz w:val="21"/>
              </w:rPr>
            </w:pPr>
          </w:p>
          <w:p>
            <w:pPr>
              <w:pStyle w:val="11"/>
              <w:spacing w:before="78" w:line="181" w:lineRule="auto"/>
              <w:ind w:left="256" w:leftChars="0"/>
              <w:jc w:val="center"/>
              <w:rPr>
                <w:rFonts w:ascii="仿宋" w:hAnsi="仿宋" w:eastAsia="仿宋" w:cs="仿宋"/>
                <w:kern w:val="2"/>
                <w:sz w:val="24"/>
                <w:szCs w:val="24"/>
                <w:lang w:val="en-US" w:eastAsia="en-US" w:bidi="ar-SA"/>
              </w:rPr>
            </w:pPr>
            <w:r>
              <w:rPr>
                <w:spacing w:val="-14"/>
              </w:rPr>
              <w:t>19</w:t>
            </w:r>
          </w:p>
        </w:tc>
        <w:tc>
          <w:tcPr>
            <w:tcW w:w="2772" w:type="dxa"/>
            <w:vAlign w:val="top"/>
          </w:tcPr>
          <w:p>
            <w:pPr>
              <w:spacing w:line="266" w:lineRule="auto"/>
              <w:jc w:val="center"/>
              <w:rPr>
                <w:rFonts w:ascii="Arial"/>
                <w:sz w:val="21"/>
              </w:rPr>
            </w:pPr>
          </w:p>
          <w:p>
            <w:pPr>
              <w:pStyle w:val="11"/>
              <w:spacing w:before="78" w:line="231" w:lineRule="auto"/>
              <w:ind w:left="13" w:leftChars="0"/>
              <w:jc w:val="center"/>
              <w:rPr>
                <w:rFonts w:ascii="仿宋" w:hAnsi="仿宋" w:eastAsia="仿宋" w:cs="仿宋"/>
                <w:kern w:val="2"/>
                <w:sz w:val="24"/>
                <w:szCs w:val="24"/>
                <w:lang w:val="en-US" w:eastAsia="en-US" w:bidi="ar-SA"/>
              </w:rPr>
            </w:pPr>
            <w:r>
              <w:rPr>
                <w:spacing w:val="4"/>
              </w:rPr>
              <w:t>利用洛阳本土文化开发职业院校语文</w:t>
            </w:r>
            <w:r>
              <w:rPr>
                <w:spacing w:val="-2"/>
              </w:rPr>
              <w:t>校本课程的策略研究</w:t>
            </w:r>
          </w:p>
        </w:tc>
        <w:tc>
          <w:tcPr>
            <w:tcW w:w="697" w:type="dxa"/>
            <w:vAlign w:val="top"/>
          </w:tcPr>
          <w:p>
            <w:pPr>
              <w:spacing w:line="308" w:lineRule="auto"/>
              <w:jc w:val="center"/>
              <w:rPr>
                <w:rFonts w:ascii="Arial"/>
                <w:sz w:val="21"/>
              </w:rPr>
            </w:pPr>
          </w:p>
          <w:p>
            <w:pPr>
              <w:pStyle w:val="11"/>
              <w:spacing w:before="78" w:line="224" w:lineRule="auto"/>
              <w:jc w:val="both"/>
              <w:rPr>
                <w:rFonts w:ascii="仿宋" w:hAnsi="仿宋" w:eastAsia="仿宋" w:cs="仿宋"/>
                <w:kern w:val="2"/>
                <w:sz w:val="24"/>
                <w:szCs w:val="24"/>
                <w:lang w:val="en-US" w:eastAsia="en-US" w:bidi="ar-SA"/>
              </w:rPr>
            </w:pPr>
            <w:r>
              <w:rPr>
                <w:spacing w:val="-26"/>
              </w:rPr>
              <w:t>白鹏</w:t>
            </w:r>
          </w:p>
        </w:tc>
        <w:tc>
          <w:tcPr>
            <w:tcW w:w="3751" w:type="dxa"/>
            <w:vAlign w:val="top"/>
          </w:tcPr>
          <w:p>
            <w:pPr>
              <w:spacing w:before="78" w:line="181"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张巧丽、李俊丽、史建楠、马丽梅</w:t>
            </w:r>
          </w:p>
        </w:tc>
        <w:tc>
          <w:tcPr>
            <w:tcW w:w="1288" w:type="dxa"/>
            <w:vAlign w:val="top"/>
          </w:tcPr>
          <w:p>
            <w:pPr>
              <w:spacing w:before="78" w:line="181" w:lineRule="auto"/>
              <w:jc w:val="center"/>
              <w:rPr>
                <w:rFonts w:hint="default" w:ascii="仿宋" w:hAnsi="仿宋" w:eastAsia="仿宋" w:cs="仿宋"/>
                <w:spacing w:val="-2"/>
                <w:kern w:val="2"/>
                <w:sz w:val="24"/>
                <w:szCs w:val="24"/>
                <w:lang w:val="en-US" w:eastAsia="en-US" w:bidi="ar-SA"/>
              </w:rPr>
            </w:pPr>
            <w:r>
              <w:rPr>
                <w:rFonts w:hint="eastAsia" w:ascii="仿宋" w:hAnsi="仿宋" w:eastAsia="仿宋" w:cs="仿宋"/>
                <w:spacing w:val="-2"/>
                <w:kern w:val="2"/>
                <w:sz w:val="24"/>
                <w:szCs w:val="24"/>
                <w:lang w:val="en-US" w:eastAsia="zh-CN" w:bidi="ar-SA"/>
              </w:rPr>
              <w:t>洛职教〔2024〕19</w:t>
            </w:r>
          </w:p>
        </w:tc>
        <w:tc>
          <w:tcPr>
            <w:tcW w:w="3163" w:type="dxa"/>
            <w:vAlign w:val="top"/>
          </w:tcPr>
          <w:p>
            <w:pPr>
              <w:jc w:val="both"/>
              <w:rPr>
                <w:rFonts w:ascii="Arial" w:hAnsiTheme="minorHAnsi" w:eastAsiaTheme="minorEastAsia" w:cstheme="minorBidi"/>
                <w:kern w:val="2"/>
                <w:sz w:val="21"/>
                <w:szCs w:val="24"/>
                <w:lang w:val="en-US" w:eastAsia="zh-CN" w:bidi="ar-SA"/>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50" w:lineRule="auto"/>
              <w:jc w:val="center"/>
              <w:rPr>
                <w:rFonts w:ascii="Arial"/>
                <w:sz w:val="21"/>
              </w:rPr>
            </w:pPr>
          </w:p>
          <w:p>
            <w:pPr>
              <w:pStyle w:val="11"/>
              <w:spacing w:before="78" w:line="180" w:lineRule="auto"/>
              <w:ind w:left="241" w:leftChars="0"/>
              <w:jc w:val="center"/>
              <w:rPr>
                <w:rFonts w:ascii="仿宋" w:hAnsi="仿宋" w:eastAsia="仿宋" w:cs="仿宋"/>
                <w:kern w:val="2"/>
                <w:sz w:val="24"/>
                <w:szCs w:val="24"/>
                <w:lang w:val="en-US" w:eastAsia="en-US" w:bidi="ar-SA"/>
              </w:rPr>
            </w:pPr>
            <w:r>
              <w:rPr>
                <w:spacing w:val="-6"/>
              </w:rPr>
              <w:t>20</w:t>
            </w:r>
          </w:p>
        </w:tc>
        <w:tc>
          <w:tcPr>
            <w:tcW w:w="2772" w:type="dxa"/>
            <w:vAlign w:val="top"/>
          </w:tcPr>
          <w:p>
            <w:pPr>
              <w:spacing w:line="267" w:lineRule="auto"/>
              <w:jc w:val="center"/>
              <w:rPr>
                <w:rFonts w:ascii="Arial"/>
                <w:sz w:val="21"/>
              </w:rPr>
            </w:pPr>
          </w:p>
          <w:p>
            <w:pPr>
              <w:pStyle w:val="11"/>
              <w:spacing w:before="78" w:line="232" w:lineRule="auto"/>
              <w:ind w:left="19" w:leftChars="0"/>
              <w:jc w:val="center"/>
              <w:rPr>
                <w:rFonts w:ascii="仿宋" w:hAnsi="仿宋" w:eastAsia="仿宋" w:cs="仿宋"/>
                <w:kern w:val="2"/>
                <w:sz w:val="24"/>
                <w:szCs w:val="24"/>
                <w:lang w:val="en-US" w:eastAsia="en-US" w:bidi="ar-SA"/>
              </w:rPr>
            </w:pPr>
            <w:r>
              <w:rPr>
                <w:spacing w:val="3"/>
              </w:rPr>
              <w:t>党的二十大精神融入高职思政课教学</w:t>
            </w:r>
            <w:r>
              <w:rPr>
                <w:spacing w:val="-5"/>
              </w:rPr>
              <w:t>全过程研究</w:t>
            </w:r>
          </w:p>
        </w:tc>
        <w:tc>
          <w:tcPr>
            <w:tcW w:w="697" w:type="dxa"/>
            <w:vAlign w:val="top"/>
          </w:tcPr>
          <w:p>
            <w:pPr>
              <w:spacing w:line="308" w:lineRule="auto"/>
              <w:jc w:val="center"/>
              <w:rPr>
                <w:rFonts w:ascii="Arial"/>
                <w:sz w:val="21"/>
              </w:rPr>
            </w:pPr>
          </w:p>
          <w:p>
            <w:pPr>
              <w:pStyle w:val="11"/>
              <w:spacing w:before="78" w:line="223" w:lineRule="auto"/>
              <w:jc w:val="both"/>
              <w:rPr>
                <w:rFonts w:ascii="仿宋" w:hAnsi="仿宋" w:eastAsia="仿宋" w:cs="仿宋"/>
                <w:kern w:val="2"/>
                <w:sz w:val="24"/>
                <w:szCs w:val="24"/>
                <w:lang w:val="en-US" w:eastAsia="en-US" w:bidi="ar-SA"/>
              </w:rPr>
            </w:pPr>
            <w:r>
              <w:rPr>
                <w:spacing w:val="-8"/>
              </w:rPr>
              <w:t>李明哲</w:t>
            </w:r>
          </w:p>
        </w:tc>
        <w:tc>
          <w:tcPr>
            <w:tcW w:w="3751" w:type="dxa"/>
            <w:vAlign w:val="top"/>
          </w:tcPr>
          <w:p>
            <w:pPr>
              <w:spacing w:before="78" w:line="180"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程珊珊、孙慧金、韩雪丽、魏莹莹</w:t>
            </w:r>
          </w:p>
        </w:tc>
        <w:tc>
          <w:tcPr>
            <w:tcW w:w="1288" w:type="dxa"/>
            <w:vAlign w:val="top"/>
          </w:tcPr>
          <w:p>
            <w:pPr>
              <w:spacing w:before="78" w:line="180" w:lineRule="auto"/>
              <w:jc w:val="center"/>
              <w:rPr>
                <w:rFonts w:hint="default" w:ascii="仿宋" w:hAnsi="仿宋" w:eastAsia="仿宋" w:cs="仿宋"/>
                <w:spacing w:val="-2"/>
                <w:kern w:val="2"/>
                <w:sz w:val="24"/>
                <w:szCs w:val="24"/>
                <w:lang w:val="en-US" w:eastAsia="en-US" w:bidi="ar-SA"/>
              </w:rPr>
            </w:pPr>
            <w:r>
              <w:rPr>
                <w:rFonts w:hint="eastAsia" w:ascii="仿宋" w:hAnsi="仿宋" w:eastAsia="仿宋" w:cs="仿宋"/>
                <w:spacing w:val="-2"/>
                <w:kern w:val="2"/>
                <w:sz w:val="24"/>
                <w:szCs w:val="24"/>
                <w:lang w:val="en-US" w:eastAsia="zh-CN" w:bidi="ar-SA"/>
              </w:rPr>
              <w:t>洛职教〔2024〕20</w:t>
            </w:r>
          </w:p>
        </w:tc>
        <w:tc>
          <w:tcPr>
            <w:tcW w:w="3163" w:type="dxa"/>
            <w:vAlign w:val="top"/>
          </w:tcPr>
          <w:p>
            <w:pPr>
              <w:spacing w:line="336" w:lineRule="auto"/>
              <w:jc w:val="both"/>
              <w:rPr>
                <w:rFonts w:ascii="Arial"/>
                <w:sz w:val="21"/>
              </w:rPr>
            </w:pPr>
            <w:r>
              <w:rPr>
                <w:rFonts w:hint="eastAsia" w:ascii="仿宋" w:hAnsi="仿宋" w:eastAsia="仿宋" w:cs="仿宋"/>
                <w:spacing w:val="-10"/>
                <w:kern w:val="2"/>
                <w:sz w:val="24"/>
                <w:szCs w:val="24"/>
                <w:lang w:val="en-US" w:eastAsia="zh-CN" w:bidi="ar-SA"/>
              </w:rPr>
              <w:t>优秀</w:t>
            </w:r>
          </w:p>
          <w:p>
            <w:pPr>
              <w:spacing w:before="65" w:line="227" w:lineRule="auto"/>
              <w:ind w:left="187" w:leftChars="0"/>
              <w:jc w:val="center"/>
              <w:rPr>
                <w:rFonts w:ascii="宋体" w:hAnsi="宋体" w:eastAsia="宋体" w:cs="宋体"/>
                <w:kern w:val="2"/>
                <w:sz w:val="20"/>
                <w:szCs w:val="20"/>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50" w:lineRule="auto"/>
              <w:jc w:val="center"/>
              <w:rPr>
                <w:rFonts w:ascii="Arial"/>
                <w:sz w:val="21"/>
              </w:rPr>
            </w:pPr>
          </w:p>
          <w:p>
            <w:pPr>
              <w:pStyle w:val="11"/>
              <w:spacing w:before="78" w:line="181" w:lineRule="auto"/>
              <w:ind w:left="241" w:leftChars="0"/>
              <w:jc w:val="center"/>
              <w:rPr>
                <w:rFonts w:ascii="仿宋" w:hAnsi="仿宋" w:eastAsia="仿宋" w:cs="仿宋"/>
                <w:kern w:val="2"/>
                <w:sz w:val="24"/>
                <w:szCs w:val="24"/>
                <w:lang w:val="en-US" w:eastAsia="en-US" w:bidi="ar-SA"/>
              </w:rPr>
            </w:pPr>
            <w:r>
              <w:rPr>
                <w:spacing w:val="-6"/>
              </w:rPr>
              <w:t>21</w:t>
            </w:r>
          </w:p>
        </w:tc>
        <w:tc>
          <w:tcPr>
            <w:tcW w:w="2772" w:type="dxa"/>
            <w:vAlign w:val="top"/>
          </w:tcPr>
          <w:p>
            <w:pPr>
              <w:pStyle w:val="11"/>
              <w:spacing w:before="233" w:line="231" w:lineRule="auto"/>
              <w:ind w:left="39" w:leftChars="0" w:right="1" w:rightChars="0" w:hanging="20" w:firstLineChars="0"/>
              <w:jc w:val="center"/>
              <w:rPr>
                <w:rFonts w:ascii="仿宋" w:hAnsi="仿宋" w:eastAsia="仿宋" w:cs="仿宋"/>
                <w:kern w:val="2"/>
                <w:sz w:val="24"/>
                <w:szCs w:val="24"/>
                <w:lang w:val="en-US" w:eastAsia="en-US" w:bidi="ar-SA"/>
              </w:rPr>
            </w:pPr>
            <w:r>
              <w:rPr>
                <w:spacing w:val="-4"/>
              </w:rPr>
              <w:t>互联网+背景下混合式教学模式在《食</w:t>
            </w:r>
            <w:r>
              <w:rPr>
                <w:spacing w:val="-3"/>
              </w:rPr>
              <w:t>品加工技术》课程中的研究与实践</w:t>
            </w:r>
          </w:p>
        </w:tc>
        <w:tc>
          <w:tcPr>
            <w:tcW w:w="697" w:type="dxa"/>
            <w:vAlign w:val="top"/>
          </w:tcPr>
          <w:p>
            <w:pPr>
              <w:spacing w:line="310" w:lineRule="auto"/>
              <w:jc w:val="center"/>
              <w:rPr>
                <w:rFonts w:ascii="Arial"/>
                <w:sz w:val="21"/>
              </w:rPr>
            </w:pPr>
          </w:p>
          <w:p>
            <w:pPr>
              <w:pStyle w:val="11"/>
              <w:spacing w:before="78" w:line="222" w:lineRule="auto"/>
              <w:jc w:val="both"/>
              <w:rPr>
                <w:rFonts w:ascii="仿宋" w:hAnsi="仿宋" w:eastAsia="仿宋" w:cs="仿宋"/>
                <w:kern w:val="2"/>
                <w:sz w:val="24"/>
                <w:szCs w:val="24"/>
                <w:lang w:val="en-US" w:eastAsia="en-US" w:bidi="ar-SA"/>
              </w:rPr>
            </w:pPr>
            <w:r>
              <w:rPr>
                <w:spacing w:val="-7"/>
              </w:rPr>
              <w:t>张静林</w:t>
            </w:r>
          </w:p>
        </w:tc>
        <w:tc>
          <w:tcPr>
            <w:tcW w:w="3751" w:type="dxa"/>
            <w:vAlign w:val="top"/>
          </w:tcPr>
          <w:p>
            <w:pPr>
              <w:spacing w:before="78" w:line="181"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张小燕、刘德阳、屈展平、王梦雅、王莹</w:t>
            </w:r>
          </w:p>
        </w:tc>
        <w:tc>
          <w:tcPr>
            <w:tcW w:w="1288" w:type="dxa"/>
            <w:vAlign w:val="top"/>
          </w:tcPr>
          <w:p>
            <w:pPr>
              <w:spacing w:before="78" w:line="181" w:lineRule="auto"/>
              <w:jc w:val="center"/>
              <w:rPr>
                <w:rFonts w:hint="default" w:ascii="仿宋" w:hAnsi="仿宋" w:eastAsia="仿宋" w:cs="仿宋"/>
                <w:spacing w:val="-2"/>
                <w:kern w:val="2"/>
                <w:sz w:val="24"/>
                <w:szCs w:val="24"/>
                <w:lang w:val="en-US" w:eastAsia="en-US" w:bidi="ar-SA"/>
              </w:rPr>
            </w:pPr>
            <w:r>
              <w:rPr>
                <w:rFonts w:hint="eastAsia" w:ascii="仿宋" w:hAnsi="仿宋" w:eastAsia="仿宋" w:cs="仿宋"/>
                <w:spacing w:val="-2"/>
                <w:kern w:val="2"/>
                <w:sz w:val="24"/>
                <w:szCs w:val="24"/>
                <w:lang w:val="en-US" w:eastAsia="zh-CN" w:bidi="ar-SA"/>
              </w:rPr>
              <w:t>洛职教〔2024〕21</w:t>
            </w:r>
          </w:p>
        </w:tc>
        <w:tc>
          <w:tcPr>
            <w:tcW w:w="3163" w:type="dxa"/>
            <w:vAlign w:val="top"/>
          </w:tcPr>
          <w:p>
            <w:pPr>
              <w:spacing w:before="65" w:line="227" w:lineRule="auto"/>
              <w:ind w:left="187" w:leftChars="0"/>
              <w:jc w:val="both"/>
              <w:rPr>
                <w:rFonts w:ascii="宋体" w:hAnsi="宋体" w:eastAsia="宋体" w:cs="宋体"/>
                <w:kern w:val="2"/>
                <w:sz w:val="20"/>
                <w:szCs w:val="20"/>
                <w:lang w:val="en-US" w:eastAsia="zh-CN" w:bidi="ar-SA"/>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51" w:lineRule="auto"/>
              <w:jc w:val="center"/>
              <w:rPr>
                <w:rFonts w:ascii="Arial"/>
                <w:sz w:val="21"/>
              </w:rPr>
            </w:pPr>
          </w:p>
          <w:p>
            <w:pPr>
              <w:pStyle w:val="11"/>
              <w:spacing w:before="78" w:line="180" w:lineRule="auto"/>
              <w:ind w:left="241" w:leftChars="0"/>
              <w:jc w:val="center"/>
              <w:rPr>
                <w:rFonts w:ascii="仿宋" w:hAnsi="仿宋" w:eastAsia="仿宋" w:cs="仿宋"/>
                <w:kern w:val="2"/>
                <w:sz w:val="24"/>
                <w:szCs w:val="24"/>
                <w:lang w:val="en-US" w:eastAsia="en-US" w:bidi="ar-SA"/>
              </w:rPr>
            </w:pPr>
            <w:r>
              <w:rPr>
                <w:spacing w:val="-6"/>
              </w:rPr>
              <w:t>22</w:t>
            </w:r>
          </w:p>
        </w:tc>
        <w:tc>
          <w:tcPr>
            <w:tcW w:w="2772" w:type="dxa"/>
            <w:vAlign w:val="top"/>
          </w:tcPr>
          <w:p>
            <w:pPr>
              <w:pStyle w:val="11"/>
              <w:spacing w:before="234" w:line="231" w:lineRule="auto"/>
              <w:ind w:left="23" w:leftChars="0" w:right="80" w:rightChars="0" w:firstLine="21" w:firstLineChars="0"/>
              <w:jc w:val="center"/>
              <w:rPr>
                <w:rFonts w:ascii="仿宋" w:hAnsi="仿宋" w:eastAsia="仿宋" w:cs="仿宋"/>
                <w:kern w:val="2"/>
                <w:sz w:val="24"/>
                <w:szCs w:val="24"/>
                <w:lang w:val="en-US" w:eastAsia="en-US" w:bidi="ar-SA"/>
              </w:rPr>
            </w:pPr>
            <w:r>
              <w:rPr>
                <w:spacing w:val="-3"/>
              </w:rPr>
              <w:t>中华体育精神融入高职院校体育课程思政的教学路径研究</w:t>
            </w:r>
          </w:p>
        </w:tc>
        <w:tc>
          <w:tcPr>
            <w:tcW w:w="697" w:type="dxa"/>
            <w:vAlign w:val="top"/>
          </w:tcPr>
          <w:p>
            <w:pPr>
              <w:spacing w:line="309" w:lineRule="auto"/>
              <w:jc w:val="center"/>
              <w:rPr>
                <w:rFonts w:ascii="Arial"/>
                <w:sz w:val="21"/>
              </w:rPr>
            </w:pPr>
          </w:p>
          <w:p>
            <w:pPr>
              <w:pStyle w:val="11"/>
              <w:spacing w:before="78" w:line="223" w:lineRule="auto"/>
              <w:jc w:val="both"/>
              <w:rPr>
                <w:rFonts w:ascii="仿宋" w:hAnsi="仿宋" w:eastAsia="仿宋" w:cs="仿宋"/>
                <w:kern w:val="2"/>
                <w:sz w:val="24"/>
                <w:szCs w:val="24"/>
                <w:lang w:val="en-US" w:eastAsia="en-US" w:bidi="ar-SA"/>
              </w:rPr>
            </w:pPr>
            <w:r>
              <w:rPr>
                <w:spacing w:val="-8"/>
              </w:rPr>
              <w:t>孔阳</w:t>
            </w:r>
          </w:p>
        </w:tc>
        <w:tc>
          <w:tcPr>
            <w:tcW w:w="3751" w:type="dxa"/>
            <w:vAlign w:val="top"/>
          </w:tcPr>
          <w:p>
            <w:pPr>
              <w:spacing w:before="78" w:line="180"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王  莉、李锡岚、唐泽宇、王晓蓉、陈强龙、韩  星</w:t>
            </w:r>
          </w:p>
        </w:tc>
        <w:tc>
          <w:tcPr>
            <w:tcW w:w="1288" w:type="dxa"/>
            <w:vAlign w:val="top"/>
          </w:tcPr>
          <w:p>
            <w:pPr>
              <w:spacing w:before="78" w:line="180" w:lineRule="auto"/>
              <w:jc w:val="center"/>
              <w:rPr>
                <w:rFonts w:hint="default" w:ascii="仿宋" w:hAnsi="仿宋" w:eastAsia="仿宋" w:cs="仿宋"/>
                <w:spacing w:val="-2"/>
                <w:kern w:val="2"/>
                <w:sz w:val="24"/>
                <w:szCs w:val="24"/>
                <w:lang w:val="en-US" w:eastAsia="en-US" w:bidi="ar-SA"/>
              </w:rPr>
            </w:pPr>
            <w:r>
              <w:rPr>
                <w:rFonts w:hint="eastAsia" w:ascii="仿宋" w:hAnsi="仿宋" w:eastAsia="仿宋" w:cs="仿宋"/>
                <w:spacing w:val="-2"/>
                <w:kern w:val="2"/>
                <w:sz w:val="24"/>
                <w:szCs w:val="24"/>
                <w:lang w:val="en-US" w:eastAsia="zh-CN" w:bidi="ar-SA"/>
              </w:rPr>
              <w:t>洛职教〔2024〕22</w:t>
            </w:r>
          </w:p>
        </w:tc>
        <w:tc>
          <w:tcPr>
            <w:tcW w:w="3163" w:type="dxa"/>
            <w:vAlign w:val="top"/>
          </w:tcPr>
          <w:p>
            <w:pPr>
              <w:spacing w:before="65" w:line="227" w:lineRule="auto"/>
              <w:ind w:left="187" w:leftChars="0"/>
              <w:jc w:val="both"/>
              <w:rPr>
                <w:rFonts w:ascii="宋体" w:hAnsi="宋体" w:eastAsia="宋体" w:cs="宋体"/>
                <w:kern w:val="2"/>
                <w:sz w:val="20"/>
                <w:szCs w:val="20"/>
                <w:lang w:val="en-US" w:eastAsia="zh-CN" w:bidi="ar-SA"/>
              </w:rPr>
            </w:pPr>
            <w:r>
              <w:rPr>
                <w:rFonts w:hint="eastAsia" w:ascii="仿宋" w:hAnsi="仿宋" w:eastAsia="仿宋" w:cs="仿宋"/>
                <w:spacing w:val="-10"/>
                <w:kern w:val="2"/>
                <w:sz w:val="24"/>
                <w:szCs w:val="24"/>
                <w:lang w:val="en-US" w:eastAsia="zh-CN" w:bidi="ar-SA"/>
              </w:rPr>
              <w:t>合格</w:t>
            </w:r>
          </w:p>
        </w:tc>
      </w:tr>
    </w:tbl>
    <w:p>
      <w:pPr>
        <w:jc w:val="center"/>
        <w:rPr>
          <w:rFonts w:ascii="Arial" w:hAnsi="Arial" w:eastAsia="Arial" w:cs="Arial"/>
          <w:sz w:val="21"/>
          <w:szCs w:val="21"/>
        </w:rPr>
        <w:sectPr>
          <w:pgSz w:w="11906" w:h="16839"/>
          <w:pgMar w:top="1083" w:right="0" w:bottom="1154" w:left="1012" w:header="0" w:footer="0" w:gutter="0"/>
          <w:cols w:space="720" w:num="1"/>
        </w:sectPr>
      </w:pPr>
    </w:p>
    <w:p>
      <w:pPr>
        <w:spacing w:line="166" w:lineRule="exact"/>
        <w:jc w:val="center"/>
      </w:pPr>
    </w:p>
    <w:tbl>
      <w:tblPr>
        <w:tblStyle w:val="10"/>
        <w:tblW w:w="860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7"/>
        <w:gridCol w:w="3429"/>
        <w:gridCol w:w="1095"/>
        <w:gridCol w:w="1860"/>
        <w:gridCol w:w="15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707" w:type="dxa"/>
            <w:vAlign w:val="top"/>
          </w:tcPr>
          <w:p>
            <w:pPr>
              <w:spacing w:line="348" w:lineRule="auto"/>
              <w:jc w:val="center"/>
              <w:rPr>
                <w:rFonts w:ascii="Arial"/>
                <w:sz w:val="21"/>
              </w:rPr>
            </w:pPr>
          </w:p>
          <w:p>
            <w:pPr>
              <w:pStyle w:val="11"/>
              <w:spacing w:before="78" w:line="180" w:lineRule="auto"/>
              <w:ind w:left="241"/>
              <w:jc w:val="center"/>
            </w:pPr>
            <w:r>
              <w:rPr>
                <w:spacing w:val="-6"/>
              </w:rPr>
              <w:t>23</w:t>
            </w:r>
          </w:p>
        </w:tc>
        <w:tc>
          <w:tcPr>
            <w:tcW w:w="3429" w:type="dxa"/>
            <w:vAlign w:val="top"/>
          </w:tcPr>
          <w:p>
            <w:pPr>
              <w:spacing w:line="267" w:lineRule="auto"/>
              <w:jc w:val="center"/>
              <w:rPr>
                <w:rFonts w:ascii="Arial"/>
                <w:sz w:val="21"/>
              </w:rPr>
            </w:pPr>
          </w:p>
          <w:p>
            <w:pPr>
              <w:pStyle w:val="11"/>
              <w:spacing w:before="78" w:line="230" w:lineRule="auto"/>
              <w:ind w:left="14" w:right="80" w:firstLine="6"/>
              <w:jc w:val="center"/>
            </w:pPr>
            <w:r>
              <w:rPr>
                <w:spacing w:val="-5"/>
              </w:rPr>
              <w:t>高职食品检验检测技术专业</w:t>
            </w:r>
            <w:r>
              <w:rPr>
                <w:spacing w:val="-20"/>
              </w:rPr>
              <w:t xml:space="preserve"> </w:t>
            </w:r>
            <w:r>
              <w:rPr>
                <w:spacing w:val="-5"/>
              </w:rPr>
              <w:t>1+X</w:t>
            </w:r>
            <w:r>
              <w:rPr>
                <w:spacing w:val="-40"/>
              </w:rPr>
              <w:t xml:space="preserve"> </w:t>
            </w:r>
            <w:r>
              <w:rPr>
                <w:spacing w:val="-5"/>
              </w:rPr>
              <w:t>人才</w:t>
            </w:r>
            <w:r>
              <w:t xml:space="preserve"> </w:t>
            </w:r>
            <w:r>
              <w:rPr>
                <w:spacing w:val="-2"/>
              </w:rPr>
              <w:t>培养模式的探索与实践</w:t>
            </w:r>
          </w:p>
        </w:tc>
        <w:tc>
          <w:tcPr>
            <w:tcW w:w="1095" w:type="dxa"/>
            <w:vAlign w:val="top"/>
          </w:tcPr>
          <w:p>
            <w:pPr>
              <w:spacing w:line="306" w:lineRule="auto"/>
              <w:jc w:val="center"/>
              <w:rPr>
                <w:rFonts w:ascii="Arial"/>
                <w:sz w:val="21"/>
              </w:rPr>
            </w:pPr>
          </w:p>
          <w:p>
            <w:pPr>
              <w:pStyle w:val="11"/>
              <w:spacing w:before="78" w:line="221" w:lineRule="auto"/>
              <w:ind w:left="336"/>
              <w:jc w:val="center"/>
            </w:pPr>
            <w:r>
              <w:rPr>
                <w:spacing w:val="-7"/>
              </w:rPr>
              <w:t>王梦雅</w:t>
            </w:r>
          </w:p>
        </w:tc>
        <w:tc>
          <w:tcPr>
            <w:tcW w:w="1860"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洛职教〔2024〕23</w:t>
            </w:r>
          </w:p>
        </w:tc>
        <w:tc>
          <w:tcPr>
            <w:tcW w:w="1515" w:type="dxa"/>
            <w:vAlign w:val="top"/>
          </w:tcPr>
          <w:p>
            <w:pPr>
              <w:spacing w:before="65" w:line="227" w:lineRule="auto"/>
              <w:ind w:left="187"/>
              <w:jc w:val="center"/>
              <w:rPr>
                <w:rFonts w:ascii="宋体" w:hAnsi="宋体" w:eastAsia="宋体" w:cs="宋体"/>
                <w:sz w:val="20"/>
                <w:szCs w:val="20"/>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6" w:lineRule="auto"/>
              <w:jc w:val="center"/>
              <w:rPr>
                <w:rFonts w:ascii="Arial"/>
                <w:sz w:val="21"/>
              </w:rPr>
            </w:pPr>
          </w:p>
          <w:p>
            <w:pPr>
              <w:pStyle w:val="11"/>
              <w:spacing w:before="78" w:line="180" w:lineRule="auto"/>
              <w:ind w:left="241"/>
              <w:jc w:val="center"/>
            </w:pPr>
            <w:r>
              <w:rPr>
                <w:spacing w:val="-6"/>
              </w:rPr>
              <w:t>24</w:t>
            </w:r>
          </w:p>
        </w:tc>
        <w:tc>
          <w:tcPr>
            <w:tcW w:w="3429" w:type="dxa"/>
            <w:vAlign w:val="top"/>
          </w:tcPr>
          <w:p>
            <w:pPr>
              <w:pStyle w:val="11"/>
              <w:spacing w:before="229" w:line="231" w:lineRule="auto"/>
              <w:ind w:left="16" w:right="80" w:hanging="3"/>
              <w:jc w:val="center"/>
            </w:pPr>
            <w:r>
              <w:rPr>
                <w:spacing w:val="-1"/>
              </w:rPr>
              <w:t>现代职教背景下新工科实践教学与劳</w:t>
            </w:r>
            <w:r>
              <w:t xml:space="preserve"> </w:t>
            </w:r>
            <w:r>
              <w:rPr>
                <w:spacing w:val="-3"/>
              </w:rPr>
              <w:t>动观的融合路径研究</w:t>
            </w:r>
          </w:p>
        </w:tc>
        <w:tc>
          <w:tcPr>
            <w:tcW w:w="1095" w:type="dxa"/>
            <w:vAlign w:val="top"/>
          </w:tcPr>
          <w:p>
            <w:pPr>
              <w:spacing w:line="305" w:lineRule="auto"/>
              <w:jc w:val="center"/>
              <w:rPr>
                <w:rFonts w:ascii="Arial"/>
                <w:sz w:val="21"/>
              </w:rPr>
            </w:pPr>
          </w:p>
          <w:p>
            <w:pPr>
              <w:pStyle w:val="11"/>
              <w:spacing w:before="78" w:line="222" w:lineRule="auto"/>
              <w:ind w:left="333"/>
              <w:jc w:val="center"/>
            </w:pPr>
            <w:r>
              <w:rPr>
                <w:spacing w:val="-8"/>
              </w:rPr>
              <w:t>戴卿</w:t>
            </w:r>
          </w:p>
        </w:tc>
        <w:tc>
          <w:tcPr>
            <w:tcW w:w="1860"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洛职教〔2024〕24</w:t>
            </w:r>
          </w:p>
        </w:tc>
        <w:tc>
          <w:tcPr>
            <w:tcW w:w="1515" w:type="dxa"/>
            <w:vAlign w:val="top"/>
          </w:tcPr>
          <w:p>
            <w:pPr>
              <w:spacing w:line="336" w:lineRule="auto"/>
              <w:jc w:val="center"/>
              <w:rPr>
                <w:rFonts w:ascii="Arial"/>
                <w:sz w:val="21"/>
              </w:rPr>
            </w:pPr>
            <w:r>
              <w:rPr>
                <w:rFonts w:hint="eastAsia" w:ascii="仿宋" w:hAnsi="仿宋" w:eastAsia="仿宋" w:cs="仿宋"/>
                <w:spacing w:val="-10"/>
                <w:kern w:val="2"/>
                <w:sz w:val="24"/>
                <w:szCs w:val="24"/>
                <w:lang w:val="en-US" w:eastAsia="zh-CN" w:bidi="ar-SA"/>
              </w:rPr>
              <w:t>优秀</w:t>
            </w:r>
          </w:p>
          <w:p>
            <w:pPr>
              <w:spacing w:before="65" w:line="227" w:lineRule="auto"/>
              <w:ind w:left="187"/>
              <w:jc w:val="center"/>
              <w:rPr>
                <w:rFonts w:ascii="宋体" w:hAnsi="宋体" w:eastAsia="宋体" w:cs="宋体"/>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7" w:lineRule="auto"/>
              <w:jc w:val="center"/>
              <w:rPr>
                <w:rFonts w:ascii="Arial"/>
                <w:sz w:val="21"/>
              </w:rPr>
            </w:pPr>
          </w:p>
          <w:p>
            <w:pPr>
              <w:pStyle w:val="11"/>
              <w:spacing w:before="78" w:line="180" w:lineRule="auto"/>
              <w:ind w:left="241"/>
              <w:jc w:val="center"/>
            </w:pPr>
            <w:r>
              <w:rPr>
                <w:spacing w:val="-6"/>
              </w:rPr>
              <w:t>25</w:t>
            </w:r>
          </w:p>
        </w:tc>
        <w:tc>
          <w:tcPr>
            <w:tcW w:w="3429" w:type="dxa"/>
            <w:vAlign w:val="top"/>
          </w:tcPr>
          <w:p>
            <w:pPr>
              <w:spacing w:line="265" w:lineRule="auto"/>
              <w:jc w:val="center"/>
              <w:rPr>
                <w:rFonts w:ascii="Arial"/>
                <w:sz w:val="21"/>
              </w:rPr>
            </w:pPr>
          </w:p>
          <w:p>
            <w:pPr>
              <w:pStyle w:val="11"/>
              <w:spacing w:before="78" w:line="231" w:lineRule="auto"/>
              <w:ind w:left="13" w:firstLine="3"/>
              <w:jc w:val="center"/>
            </w:pPr>
            <w:r>
              <w:rPr>
                <w:spacing w:val="3"/>
              </w:rPr>
              <w:t>传统戏曲文化融入人物形象设计专业</w:t>
            </w:r>
            <w:r>
              <w:rPr>
                <w:spacing w:val="13"/>
              </w:rPr>
              <w:t xml:space="preserve"> </w:t>
            </w:r>
            <w:r>
              <w:rPr>
                <w:spacing w:val="-3"/>
              </w:rPr>
              <w:t>教学研究与实践</w:t>
            </w:r>
          </w:p>
        </w:tc>
        <w:tc>
          <w:tcPr>
            <w:tcW w:w="1095" w:type="dxa"/>
            <w:vAlign w:val="top"/>
          </w:tcPr>
          <w:p>
            <w:pPr>
              <w:spacing w:line="306" w:lineRule="auto"/>
              <w:jc w:val="center"/>
              <w:rPr>
                <w:rFonts w:ascii="Arial"/>
                <w:sz w:val="21"/>
              </w:rPr>
            </w:pPr>
          </w:p>
          <w:p>
            <w:pPr>
              <w:pStyle w:val="11"/>
              <w:spacing w:before="78" w:line="222" w:lineRule="auto"/>
              <w:ind w:left="332"/>
              <w:jc w:val="center"/>
            </w:pPr>
            <w:r>
              <w:rPr>
                <w:spacing w:val="-8"/>
              </w:rPr>
              <w:t>徐锦</w:t>
            </w:r>
          </w:p>
        </w:tc>
        <w:tc>
          <w:tcPr>
            <w:tcW w:w="1860"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洛职教〔2024〕25</w:t>
            </w:r>
          </w:p>
        </w:tc>
        <w:tc>
          <w:tcPr>
            <w:tcW w:w="1515" w:type="dxa"/>
            <w:vAlign w:val="top"/>
          </w:tcPr>
          <w:p>
            <w:pPr>
              <w:spacing w:before="65" w:line="227" w:lineRule="auto"/>
              <w:ind w:left="187"/>
              <w:jc w:val="center"/>
              <w:rPr>
                <w:rFonts w:ascii="宋体" w:hAnsi="宋体" w:eastAsia="宋体" w:cs="宋体"/>
                <w:sz w:val="20"/>
                <w:szCs w:val="20"/>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8" w:lineRule="auto"/>
              <w:jc w:val="center"/>
              <w:rPr>
                <w:rFonts w:ascii="Arial"/>
                <w:sz w:val="21"/>
              </w:rPr>
            </w:pPr>
          </w:p>
          <w:p>
            <w:pPr>
              <w:pStyle w:val="11"/>
              <w:spacing w:before="78" w:line="180" w:lineRule="auto"/>
              <w:ind w:left="241"/>
              <w:jc w:val="center"/>
            </w:pPr>
            <w:r>
              <w:rPr>
                <w:spacing w:val="-6"/>
              </w:rPr>
              <w:t>26</w:t>
            </w:r>
          </w:p>
        </w:tc>
        <w:tc>
          <w:tcPr>
            <w:tcW w:w="3429" w:type="dxa"/>
            <w:vAlign w:val="top"/>
          </w:tcPr>
          <w:p>
            <w:pPr>
              <w:pStyle w:val="11"/>
              <w:spacing w:before="231" w:line="231" w:lineRule="auto"/>
              <w:ind w:left="20" w:right="80" w:hanging="7"/>
              <w:jc w:val="center"/>
            </w:pPr>
            <w:r>
              <w:rPr>
                <w:spacing w:val="-1"/>
              </w:rPr>
              <w:t>职教新发展理念下高职学生德技并修</w:t>
            </w:r>
            <w:r>
              <w:t xml:space="preserve"> </w:t>
            </w:r>
            <w:r>
              <w:rPr>
                <w:spacing w:val="-3"/>
              </w:rPr>
              <w:t>融合培育路径探究</w:t>
            </w:r>
          </w:p>
        </w:tc>
        <w:tc>
          <w:tcPr>
            <w:tcW w:w="1095" w:type="dxa"/>
            <w:vAlign w:val="top"/>
          </w:tcPr>
          <w:p>
            <w:pPr>
              <w:spacing w:line="306" w:lineRule="auto"/>
              <w:jc w:val="center"/>
              <w:rPr>
                <w:rFonts w:ascii="Arial"/>
                <w:sz w:val="21"/>
              </w:rPr>
            </w:pPr>
          </w:p>
          <w:p>
            <w:pPr>
              <w:pStyle w:val="11"/>
              <w:spacing w:before="78" w:line="222" w:lineRule="auto"/>
              <w:ind w:left="335"/>
              <w:jc w:val="center"/>
            </w:pPr>
            <w:r>
              <w:rPr>
                <w:spacing w:val="-9"/>
              </w:rPr>
              <w:t>韩莹</w:t>
            </w:r>
          </w:p>
        </w:tc>
        <w:tc>
          <w:tcPr>
            <w:tcW w:w="1860"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洛职教〔2024〕26</w:t>
            </w:r>
          </w:p>
        </w:tc>
        <w:tc>
          <w:tcPr>
            <w:tcW w:w="1515" w:type="dxa"/>
            <w:vAlign w:val="top"/>
          </w:tcPr>
          <w:p>
            <w:pPr>
              <w:spacing w:line="336" w:lineRule="auto"/>
              <w:jc w:val="center"/>
              <w:rPr>
                <w:rFonts w:ascii="Arial"/>
                <w:sz w:val="21"/>
              </w:rPr>
            </w:pPr>
            <w:r>
              <w:rPr>
                <w:rFonts w:hint="eastAsia" w:ascii="仿宋" w:hAnsi="仿宋" w:eastAsia="仿宋" w:cs="仿宋"/>
                <w:spacing w:val="-10"/>
                <w:kern w:val="2"/>
                <w:sz w:val="24"/>
                <w:szCs w:val="24"/>
                <w:lang w:val="en-US" w:eastAsia="zh-CN" w:bidi="ar-SA"/>
              </w:rPr>
              <w:t>优秀</w:t>
            </w:r>
          </w:p>
          <w:p>
            <w:pPr>
              <w:spacing w:before="65" w:line="227" w:lineRule="auto"/>
              <w:ind w:left="187"/>
              <w:jc w:val="center"/>
              <w:rPr>
                <w:rFonts w:ascii="宋体" w:hAnsi="宋体" w:eastAsia="宋体" w:cs="宋体"/>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49" w:lineRule="auto"/>
              <w:jc w:val="center"/>
              <w:rPr>
                <w:rFonts w:ascii="Arial"/>
                <w:sz w:val="21"/>
              </w:rPr>
            </w:pPr>
          </w:p>
          <w:p>
            <w:pPr>
              <w:pStyle w:val="11"/>
              <w:spacing w:before="78" w:line="180" w:lineRule="auto"/>
              <w:ind w:left="241"/>
              <w:jc w:val="center"/>
            </w:pPr>
            <w:r>
              <w:rPr>
                <w:spacing w:val="-6"/>
              </w:rPr>
              <w:t>27</w:t>
            </w:r>
          </w:p>
        </w:tc>
        <w:tc>
          <w:tcPr>
            <w:tcW w:w="3429" w:type="dxa"/>
            <w:vAlign w:val="top"/>
          </w:tcPr>
          <w:p>
            <w:pPr>
              <w:spacing w:line="267" w:lineRule="auto"/>
              <w:jc w:val="center"/>
              <w:rPr>
                <w:rFonts w:ascii="Arial"/>
                <w:sz w:val="21"/>
              </w:rPr>
            </w:pPr>
          </w:p>
          <w:p>
            <w:pPr>
              <w:pStyle w:val="11"/>
              <w:spacing w:before="78" w:line="232" w:lineRule="auto"/>
              <w:ind w:left="13" w:right="80"/>
              <w:jc w:val="center"/>
            </w:pPr>
            <w:r>
              <w:rPr>
                <w:spacing w:val="-1"/>
              </w:rPr>
              <w:t>职业院校教师数字素养教育框架体系</w:t>
            </w:r>
            <w:r>
              <w:t xml:space="preserve"> </w:t>
            </w:r>
            <w:r>
              <w:rPr>
                <w:spacing w:val="-8"/>
              </w:rPr>
              <w:t>研究</w:t>
            </w:r>
          </w:p>
        </w:tc>
        <w:tc>
          <w:tcPr>
            <w:tcW w:w="1095" w:type="dxa"/>
            <w:vAlign w:val="top"/>
          </w:tcPr>
          <w:p>
            <w:pPr>
              <w:spacing w:line="308" w:lineRule="auto"/>
              <w:jc w:val="center"/>
              <w:rPr>
                <w:rFonts w:ascii="Arial"/>
                <w:sz w:val="21"/>
              </w:rPr>
            </w:pPr>
          </w:p>
          <w:p>
            <w:pPr>
              <w:pStyle w:val="11"/>
              <w:spacing w:before="78" w:line="222" w:lineRule="auto"/>
              <w:ind w:left="336"/>
              <w:jc w:val="center"/>
            </w:pPr>
            <w:r>
              <w:rPr>
                <w:spacing w:val="-7"/>
              </w:rPr>
              <w:t>王瑞娟</w:t>
            </w:r>
          </w:p>
        </w:tc>
        <w:tc>
          <w:tcPr>
            <w:tcW w:w="1860"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洛职教〔2024〕27</w:t>
            </w:r>
          </w:p>
        </w:tc>
        <w:tc>
          <w:tcPr>
            <w:tcW w:w="1515" w:type="dxa"/>
            <w:vAlign w:val="top"/>
          </w:tcPr>
          <w:p>
            <w:pPr>
              <w:spacing w:line="336" w:lineRule="auto"/>
              <w:jc w:val="center"/>
              <w:rPr>
                <w:rFonts w:ascii="Arial"/>
                <w:sz w:val="21"/>
              </w:rPr>
            </w:pPr>
            <w:r>
              <w:rPr>
                <w:rFonts w:hint="eastAsia" w:ascii="仿宋" w:hAnsi="仿宋" w:eastAsia="仿宋" w:cs="仿宋"/>
                <w:spacing w:val="-10"/>
                <w:kern w:val="2"/>
                <w:sz w:val="24"/>
                <w:szCs w:val="24"/>
                <w:lang w:val="en-US" w:eastAsia="zh-CN" w:bidi="ar-SA"/>
              </w:rPr>
              <w:t>优秀</w:t>
            </w:r>
          </w:p>
          <w:p>
            <w:pPr>
              <w:spacing w:before="65" w:line="227" w:lineRule="auto"/>
              <w:ind w:left="187"/>
              <w:jc w:val="center"/>
              <w:rPr>
                <w:rFonts w:ascii="宋体" w:hAnsi="宋体" w:eastAsia="宋体" w:cs="宋体"/>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trPr>
        <w:tc>
          <w:tcPr>
            <w:tcW w:w="707" w:type="dxa"/>
            <w:vAlign w:val="top"/>
          </w:tcPr>
          <w:p>
            <w:pPr>
              <w:spacing w:line="350" w:lineRule="auto"/>
              <w:jc w:val="center"/>
              <w:rPr>
                <w:rFonts w:ascii="Arial"/>
                <w:sz w:val="21"/>
              </w:rPr>
            </w:pPr>
          </w:p>
          <w:p>
            <w:pPr>
              <w:pStyle w:val="11"/>
              <w:spacing w:before="78" w:line="180" w:lineRule="auto"/>
              <w:ind w:left="241"/>
              <w:jc w:val="center"/>
            </w:pPr>
            <w:r>
              <w:rPr>
                <w:spacing w:val="-6"/>
              </w:rPr>
              <w:t>28</w:t>
            </w:r>
          </w:p>
        </w:tc>
        <w:tc>
          <w:tcPr>
            <w:tcW w:w="3429" w:type="dxa"/>
            <w:vAlign w:val="top"/>
          </w:tcPr>
          <w:p>
            <w:pPr>
              <w:pStyle w:val="11"/>
              <w:spacing w:before="232" w:line="231" w:lineRule="auto"/>
              <w:ind w:left="13" w:firstLine="14"/>
              <w:jc w:val="center"/>
            </w:pPr>
            <w:r>
              <w:rPr>
                <w:spacing w:val="3"/>
              </w:rPr>
              <w:t>生命健康科学教育馆服务职业院校基</w:t>
            </w:r>
            <w:r>
              <w:rPr>
                <w:spacing w:val="1"/>
              </w:rPr>
              <w:t xml:space="preserve"> </w:t>
            </w:r>
            <w:r>
              <w:rPr>
                <w:spacing w:val="-2"/>
              </w:rPr>
              <w:t>础医学课程思政教育的路径探讨</w:t>
            </w:r>
          </w:p>
        </w:tc>
        <w:tc>
          <w:tcPr>
            <w:tcW w:w="1095" w:type="dxa"/>
            <w:vAlign w:val="top"/>
          </w:tcPr>
          <w:p>
            <w:pPr>
              <w:spacing w:line="308" w:lineRule="auto"/>
              <w:jc w:val="center"/>
              <w:rPr>
                <w:rFonts w:ascii="Arial"/>
                <w:sz w:val="21"/>
              </w:rPr>
            </w:pPr>
          </w:p>
          <w:p>
            <w:pPr>
              <w:pStyle w:val="11"/>
              <w:spacing w:before="78" w:line="223" w:lineRule="auto"/>
              <w:ind w:left="336"/>
              <w:jc w:val="center"/>
            </w:pPr>
            <w:r>
              <w:rPr>
                <w:spacing w:val="-7"/>
              </w:rPr>
              <w:t>张明晓</w:t>
            </w:r>
          </w:p>
        </w:tc>
        <w:tc>
          <w:tcPr>
            <w:tcW w:w="1860"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洛职教〔2024〕28</w:t>
            </w:r>
          </w:p>
        </w:tc>
        <w:tc>
          <w:tcPr>
            <w:tcW w:w="1515" w:type="dxa"/>
            <w:vAlign w:val="top"/>
          </w:tcPr>
          <w:p>
            <w:pPr>
              <w:spacing w:line="336" w:lineRule="auto"/>
              <w:jc w:val="center"/>
              <w:rPr>
                <w:rFonts w:ascii="Arial"/>
                <w:sz w:val="21"/>
              </w:rPr>
            </w:pPr>
            <w:r>
              <w:rPr>
                <w:rFonts w:hint="eastAsia" w:ascii="仿宋" w:hAnsi="仿宋" w:eastAsia="仿宋" w:cs="仿宋"/>
                <w:spacing w:val="-10"/>
                <w:kern w:val="2"/>
                <w:sz w:val="24"/>
                <w:szCs w:val="24"/>
                <w:lang w:val="en-US" w:eastAsia="zh-CN" w:bidi="ar-SA"/>
              </w:rPr>
              <w:t>优秀</w:t>
            </w:r>
          </w:p>
          <w:p>
            <w:pPr>
              <w:spacing w:before="65" w:line="227" w:lineRule="auto"/>
              <w:ind w:left="187"/>
              <w:jc w:val="center"/>
              <w:rPr>
                <w:rFonts w:ascii="宋体" w:hAnsi="宋体" w:eastAsia="宋体" w:cs="宋体"/>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5" w:hRule="atLeast"/>
        </w:trPr>
        <w:tc>
          <w:tcPr>
            <w:tcW w:w="707" w:type="dxa"/>
            <w:vAlign w:val="top"/>
          </w:tcPr>
          <w:p>
            <w:pPr>
              <w:spacing w:line="351" w:lineRule="auto"/>
              <w:jc w:val="center"/>
              <w:rPr>
                <w:rFonts w:ascii="Arial"/>
                <w:sz w:val="21"/>
              </w:rPr>
            </w:pPr>
          </w:p>
          <w:p>
            <w:pPr>
              <w:pStyle w:val="11"/>
              <w:spacing w:before="78" w:line="180" w:lineRule="auto"/>
              <w:ind w:left="241"/>
              <w:jc w:val="center"/>
            </w:pPr>
            <w:r>
              <w:rPr>
                <w:spacing w:val="-6"/>
              </w:rPr>
              <w:t>29</w:t>
            </w:r>
          </w:p>
        </w:tc>
        <w:tc>
          <w:tcPr>
            <w:tcW w:w="3429" w:type="dxa"/>
            <w:vAlign w:val="top"/>
          </w:tcPr>
          <w:p>
            <w:pPr>
              <w:pStyle w:val="11"/>
              <w:spacing w:before="79" w:line="235" w:lineRule="auto"/>
              <w:ind w:left="17" w:right="80" w:hanging="3"/>
              <w:jc w:val="center"/>
            </w:pPr>
            <w:r>
              <w:rPr>
                <w:spacing w:val="-3"/>
              </w:rPr>
              <w:t>基于</w:t>
            </w:r>
            <w:r>
              <w:rPr>
                <w:spacing w:val="-38"/>
              </w:rPr>
              <w:t xml:space="preserve"> </w:t>
            </w:r>
            <w:r>
              <w:rPr>
                <w:spacing w:val="-3"/>
              </w:rPr>
              <w:t>COMET</w:t>
            </w:r>
            <w:r>
              <w:rPr>
                <w:spacing w:val="-45"/>
              </w:rPr>
              <w:t xml:space="preserve"> </w:t>
            </w:r>
            <w:r>
              <w:rPr>
                <w:spacing w:val="-3"/>
              </w:rPr>
              <w:t>模型的高职《老年综合能</w:t>
            </w:r>
            <w:r>
              <w:t xml:space="preserve"> </w:t>
            </w:r>
            <w:r>
              <w:rPr>
                <w:spacing w:val="-2"/>
              </w:rPr>
              <w:t>力评估》课程教学内容改革与实践研</w:t>
            </w:r>
            <w:r>
              <w:rPr>
                <w:spacing w:val="11"/>
              </w:rPr>
              <w:t xml:space="preserve"> </w:t>
            </w:r>
            <w:r>
              <w:t>究</w:t>
            </w:r>
          </w:p>
        </w:tc>
        <w:tc>
          <w:tcPr>
            <w:tcW w:w="1095" w:type="dxa"/>
            <w:vAlign w:val="top"/>
          </w:tcPr>
          <w:p>
            <w:pPr>
              <w:spacing w:line="309" w:lineRule="auto"/>
              <w:jc w:val="center"/>
              <w:rPr>
                <w:rFonts w:ascii="Arial"/>
                <w:sz w:val="21"/>
              </w:rPr>
            </w:pPr>
          </w:p>
          <w:p>
            <w:pPr>
              <w:pStyle w:val="11"/>
              <w:spacing w:before="78" w:line="222" w:lineRule="auto"/>
              <w:ind w:left="346"/>
              <w:jc w:val="center"/>
            </w:pPr>
            <w:r>
              <w:rPr>
                <w:spacing w:val="-10"/>
              </w:rPr>
              <w:t>陈利颖</w:t>
            </w:r>
          </w:p>
        </w:tc>
        <w:tc>
          <w:tcPr>
            <w:tcW w:w="1860"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洛职教〔2024〕29</w:t>
            </w:r>
          </w:p>
        </w:tc>
        <w:tc>
          <w:tcPr>
            <w:tcW w:w="1515" w:type="dxa"/>
            <w:vAlign w:val="top"/>
          </w:tcPr>
          <w:p>
            <w:pPr>
              <w:spacing w:before="65" w:line="227" w:lineRule="auto"/>
              <w:ind w:left="187"/>
              <w:jc w:val="center"/>
              <w:rPr>
                <w:rFonts w:ascii="宋体" w:hAnsi="宋体" w:eastAsia="宋体" w:cs="宋体"/>
                <w:sz w:val="20"/>
                <w:szCs w:val="20"/>
              </w:rPr>
            </w:pPr>
            <w:r>
              <w:rPr>
                <w:rFonts w:hint="eastAsia" w:ascii="仿宋" w:hAnsi="仿宋" w:eastAsia="仿宋" w:cs="仿宋"/>
                <w:spacing w:val="-10"/>
                <w:kern w:val="2"/>
                <w:sz w:val="24"/>
                <w:szCs w:val="24"/>
                <w:lang w:val="en-US" w:eastAsia="zh-CN" w:bidi="ar-SA"/>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707" w:type="dxa"/>
            <w:vAlign w:val="top"/>
          </w:tcPr>
          <w:p>
            <w:pPr>
              <w:spacing w:line="351" w:lineRule="auto"/>
              <w:jc w:val="center"/>
              <w:rPr>
                <w:rFonts w:ascii="Arial"/>
                <w:sz w:val="21"/>
              </w:rPr>
            </w:pPr>
          </w:p>
          <w:p>
            <w:pPr>
              <w:pStyle w:val="11"/>
              <w:spacing w:before="78" w:line="180" w:lineRule="auto"/>
              <w:ind w:left="243"/>
              <w:jc w:val="center"/>
            </w:pPr>
            <w:r>
              <w:rPr>
                <w:spacing w:val="-7"/>
              </w:rPr>
              <w:t>30</w:t>
            </w:r>
          </w:p>
        </w:tc>
        <w:tc>
          <w:tcPr>
            <w:tcW w:w="3429" w:type="dxa"/>
            <w:vAlign w:val="top"/>
          </w:tcPr>
          <w:p>
            <w:pPr>
              <w:pStyle w:val="11"/>
              <w:spacing w:before="234" w:line="230" w:lineRule="auto"/>
              <w:ind w:left="20" w:right="1" w:hanging="20"/>
              <w:jc w:val="center"/>
            </w:pPr>
            <w:r>
              <w:rPr>
                <w:spacing w:val="2"/>
              </w:rPr>
              <w:t>“产教融合、校企合作</w:t>
            </w:r>
            <w:r>
              <w:rPr>
                <w:spacing w:val="-76"/>
              </w:rPr>
              <w:t xml:space="preserve"> </w:t>
            </w:r>
            <w:r>
              <w:rPr>
                <w:spacing w:val="2"/>
              </w:rPr>
              <w:t>”背景下高职</w:t>
            </w:r>
            <w:r>
              <w:t xml:space="preserve"> </w:t>
            </w:r>
            <w:r>
              <w:rPr>
                <w:spacing w:val="-2"/>
              </w:rPr>
              <w:t>英语课程培养模式的研究与实践</w:t>
            </w:r>
          </w:p>
        </w:tc>
        <w:tc>
          <w:tcPr>
            <w:tcW w:w="1095" w:type="dxa"/>
            <w:vAlign w:val="top"/>
          </w:tcPr>
          <w:p>
            <w:pPr>
              <w:spacing w:line="310" w:lineRule="auto"/>
              <w:jc w:val="center"/>
              <w:rPr>
                <w:rFonts w:ascii="Arial"/>
                <w:sz w:val="21"/>
              </w:rPr>
            </w:pPr>
          </w:p>
          <w:p>
            <w:pPr>
              <w:pStyle w:val="11"/>
              <w:spacing w:before="78" w:line="224" w:lineRule="auto"/>
              <w:ind w:left="371"/>
              <w:jc w:val="center"/>
            </w:pPr>
            <w:r>
              <w:rPr>
                <w:spacing w:val="-28"/>
              </w:rPr>
              <w:t>吕</w:t>
            </w:r>
            <w:r>
              <w:rPr>
                <w:spacing w:val="10"/>
              </w:rPr>
              <w:t xml:space="preserve"> </w:t>
            </w:r>
            <w:r>
              <w:rPr>
                <w:spacing w:val="-28"/>
              </w:rPr>
              <w:t>雯</w:t>
            </w:r>
          </w:p>
        </w:tc>
        <w:tc>
          <w:tcPr>
            <w:tcW w:w="1860" w:type="dxa"/>
            <w:vAlign w:val="top"/>
          </w:tcPr>
          <w:p>
            <w:pPr>
              <w:spacing w:before="78" w:line="181" w:lineRule="auto"/>
              <w:jc w:val="center"/>
              <w:rPr>
                <w:rFonts w:hint="default"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洛职教〔2024〕30</w:t>
            </w:r>
          </w:p>
        </w:tc>
        <w:tc>
          <w:tcPr>
            <w:tcW w:w="1515" w:type="dxa"/>
            <w:vAlign w:val="top"/>
          </w:tcPr>
          <w:p>
            <w:pPr>
              <w:spacing w:line="336" w:lineRule="auto"/>
              <w:jc w:val="center"/>
              <w:rPr>
                <w:rFonts w:ascii="Arial"/>
                <w:sz w:val="21"/>
              </w:rPr>
            </w:pPr>
            <w:r>
              <w:rPr>
                <w:rFonts w:hint="eastAsia" w:ascii="仿宋" w:hAnsi="仿宋" w:eastAsia="仿宋" w:cs="仿宋"/>
                <w:spacing w:val="-10"/>
                <w:kern w:val="2"/>
                <w:sz w:val="24"/>
                <w:szCs w:val="24"/>
                <w:lang w:val="en-US" w:eastAsia="zh-CN" w:bidi="ar-SA"/>
              </w:rPr>
              <w:t>优秀</w:t>
            </w:r>
          </w:p>
          <w:p>
            <w:pPr>
              <w:spacing w:before="65" w:line="227" w:lineRule="auto"/>
              <w:ind w:left="187"/>
              <w:jc w:val="center"/>
              <w:rPr>
                <w:rFonts w:ascii="宋体" w:hAnsi="宋体" w:eastAsia="宋体" w:cs="宋体"/>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707" w:type="dxa"/>
            <w:vAlign w:val="top"/>
          </w:tcPr>
          <w:p>
            <w:pPr>
              <w:pStyle w:val="11"/>
              <w:spacing w:before="78" w:line="180" w:lineRule="auto"/>
              <w:ind w:left="243"/>
              <w:jc w:val="center"/>
              <w:rPr>
                <w:rFonts w:hint="default" w:eastAsia="仿宋"/>
                <w:spacing w:val="-7"/>
                <w:lang w:val="en-US" w:eastAsia="zh-CN"/>
              </w:rPr>
            </w:pPr>
            <w:r>
              <w:rPr>
                <w:rFonts w:hint="eastAsia"/>
                <w:spacing w:val="-7"/>
                <w:lang w:val="en-US" w:eastAsia="zh-CN"/>
              </w:rPr>
              <w:t>31</w:t>
            </w:r>
          </w:p>
        </w:tc>
        <w:tc>
          <w:tcPr>
            <w:tcW w:w="3429" w:type="dxa"/>
            <w:vAlign w:val="top"/>
          </w:tcPr>
          <w:p>
            <w:pPr>
              <w:pStyle w:val="11"/>
              <w:spacing w:before="234" w:line="230" w:lineRule="auto"/>
              <w:ind w:left="20" w:right="1" w:hanging="20"/>
              <w:jc w:val="center"/>
              <w:rPr>
                <w:rFonts w:hint="default" w:eastAsia="仿宋"/>
                <w:spacing w:val="2"/>
                <w:lang w:val="en-US" w:eastAsia="zh-CN"/>
              </w:rPr>
            </w:pPr>
            <w:r>
              <w:rPr>
                <w:rFonts w:hint="eastAsia"/>
                <w:spacing w:val="2"/>
                <w:lang w:val="en-US" w:eastAsia="zh-CN"/>
              </w:rPr>
              <w:t>虚实结合在高职医科《人体结构与功能》实验教学中的应用研究</w:t>
            </w:r>
          </w:p>
        </w:tc>
        <w:tc>
          <w:tcPr>
            <w:tcW w:w="1095" w:type="dxa"/>
            <w:vAlign w:val="top"/>
          </w:tcPr>
          <w:p>
            <w:pPr>
              <w:pStyle w:val="11"/>
              <w:spacing w:before="78" w:line="224" w:lineRule="auto"/>
              <w:ind w:left="371"/>
              <w:jc w:val="center"/>
              <w:rPr>
                <w:rFonts w:hint="eastAsia"/>
                <w:spacing w:val="-28"/>
                <w:lang w:val="en-US" w:eastAsia="zh-CN"/>
              </w:rPr>
            </w:pPr>
          </w:p>
          <w:p>
            <w:pPr>
              <w:pStyle w:val="11"/>
              <w:spacing w:before="78" w:line="224" w:lineRule="auto"/>
              <w:ind w:left="371"/>
              <w:jc w:val="center"/>
              <w:rPr>
                <w:rFonts w:hint="eastAsia" w:eastAsia="仿宋"/>
                <w:spacing w:val="-28"/>
                <w:lang w:val="en-US" w:eastAsia="zh-CN"/>
              </w:rPr>
            </w:pPr>
            <w:r>
              <w:rPr>
                <w:rFonts w:hint="eastAsia"/>
                <w:spacing w:val="-28"/>
                <w:lang w:val="en-US" w:eastAsia="zh-CN"/>
              </w:rPr>
              <w:t>牛小艳</w:t>
            </w:r>
          </w:p>
        </w:tc>
        <w:tc>
          <w:tcPr>
            <w:tcW w:w="1860" w:type="dxa"/>
            <w:vAlign w:val="top"/>
          </w:tcPr>
          <w:p>
            <w:pPr>
              <w:spacing w:before="78" w:line="181" w:lineRule="auto"/>
              <w:jc w:val="center"/>
              <w:rPr>
                <w:rFonts w:hint="eastAsia" w:ascii="仿宋" w:hAnsi="仿宋" w:eastAsia="仿宋" w:cs="仿宋"/>
                <w:spacing w:val="-2"/>
                <w:kern w:val="2"/>
                <w:sz w:val="24"/>
                <w:szCs w:val="24"/>
                <w:lang w:val="en-US" w:eastAsia="zh-CN" w:bidi="ar-SA"/>
              </w:rPr>
            </w:pPr>
            <w:r>
              <w:rPr>
                <w:rFonts w:hint="eastAsia" w:ascii="仿宋" w:hAnsi="仿宋" w:eastAsia="仿宋" w:cs="仿宋"/>
                <w:spacing w:val="-2"/>
                <w:kern w:val="2"/>
                <w:sz w:val="24"/>
                <w:szCs w:val="24"/>
                <w:lang w:val="en-US" w:eastAsia="zh-CN" w:bidi="ar-SA"/>
              </w:rPr>
              <w:t>洛职教〔2024〕31</w:t>
            </w:r>
          </w:p>
        </w:tc>
        <w:tc>
          <w:tcPr>
            <w:tcW w:w="1515" w:type="dxa"/>
            <w:vAlign w:val="top"/>
          </w:tcPr>
          <w:p>
            <w:pPr>
              <w:spacing w:before="65" w:line="227" w:lineRule="auto"/>
              <w:ind w:left="187"/>
              <w:jc w:val="center"/>
              <w:rPr>
                <w:rFonts w:ascii="宋体" w:hAnsi="宋体" w:eastAsia="宋体" w:cs="宋体"/>
                <w:spacing w:val="8"/>
                <w:sz w:val="20"/>
                <w:szCs w:val="20"/>
              </w:rPr>
            </w:pPr>
            <w:r>
              <w:rPr>
                <w:rFonts w:hint="eastAsia" w:ascii="仿宋" w:hAnsi="仿宋" w:eastAsia="仿宋" w:cs="仿宋"/>
                <w:spacing w:val="-10"/>
                <w:kern w:val="2"/>
                <w:sz w:val="24"/>
                <w:szCs w:val="24"/>
                <w:lang w:val="en-US" w:eastAsia="zh-CN" w:bidi="ar-SA"/>
              </w:rPr>
              <w:t>合格</w:t>
            </w:r>
          </w:p>
        </w:tc>
      </w:tr>
    </w:tbl>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pStyle w:val="4"/>
        <w:widowControl/>
        <w:spacing w:beforeAutospacing="0" w:after="150" w:afterAutospacing="0"/>
        <w:jc w:val="both"/>
        <w:rPr>
          <w:rFonts w:hint="eastAsia" w:ascii="仿宋" w:hAnsi="仿宋" w:eastAsia="仿宋" w:cs="仿宋"/>
          <w:color w:val="515151"/>
          <w:sz w:val="31"/>
          <w:szCs w:val="3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hMjgwNjM1MTBiZWZiNmI0NjhkYTE1NzNjZjBiMTQifQ=="/>
  </w:docVars>
  <w:rsids>
    <w:rsidRoot w:val="00734F40"/>
    <w:rsid w:val="0038760E"/>
    <w:rsid w:val="00734F40"/>
    <w:rsid w:val="00836DAA"/>
    <w:rsid w:val="008F4675"/>
    <w:rsid w:val="07E45C9E"/>
    <w:rsid w:val="08BA4CE8"/>
    <w:rsid w:val="09B13717"/>
    <w:rsid w:val="0AE052B5"/>
    <w:rsid w:val="10BB33AB"/>
    <w:rsid w:val="11FC22C9"/>
    <w:rsid w:val="14F6306D"/>
    <w:rsid w:val="16C27872"/>
    <w:rsid w:val="19A5413D"/>
    <w:rsid w:val="1BB76F0F"/>
    <w:rsid w:val="1CCB7430"/>
    <w:rsid w:val="22E22A19"/>
    <w:rsid w:val="25F211C5"/>
    <w:rsid w:val="28D33D5C"/>
    <w:rsid w:val="2B3F6D82"/>
    <w:rsid w:val="2C792AB4"/>
    <w:rsid w:val="2D803E7F"/>
    <w:rsid w:val="2F236894"/>
    <w:rsid w:val="2F8558ED"/>
    <w:rsid w:val="32450D42"/>
    <w:rsid w:val="35E54D2A"/>
    <w:rsid w:val="363818CD"/>
    <w:rsid w:val="41A32097"/>
    <w:rsid w:val="41AF3FB7"/>
    <w:rsid w:val="4A555D65"/>
    <w:rsid w:val="4A634417"/>
    <w:rsid w:val="4DAF7B35"/>
    <w:rsid w:val="504870C6"/>
    <w:rsid w:val="506B19F1"/>
    <w:rsid w:val="519A3BC6"/>
    <w:rsid w:val="57C97D97"/>
    <w:rsid w:val="588810A6"/>
    <w:rsid w:val="5BA30291"/>
    <w:rsid w:val="5D431D2B"/>
    <w:rsid w:val="60522285"/>
    <w:rsid w:val="60EE7FFD"/>
    <w:rsid w:val="6C7D75EF"/>
    <w:rsid w:val="7327134F"/>
    <w:rsid w:val="73A30815"/>
    <w:rsid w:val="7E250470"/>
    <w:rsid w:val="7F183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semiHidden/>
    <w:qFormat/>
    <w:uiPriority w:val="0"/>
    <w:rPr>
      <w:rFonts w:ascii="微软雅黑" w:hAnsi="微软雅黑" w:eastAsia="微软雅黑" w:cs="微软雅黑"/>
      <w:sz w:val="35"/>
      <w:szCs w:val="35"/>
      <w:lang w:val="en-US" w:eastAsia="en-US"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Normal (Web)"/>
    <w:basedOn w:val="1"/>
    <w:autoRedefine/>
    <w:qFormat/>
    <w:uiPriority w:val="0"/>
    <w:pPr>
      <w:spacing w:beforeAutospacing="1" w:afterAutospacing="1"/>
      <w:jc w:val="left"/>
    </w:pPr>
    <w:rPr>
      <w:rFonts w:cs="Times New Roman"/>
      <w:kern w:val="0"/>
      <w:sz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paragraph" w:customStyle="1" w:styleId="9">
    <w:name w:val="Table Paragraph"/>
    <w:basedOn w:val="1"/>
    <w:autoRedefine/>
    <w:qFormat/>
    <w:uiPriority w:val="1"/>
  </w:style>
  <w:style w:type="table" w:customStyle="1" w:styleId="10">
    <w:name w:val="Table Normal"/>
    <w:autoRedefine/>
    <w:semiHidden/>
    <w:unhideWhenUsed/>
    <w:qFormat/>
    <w:uiPriority w:val="0"/>
    <w:tblPr>
      <w:tblCellMar>
        <w:top w:w="0" w:type="dxa"/>
        <w:left w:w="0" w:type="dxa"/>
        <w:bottom w:w="0" w:type="dxa"/>
        <w:right w:w="0" w:type="dxa"/>
      </w:tblCellMar>
    </w:tblPr>
  </w:style>
  <w:style w:type="paragraph" w:customStyle="1" w:styleId="11">
    <w:name w:val="Table Text"/>
    <w:basedOn w:val="1"/>
    <w:autoRedefine/>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50</Words>
  <Characters>287</Characters>
  <Lines>2</Lines>
  <Paragraphs>1</Paragraphs>
  <TotalTime>1</TotalTime>
  <ScaleCrop>false</ScaleCrop>
  <LinksUpToDate>false</LinksUpToDate>
  <CharactersWithSpaces>336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2023-11-27T06:47:00Z</dcterms:created>
  <dc:creator>j'w'c</dc:creator>
  <cp:lastModifiedBy>赵八两</cp:lastModifiedBy>
  <cp:lastPrinted>2023-11-27T07:19:00Z</cp:lastPrinted>
  <dcterms:modified xsi:type="dcterms:W3CDTF">2024-04-23T08:23:01Z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81428F11B4414DDAB3CC82DA820B56E9_13</vt:lpwstr>
  </property>
</Properties>
</file>