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3019" w:rsidRDefault="00A8504B">
      <w:pPr>
        <w:snapToGrid w:val="0"/>
        <w:jc w:val="center"/>
        <w:rPr>
          <w:rFonts w:ascii="黑体" w:eastAsia="黑体" w:hAnsi="黑体"/>
          <w:color w:val="000000"/>
          <w:sz w:val="32"/>
          <w:szCs w:val="32"/>
        </w:rPr>
      </w:pPr>
      <w:r>
        <w:rPr>
          <w:rFonts w:ascii="黑体" w:eastAsia="黑体" w:hAnsi="黑体" w:hint="eastAsia"/>
          <w:sz w:val="32"/>
          <w:szCs w:val="32"/>
        </w:rPr>
        <w:t>五年一贯制文物修复与保护</w:t>
      </w:r>
      <w:r>
        <w:rPr>
          <w:rFonts w:ascii="黑体" w:eastAsia="黑体" w:hAnsi="黑体"/>
          <w:color w:val="000000"/>
          <w:sz w:val="32"/>
          <w:szCs w:val="32"/>
        </w:rPr>
        <w:t>专业人才培养方案</w:t>
      </w:r>
    </w:p>
    <w:p w:rsidR="00A33019" w:rsidRDefault="00A8504B">
      <w:pPr>
        <w:snapToGrid w:val="0"/>
        <w:jc w:val="center"/>
        <w:rPr>
          <w:rFonts w:ascii="黑体" w:eastAsia="黑体" w:hAnsi="黑体"/>
          <w:color w:val="000000"/>
          <w:sz w:val="32"/>
          <w:szCs w:val="32"/>
        </w:rPr>
      </w:pPr>
      <w:r>
        <w:rPr>
          <w:rFonts w:ascii="黑体" w:eastAsia="黑体" w:hAnsi="黑体"/>
          <w:color w:val="000000"/>
          <w:sz w:val="32"/>
          <w:szCs w:val="32"/>
        </w:rPr>
        <w:t>编制说明</w:t>
      </w:r>
    </w:p>
    <w:p w:rsidR="00A33019" w:rsidRDefault="00A33019">
      <w:pPr>
        <w:snapToGrid w:val="0"/>
        <w:jc w:val="center"/>
        <w:rPr>
          <w:rFonts w:ascii="宋体" w:hAnsi="宋体"/>
          <w:color w:val="000000"/>
          <w:sz w:val="44"/>
        </w:rPr>
      </w:pPr>
    </w:p>
    <w:p w:rsidR="00A33019" w:rsidRDefault="00A8504B">
      <w:pPr>
        <w:spacing w:line="440" w:lineRule="exact"/>
        <w:ind w:firstLineChars="200" w:firstLine="504"/>
        <w:rPr>
          <w:rFonts w:ascii="宋体" w:hAnsi="宋体" w:cs="宋体"/>
          <w:spacing w:val="6"/>
          <w:kern w:val="0"/>
          <w:sz w:val="24"/>
        </w:rPr>
      </w:pPr>
      <w:r>
        <w:rPr>
          <w:rFonts w:ascii="宋体" w:hAnsi="宋体" w:cs="宋体" w:hint="eastAsia"/>
          <w:spacing w:val="6"/>
          <w:kern w:val="0"/>
          <w:sz w:val="24"/>
        </w:rPr>
        <w:t>本专业人才培养方案适用于五年全日制高职文物修复与保护专业，由洛阳职业技术学院文化与旅游学院组织专业教师，与洛阳市</w:t>
      </w:r>
      <w:r>
        <w:rPr>
          <w:rFonts w:ascii="宋体" w:hAnsi="宋体" w:cs="宋体" w:hint="eastAsia"/>
          <w:color w:val="000000"/>
          <w:sz w:val="24"/>
          <w:szCs w:val="24"/>
        </w:rPr>
        <w:t>杨柳古瓷修复工作室等文博企事业单位的专家</w:t>
      </w:r>
      <w:r w:rsidR="001E2AD4">
        <w:rPr>
          <w:rFonts w:ascii="宋体" w:hAnsi="宋体" w:cs="宋体" w:hint="eastAsia"/>
          <w:spacing w:val="6"/>
          <w:kern w:val="0"/>
          <w:sz w:val="24"/>
        </w:rPr>
        <w:t>共同制订，供</w:t>
      </w:r>
      <w:r>
        <w:rPr>
          <w:rFonts w:ascii="宋体" w:hAnsi="宋体" w:cs="宋体" w:hint="eastAsia"/>
          <w:spacing w:val="6"/>
          <w:kern w:val="0"/>
          <w:sz w:val="24"/>
        </w:rPr>
        <w:t>2019级文物修复与保护专业学生</w:t>
      </w:r>
      <w:r w:rsidR="001E2AD4">
        <w:rPr>
          <w:rFonts w:ascii="宋体" w:hAnsi="宋体" w:cs="宋体" w:hint="eastAsia"/>
          <w:spacing w:val="6"/>
          <w:kern w:val="0"/>
          <w:sz w:val="24"/>
        </w:rPr>
        <w:t>使用</w:t>
      </w:r>
      <w:r>
        <w:rPr>
          <w:rFonts w:ascii="宋体" w:hAnsi="宋体" w:cs="宋体" w:hint="eastAsia"/>
          <w:spacing w:val="6"/>
          <w:kern w:val="0"/>
          <w:sz w:val="24"/>
        </w:rPr>
        <w:t>。</w:t>
      </w:r>
    </w:p>
    <w:p w:rsidR="00A33019" w:rsidRDefault="00A8504B">
      <w:pPr>
        <w:snapToGrid w:val="0"/>
        <w:spacing w:before="100" w:beforeAutospacing="1" w:after="100" w:afterAutospacing="1"/>
        <w:jc w:val="center"/>
        <w:rPr>
          <w:rFonts w:ascii="宋体" w:hAnsi="宋体"/>
          <w:b/>
          <w:color w:val="000000"/>
          <w:sz w:val="32"/>
        </w:rPr>
      </w:pPr>
      <w:r>
        <w:rPr>
          <w:rFonts w:ascii="宋体" w:hAnsi="宋体"/>
          <w:b/>
          <w:color w:val="000000"/>
          <w:sz w:val="32"/>
        </w:rPr>
        <w:t>主要编制人员一览表</w:t>
      </w:r>
    </w:p>
    <w:tbl>
      <w:tblPr>
        <w:tblW w:w="9017" w:type="dxa"/>
        <w:jc w:val="center"/>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CellMar>
          <w:left w:w="0" w:type="dxa"/>
          <w:right w:w="0" w:type="dxa"/>
        </w:tblCellMar>
        <w:tblLook w:val="04A0"/>
      </w:tblPr>
      <w:tblGrid>
        <w:gridCol w:w="872"/>
        <w:gridCol w:w="1164"/>
        <w:gridCol w:w="1454"/>
        <w:gridCol w:w="3781"/>
        <w:gridCol w:w="1746"/>
      </w:tblGrid>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b/>
                <w:color w:val="000000"/>
                <w:sz w:val="24"/>
              </w:rPr>
            </w:pPr>
            <w:r>
              <w:rPr>
                <w:rFonts w:ascii="宋体" w:hAnsi="宋体"/>
                <w:b/>
                <w:color w:val="000000"/>
                <w:sz w:val="24"/>
              </w:rPr>
              <w:t>序号</w:t>
            </w:r>
          </w:p>
        </w:tc>
        <w:tc>
          <w:tcPr>
            <w:tcW w:w="1164" w:type="dxa"/>
            <w:shd w:val="clear" w:color="auto" w:fill="auto"/>
            <w:vAlign w:val="center"/>
          </w:tcPr>
          <w:p w:rsidR="00A33019" w:rsidRDefault="00A8504B">
            <w:pPr>
              <w:spacing w:line="360" w:lineRule="auto"/>
              <w:jc w:val="center"/>
              <w:rPr>
                <w:rFonts w:ascii="宋体" w:hAnsi="宋体"/>
                <w:b/>
                <w:color w:val="000000"/>
                <w:sz w:val="24"/>
              </w:rPr>
            </w:pPr>
            <w:r>
              <w:rPr>
                <w:rFonts w:ascii="宋体" w:hAnsi="宋体" w:hint="eastAsia"/>
                <w:b/>
                <w:color w:val="000000"/>
                <w:sz w:val="24"/>
              </w:rPr>
              <w:t>类别</w:t>
            </w:r>
          </w:p>
        </w:tc>
        <w:tc>
          <w:tcPr>
            <w:tcW w:w="1454" w:type="dxa"/>
            <w:shd w:val="clear" w:color="auto" w:fill="auto"/>
            <w:vAlign w:val="center"/>
          </w:tcPr>
          <w:p w:rsidR="00A33019" w:rsidRDefault="00A8504B">
            <w:pPr>
              <w:spacing w:line="360" w:lineRule="auto"/>
              <w:jc w:val="center"/>
              <w:rPr>
                <w:rFonts w:ascii="宋体" w:hAnsi="宋体"/>
                <w:b/>
                <w:color w:val="000000"/>
                <w:sz w:val="24"/>
              </w:rPr>
            </w:pPr>
            <w:r>
              <w:rPr>
                <w:rFonts w:ascii="宋体" w:hAnsi="宋体"/>
                <w:b/>
                <w:color w:val="000000"/>
                <w:sz w:val="24"/>
              </w:rPr>
              <w:t>姓  名</w:t>
            </w:r>
          </w:p>
        </w:tc>
        <w:tc>
          <w:tcPr>
            <w:tcW w:w="3781" w:type="dxa"/>
            <w:shd w:val="clear" w:color="auto" w:fill="auto"/>
            <w:vAlign w:val="center"/>
          </w:tcPr>
          <w:p w:rsidR="00A33019" w:rsidRDefault="00A8504B">
            <w:pPr>
              <w:spacing w:line="360" w:lineRule="auto"/>
              <w:jc w:val="center"/>
              <w:rPr>
                <w:rFonts w:ascii="宋体" w:hAnsi="宋体"/>
                <w:b/>
                <w:color w:val="000000"/>
                <w:sz w:val="24"/>
              </w:rPr>
            </w:pPr>
            <w:r>
              <w:rPr>
                <w:rFonts w:ascii="宋体" w:hAnsi="宋体"/>
                <w:b/>
                <w:color w:val="000000"/>
                <w:sz w:val="24"/>
              </w:rPr>
              <w:t>所 在 单 位</w:t>
            </w:r>
          </w:p>
        </w:tc>
        <w:tc>
          <w:tcPr>
            <w:tcW w:w="1746" w:type="dxa"/>
            <w:shd w:val="clear" w:color="auto" w:fill="auto"/>
            <w:vAlign w:val="center"/>
          </w:tcPr>
          <w:p w:rsidR="00A33019" w:rsidRDefault="00A8504B">
            <w:pPr>
              <w:spacing w:line="360" w:lineRule="auto"/>
              <w:jc w:val="center"/>
              <w:rPr>
                <w:rFonts w:ascii="宋体" w:hAnsi="宋体"/>
                <w:b/>
                <w:color w:val="000000"/>
                <w:sz w:val="24"/>
              </w:rPr>
            </w:pPr>
            <w:r>
              <w:rPr>
                <w:rFonts w:ascii="宋体" w:hAnsi="宋体"/>
                <w:b/>
                <w:color w:val="000000"/>
                <w:sz w:val="24"/>
              </w:rPr>
              <w:t>职称/职务</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color w:val="000000"/>
                <w:sz w:val="24"/>
              </w:rPr>
              <w:t>1</w:t>
            </w:r>
          </w:p>
        </w:tc>
        <w:tc>
          <w:tcPr>
            <w:tcW w:w="116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负责人</w:t>
            </w:r>
          </w:p>
        </w:tc>
        <w:tc>
          <w:tcPr>
            <w:tcW w:w="145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王伟浩</w:t>
            </w:r>
          </w:p>
        </w:tc>
        <w:tc>
          <w:tcPr>
            <w:tcW w:w="3781"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文化与旅游学院</w:t>
            </w:r>
          </w:p>
        </w:tc>
        <w:tc>
          <w:tcPr>
            <w:tcW w:w="1746"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副教授</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color w:val="000000"/>
                <w:sz w:val="24"/>
              </w:rPr>
              <w:t>2</w:t>
            </w:r>
          </w:p>
        </w:tc>
        <w:tc>
          <w:tcPr>
            <w:tcW w:w="116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审定人</w:t>
            </w:r>
          </w:p>
        </w:tc>
        <w:tc>
          <w:tcPr>
            <w:tcW w:w="145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张志恒</w:t>
            </w:r>
          </w:p>
        </w:tc>
        <w:tc>
          <w:tcPr>
            <w:tcW w:w="3781"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文化与旅游学院</w:t>
            </w:r>
          </w:p>
        </w:tc>
        <w:tc>
          <w:tcPr>
            <w:tcW w:w="1746"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副教授</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3</w:t>
            </w:r>
          </w:p>
        </w:tc>
        <w:tc>
          <w:tcPr>
            <w:tcW w:w="116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秘  书</w:t>
            </w:r>
          </w:p>
        </w:tc>
        <w:tc>
          <w:tcPr>
            <w:tcW w:w="145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杨玲</w:t>
            </w:r>
          </w:p>
        </w:tc>
        <w:tc>
          <w:tcPr>
            <w:tcW w:w="3781"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文化与旅游学院</w:t>
            </w:r>
          </w:p>
        </w:tc>
        <w:tc>
          <w:tcPr>
            <w:tcW w:w="1746"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助教</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4</w:t>
            </w:r>
          </w:p>
        </w:tc>
        <w:tc>
          <w:tcPr>
            <w:tcW w:w="1164" w:type="dxa"/>
            <w:vMerge w:val="restart"/>
            <w:shd w:val="clear" w:color="auto" w:fill="auto"/>
            <w:vAlign w:val="center"/>
          </w:tcPr>
          <w:p w:rsidR="00A33019" w:rsidRDefault="00A8504B">
            <w:pPr>
              <w:jc w:val="center"/>
              <w:rPr>
                <w:rFonts w:ascii="宋体" w:hAnsi="宋体"/>
                <w:color w:val="000000"/>
                <w:sz w:val="24"/>
              </w:rPr>
            </w:pPr>
            <w:r>
              <w:rPr>
                <w:rFonts w:ascii="宋体" w:hAnsi="宋体" w:hint="eastAsia"/>
                <w:color w:val="000000"/>
                <w:sz w:val="24"/>
              </w:rPr>
              <w:t>参</w:t>
            </w:r>
          </w:p>
          <w:p w:rsidR="00A33019" w:rsidRDefault="00A8504B">
            <w:pPr>
              <w:jc w:val="center"/>
              <w:rPr>
                <w:rFonts w:ascii="宋体" w:hAnsi="宋体"/>
                <w:color w:val="000000"/>
                <w:sz w:val="24"/>
              </w:rPr>
            </w:pPr>
            <w:r>
              <w:rPr>
                <w:rFonts w:ascii="宋体" w:hAnsi="宋体" w:hint="eastAsia"/>
                <w:color w:val="000000"/>
                <w:sz w:val="24"/>
              </w:rPr>
              <w:t>编</w:t>
            </w:r>
          </w:p>
          <w:p w:rsidR="00A33019" w:rsidRDefault="00A8504B">
            <w:pPr>
              <w:jc w:val="center"/>
              <w:rPr>
                <w:rFonts w:ascii="宋体" w:hAnsi="宋体"/>
                <w:color w:val="000000"/>
                <w:sz w:val="24"/>
              </w:rPr>
            </w:pPr>
            <w:r>
              <w:rPr>
                <w:rFonts w:ascii="宋体" w:hAnsi="宋体" w:hint="eastAsia"/>
                <w:color w:val="000000"/>
                <w:sz w:val="24"/>
              </w:rPr>
              <w:t>人</w:t>
            </w:r>
          </w:p>
          <w:p w:rsidR="00A33019" w:rsidRDefault="00A8504B">
            <w:pPr>
              <w:jc w:val="center"/>
              <w:rPr>
                <w:rFonts w:ascii="宋体" w:hAnsi="宋体"/>
                <w:color w:val="000000"/>
                <w:sz w:val="24"/>
              </w:rPr>
            </w:pPr>
            <w:r>
              <w:rPr>
                <w:rFonts w:ascii="宋体" w:hAnsi="宋体" w:hint="eastAsia"/>
                <w:color w:val="000000"/>
                <w:sz w:val="24"/>
              </w:rPr>
              <w:t>员</w:t>
            </w:r>
          </w:p>
        </w:tc>
        <w:tc>
          <w:tcPr>
            <w:tcW w:w="1454" w:type="dxa"/>
            <w:shd w:val="clear" w:color="auto" w:fill="auto"/>
            <w:vAlign w:val="center"/>
          </w:tcPr>
          <w:p w:rsidR="00A33019" w:rsidRDefault="00A8504B">
            <w:pPr>
              <w:spacing w:line="360" w:lineRule="auto"/>
              <w:jc w:val="center"/>
              <w:rPr>
                <w:rStyle w:val="NormalCharacter"/>
                <w:rFonts w:ascii="宋体" w:hAnsi="宋体"/>
                <w:color w:val="000000"/>
                <w:sz w:val="24"/>
              </w:rPr>
            </w:pPr>
            <w:r>
              <w:rPr>
                <w:rStyle w:val="NormalCharacter"/>
                <w:rFonts w:ascii="宋体" w:hAnsi="宋体" w:hint="eastAsia"/>
                <w:color w:val="000000"/>
                <w:sz w:val="24"/>
              </w:rPr>
              <w:t>管义伟</w:t>
            </w:r>
          </w:p>
        </w:tc>
        <w:tc>
          <w:tcPr>
            <w:tcW w:w="3781" w:type="dxa"/>
            <w:shd w:val="clear" w:color="auto" w:fill="auto"/>
            <w:vAlign w:val="center"/>
          </w:tcPr>
          <w:p w:rsidR="00A33019" w:rsidRDefault="00A8504B">
            <w:pPr>
              <w:spacing w:line="360" w:lineRule="auto"/>
              <w:jc w:val="center"/>
              <w:rPr>
                <w:rStyle w:val="NormalCharacter"/>
                <w:rFonts w:ascii="宋体" w:hAnsi="宋体"/>
                <w:color w:val="000000"/>
                <w:sz w:val="24"/>
              </w:rPr>
            </w:pPr>
            <w:r>
              <w:rPr>
                <w:rFonts w:ascii="宋体" w:hAnsi="宋体" w:hint="eastAsia"/>
                <w:color w:val="000000"/>
                <w:sz w:val="24"/>
              </w:rPr>
              <w:t>文化与旅游学院</w:t>
            </w:r>
          </w:p>
        </w:tc>
        <w:tc>
          <w:tcPr>
            <w:tcW w:w="1746" w:type="dxa"/>
            <w:shd w:val="clear" w:color="auto" w:fill="auto"/>
            <w:vAlign w:val="center"/>
          </w:tcPr>
          <w:p w:rsidR="00A33019" w:rsidRDefault="00A8504B">
            <w:pPr>
              <w:spacing w:line="360" w:lineRule="auto"/>
              <w:jc w:val="center"/>
              <w:rPr>
                <w:rStyle w:val="NormalCharacter"/>
                <w:rFonts w:ascii="宋体" w:hAnsi="宋体"/>
                <w:color w:val="000000"/>
                <w:sz w:val="24"/>
              </w:rPr>
            </w:pPr>
            <w:r>
              <w:rPr>
                <w:rStyle w:val="NormalCharacter"/>
                <w:rFonts w:ascii="宋体" w:hAnsi="宋体" w:hint="eastAsia"/>
                <w:color w:val="000000"/>
                <w:sz w:val="24"/>
              </w:rPr>
              <w:t>副教授</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5</w:t>
            </w:r>
          </w:p>
        </w:tc>
        <w:tc>
          <w:tcPr>
            <w:tcW w:w="1164" w:type="dxa"/>
            <w:vMerge/>
            <w:shd w:val="clear" w:color="auto" w:fill="auto"/>
            <w:vAlign w:val="center"/>
          </w:tcPr>
          <w:p w:rsidR="00A33019" w:rsidRDefault="00A33019">
            <w:pPr>
              <w:spacing w:line="360" w:lineRule="auto"/>
              <w:jc w:val="center"/>
              <w:rPr>
                <w:rFonts w:ascii="宋体" w:hAnsi="宋体"/>
                <w:color w:val="000000"/>
                <w:sz w:val="24"/>
              </w:rPr>
            </w:pPr>
          </w:p>
        </w:tc>
        <w:tc>
          <w:tcPr>
            <w:tcW w:w="1454" w:type="dxa"/>
            <w:shd w:val="clear" w:color="auto" w:fill="auto"/>
            <w:vAlign w:val="center"/>
          </w:tcPr>
          <w:p w:rsidR="00A33019" w:rsidRDefault="00A8504B">
            <w:pPr>
              <w:spacing w:line="360" w:lineRule="auto"/>
              <w:jc w:val="center"/>
              <w:rPr>
                <w:rStyle w:val="NormalCharacter"/>
                <w:rFonts w:ascii="宋体" w:hAnsi="宋体"/>
                <w:color w:val="000000"/>
                <w:sz w:val="24"/>
              </w:rPr>
            </w:pPr>
            <w:r>
              <w:rPr>
                <w:rStyle w:val="NormalCharacter"/>
                <w:rFonts w:ascii="宋体" w:hAnsi="宋体" w:hint="eastAsia"/>
                <w:color w:val="000000"/>
                <w:sz w:val="24"/>
              </w:rPr>
              <w:t>谭保国</w:t>
            </w:r>
          </w:p>
        </w:tc>
        <w:tc>
          <w:tcPr>
            <w:tcW w:w="3781" w:type="dxa"/>
            <w:shd w:val="clear" w:color="auto" w:fill="auto"/>
            <w:vAlign w:val="center"/>
          </w:tcPr>
          <w:p w:rsidR="00A33019" w:rsidRDefault="00A8504B">
            <w:pPr>
              <w:spacing w:line="360" w:lineRule="auto"/>
              <w:jc w:val="center"/>
              <w:rPr>
                <w:rStyle w:val="NormalCharacter"/>
                <w:rFonts w:ascii="宋体" w:hAnsi="宋体"/>
                <w:color w:val="000000"/>
                <w:sz w:val="24"/>
              </w:rPr>
            </w:pPr>
            <w:r>
              <w:rPr>
                <w:rFonts w:ascii="宋体" w:hAnsi="宋体" w:hint="eastAsia"/>
                <w:color w:val="000000"/>
                <w:sz w:val="24"/>
              </w:rPr>
              <w:t>文化与旅游学院</w:t>
            </w:r>
          </w:p>
        </w:tc>
        <w:tc>
          <w:tcPr>
            <w:tcW w:w="1746" w:type="dxa"/>
            <w:shd w:val="clear" w:color="auto" w:fill="auto"/>
            <w:vAlign w:val="center"/>
          </w:tcPr>
          <w:p w:rsidR="00A33019" w:rsidRDefault="00A8504B">
            <w:pPr>
              <w:spacing w:line="360" w:lineRule="auto"/>
              <w:jc w:val="center"/>
              <w:rPr>
                <w:rStyle w:val="NormalCharacter"/>
                <w:rFonts w:ascii="宋体" w:hAnsi="宋体"/>
                <w:color w:val="000000"/>
                <w:sz w:val="24"/>
              </w:rPr>
            </w:pPr>
            <w:r>
              <w:rPr>
                <w:rStyle w:val="NormalCharacter"/>
                <w:rFonts w:ascii="宋体" w:hAnsi="宋体" w:hint="eastAsia"/>
                <w:color w:val="000000"/>
                <w:sz w:val="24"/>
              </w:rPr>
              <w:t>副教授</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6</w:t>
            </w:r>
          </w:p>
        </w:tc>
        <w:tc>
          <w:tcPr>
            <w:tcW w:w="1164" w:type="dxa"/>
            <w:vMerge/>
            <w:shd w:val="clear" w:color="auto" w:fill="auto"/>
            <w:vAlign w:val="center"/>
          </w:tcPr>
          <w:p w:rsidR="00A33019" w:rsidRDefault="00A33019">
            <w:pPr>
              <w:spacing w:line="360" w:lineRule="auto"/>
              <w:jc w:val="center"/>
              <w:rPr>
                <w:rFonts w:ascii="宋体" w:hAnsi="宋体"/>
                <w:color w:val="000000"/>
                <w:sz w:val="24"/>
              </w:rPr>
            </w:pPr>
          </w:p>
        </w:tc>
        <w:tc>
          <w:tcPr>
            <w:tcW w:w="1454" w:type="dxa"/>
            <w:shd w:val="clear" w:color="auto" w:fill="auto"/>
            <w:vAlign w:val="center"/>
          </w:tcPr>
          <w:p w:rsidR="00A33019" w:rsidRDefault="00A8504B">
            <w:pPr>
              <w:spacing w:line="360" w:lineRule="auto"/>
              <w:jc w:val="center"/>
              <w:rPr>
                <w:rStyle w:val="NormalCharacter"/>
                <w:rFonts w:ascii="宋体" w:hAnsi="宋体"/>
                <w:color w:val="000000"/>
                <w:sz w:val="24"/>
              </w:rPr>
            </w:pPr>
            <w:r>
              <w:rPr>
                <w:rStyle w:val="NormalCharacter"/>
                <w:rFonts w:ascii="宋体" w:hAnsi="宋体" w:hint="eastAsia"/>
                <w:color w:val="000000"/>
                <w:sz w:val="24"/>
              </w:rPr>
              <w:t>王</w:t>
            </w:r>
            <w:bookmarkStart w:id="0" w:name="_GoBack"/>
            <w:bookmarkEnd w:id="0"/>
            <w:r>
              <w:rPr>
                <w:rStyle w:val="NormalCharacter"/>
                <w:rFonts w:ascii="宋体" w:hAnsi="宋体" w:hint="eastAsia"/>
                <w:color w:val="000000"/>
                <w:sz w:val="24"/>
              </w:rPr>
              <w:t>莉</w:t>
            </w:r>
          </w:p>
        </w:tc>
        <w:tc>
          <w:tcPr>
            <w:tcW w:w="3781" w:type="dxa"/>
            <w:shd w:val="clear" w:color="auto" w:fill="auto"/>
            <w:vAlign w:val="center"/>
          </w:tcPr>
          <w:p w:rsidR="00A33019" w:rsidRDefault="00A8504B">
            <w:pPr>
              <w:spacing w:line="360" w:lineRule="auto"/>
              <w:jc w:val="center"/>
              <w:rPr>
                <w:rStyle w:val="NormalCharacter"/>
                <w:rFonts w:ascii="宋体" w:hAnsi="宋体"/>
                <w:color w:val="000000"/>
                <w:sz w:val="24"/>
              </w:rPr>
            </w:pPr>
            <w:r>
              <w:rPr>
                <w:rFonts w:ascii="宋体" w:hAnsi="宋体" w:hint="eastAsia"/>
                <w:color w:val="000000"/>
                <w:sz w:val="24"/>
              </w:rPr>
              <w:t>文化与旅游学院</w:t>
            </w:r>
          </w:p>
        </w:tc>
        <w:tc>
          <w:tcPr>
            <w:tcW w:w="1746" w:type="dxa"/>
            <w:shd w:val="clear" w:color="auto" w:fill="auto"/>
            <w:vAlign w:val="center"/>
          </w:tcPr>
          <w:p w:rsidR="00A33019" w:rsidRDefault="00A8504B">
            <w:pPr>
              <w:spacing w:line="360" w:lineRule="auto"/>
              <w:jc w:val="center"/>
              <w:rPr>
                <w:rStyle w:val="NormalCharacter"/>
                <w:rFonts w:ascii="宋体" w:hAnsi="宋体"/>
                <w:color w:val="000000"/>
                <w:sz w:val="24"/>
              </w:rPr>
            </w:pPr>
            <w:r>
              <w:rPr>
                <w:rStyle w:val="NormalCharacter"/>
                <w:rFonts w:ascii="宋体" w:hAnsi="宋体" w:hint="eastAsia"/>
                <w:color w:val="000000"/>
                <w:sz w:val="24"/>
              </w:rPr>
              <w:t>副教授</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7</w:t>
            </w:r>
          </w:p>
        </w:tc>
        <w:tc>
          <w:tcPr>
            <w:tcW w:w="1164" w:type="dxa"/>
            <w:vMerge/>
            <w:shd w:val="clear" w:color="auto" w:fill="auto"/>
            <w:vAlign w:val="center"/>
          </w:tcPr>
          <w:p w:rsidR="00A33019" w:rsidRDefault="00A33019">
            <w:pPr>
              <w:spacing w:line="360" w:lineRule="auto"/>
              <w:jc w:val="center"/>
              <w:rPr>
                <w:rFonts w:ascii="宋体" w:hAnsi="宋体"/>
                <w:color w:val="000000"/>
                <w:sz w:val="24"/>
              </w:rPr>
            </w:pPr>
          </w:p>
        </w:tc>
        <w:tc>
          <w:tcPr>
            <w:tcW w:w="145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程晓平</w:t>
            </w:r>
          </w:p>
        </w:tc>
        <w:tc>
          <w:tcPr>
            <w:tcW w:w="3781"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文化与旅游学院</w:t>
            </w:r>
          </w:p>
        </w:tc>
        <w:tc>
          <w:tcPr>
            <w:tcW w:w="1746"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助教</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8</w:t>
            </w:r>
          </w:p>
        </w:tc>
        <w:tc>
          <w:tcPr>
            <w:tcW w:w="1164" w:type="dxa"/>
            <w:vMerge/>
            <w:shd w:val="clear" w:color="auto" w:fill="auto"/>
            <w:vAlign w:val="center"/>
          </w:tcPr>
          <w:p w:rsidR="00A33019" w:rsidRDefault="00A33019">
            <w:pPr>
              <w:spacing w:line="360" w:lineRule="auto"/>
              <w:jc w:val="center"/>
              <w:rPr>
                <w:rFonts w:ascii="宋体" w:hAnsi="宋体"/>
                <w:color w:val="000000"/>
                <w:sz w:val="24"/>
              </w:rPr>
            </w:pPr>
          </w:p>
        </w:tc>
        <w:tc>
          <w:tcPr>
            <w:tcW w:w="145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侯贤俊</w:t>
            </w:r>
          </w:p>
        </w:tc>
        <w:tc>
          <w:tcPr>
            <w:tcW w:w="3781"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文化与旅游学院</w:t>
            </w:r>
          </w:p>
        </w:tc>
        <w:tc>
          <w:tcPr>
            <w:tcW w:w="1746"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助教</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9</w:t>
            </w:r>
          </w:p>
        </w:tc>
        <w:tc>
          <w:tcPr>
            <w:tcW w:w="1164" w:type="dxa"/>
            <w:vMerge/>
            <w:shd w:val="clear" w:color="auto" w:fill="auto"/>
            <w:vAlign w:val="center"/>
          </w:tcPr>
          <w:p w:rsidR="00A33019" w:rsidRDefault="00A33019">
            <w:pPr>
              <w:spacing w:line="360" w:lineRule="auto"/>
              <w:jc w:val="center"/>
              <w:rPr>
                <w:rFonts w:ascii="宋体" w:hAnsi="宋体"/>
                <w:color w:val="000000"/>
                <w:sz w:val="24"/>
              </w:rPr>
            </w:pPr>
          </w:p>
        </w:tc>
        <w:tc>
          <w:tcPr>
            <w:tcW w:w="145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胡亚萍</w:t>
            </w:r>
          </w:p>
        </w:tc>
        <w:tc>
          <w:tcPr>
            <w:tcW w:w="3781"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文化与旅游学院</w:t>
            </w:r>
          </w:p>
        </w:tc>
        <w:tc>
          <w:tcPr>
            <w:tcW w:w="1746"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讲师</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10</w:t>
            </w:r>
          </w:p>
        </w:tc>
        <w:tc>
          <w:tcPr>
            <w:tcW w:w="1164" w:type="dxa"/>
            <w:vMerge/>
            <w:shd w:val="clear" w:color="auto" w:fill="auto"/>
            <w:vAlign w:val="center"/>
          </w:tcPr>
          <w:p w:rsidR="00A33019" w:rsidRDefault="00A33019">
            <w:pPr>
              <w:spacing w:line="360" w:lineRule="auto"/>
              <w:jc w:val="center"/>
              <w:rPr>
                <w:rFonts w:ascii="宋体" w:hAnsi="宋体"/>
                <w:color w:val="000000"/>
                <w:sz w:val="24"/>
              </w:rPr>
            </w:pPr>
          </w:p>
        </w:tc>
        <w:tc>
          <w:tcPr>
            <w:tcW w:w="145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赵振涛</w:t>
            </w:r>
          </w:p>
        </w:tc>
        <w:tc>
          <w:tcPr>
            <w:tcW w:w="3781"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文化与旅游学院</w:t>
            </w:r>
          </w:p>
        </w:tc>
        <w:tc>
          <w:tcPr>
            <w:tcW w:w="1746"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讲师</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11</w:t>
            </w:r>
          </w:p>
        </w:tc>
        <w:tc>
          <w:tcPr>
            <w:tcW w:w="1164" w:type="dxa"/>
            <w:vMerge/>
            <w:shd w:val="clear" w:color="auto" w:fill="auto"/>
            <w:vAlign w:val="center"/>
          </w:tcPr>
          <w:p w:rsidR="00A33019" w:rsidRDefault="00A33019">
            <w:pPr>
              <w:spacing w:line="360" w:lineRule="auto"/>
              <w:jc w:val="center"/>
              <w:rPr>
                <w:rFonts w:ascii="宋体" w:hAnsi="宋体"/>
                <w:color w:val="000000"/>
                <w:sz w:val="24"/>
              </w:rPr>
            </w:pPr>
          </w:p>
        </w:tc>
        <w:tc>
          <w:tcPr>
            <w:tcW w:w="145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张意佳</w:t>
            </w:r>
          </w:p>
        </w:tc>
        <w:tc>
          <w:tcPr>
            <w:tcW w:w="3781"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文化与旅游学院</w:t>
            </w:r>
          </w:p>
        </w:tc>
        <w:tc>
          <w:tcPr>
            <w:tcW w:w="1746"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助教</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12</w:t>
            </w:r>
          </w:p>
        </w:tc>
        <w:tc>
          <w:tcPr>
            <w:tcW w:w="1164" w:type="dxa"/>
            <w:vMerge/>
            <w:shd w:val="clear" w:color="auto" w:fill="auto"/>
            <w:vAlign w:val="center"/>
          </w:tcPr>
          <w:p w:rsidR="00A33019" w:rsidRDefault="00A33019">
            <w:pPr>
              <w:spacing w:line="360" w:lineRule="auto"/>
              <w:jc w:val="center"/>
              <w:rPr>
                <w:rFonts w:ascii="宋体" w:hAnsi="宋体"/>
                <w:color w:val="000000"/>
                <w:sz w:val="24"/>
              </w:rPr>
            </w:pPr>
          </w:p>
        </w:tc>
        <w:tc>
          <w:tcPr>
            <w:tcW w:w="145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张晨阳</w:t>
            </w:r>
          </w:p>
        </w:tc>
        <w:tc>
          <w:tcPr>
            <w:tcW w:w="3781"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文化与旅游学院</w:t>
            </w:r>
          </w:p>
        </w:tc>
        <w:tc>
          <w:tcPr>
            <w:tcW w:w="1746"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助教</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13</w:t>
            </w:r>
          </w:p>
        </w:tc>
        <w:tc>
          <w:tcPr>
            <w:tcW w:w="1164" w:type="dxa"/>
            <w:vMerge/>
            <w:shd w:val="clear" w:color="auto" w:fill="auto"/>
            <w:vAlign w:val="center"/>
          </w:tcPr>
          <w:p w:rsidR="00A33019" w:rsidRDefault="00A33019">
            <w:pPr>
              <w:spacing w:line="360" w:lineRule="auto"/>
              <w:jc w:val="center"/>
              <w:rPr>
                <w:rFonts w:ascii="宋体" w:hAnsi="宋体"/>
                <w:color w:val="000000"/>
                <w:sz w:val="24"/>
              </w:rPr>
            </w:pPr>
          </w:p>
        </w:tc>
        <w:tc>
          <w:tcPr>
            <w:tcW w:w="145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杨柳</w:t>
            </w:r>
          </w:p>
        </w:tc>
        <w:tc>
          <w:tcPr>
            <w:tcW w:w="3781" w:type="dxa"/>
            <w:shd w:val="clear" w:color="auto" w:fill="auto"/>
            <w:vAlign w:val="center"/>
          </w:tcPr>
          <w:p w:rsidR="00A33019" w:rsidRDefault="00A8504B">
            <w:pPr>
              <w:spacing w:line="360" w:lineRule="auto"/>
              <w:jc w:val="center"/>
              <w:rPr>
                <w:rFonts w:ascii="宋体" w:hAnsi="宋体" w:cs="宋体"/>
                <w:color w:val="000000"/>
                <w:sz w:val="24"/>
              </w:rPr>
            </w:pPr>
            <w:r>
              <w:rPr>
                <w:rFonts w:ascii="宋体" w:hAnsi="宋体" w:cs="宋体" w:hint="eastAsia"/>
                <w:spacing w:val="6"/>
                <w:kern w:val="0"/>
                <w:sz w:val="24"/>
              </w:rPr>
              <w:t>洛阳市</w:t>
            </w:r>
            <w:r>
              <w:rPr>
                <w:rFonts w:ascii="宋体" w:hAnsi="宋体" w:cs="宋体" w:hint="eastAsia"/>
                <w:color w:val="000000"/>
                <w:sz w:val="24"/>
                <w:szCs w:val="24"/>
              </w:rPr>
              <w:t>杨柳古瓷修复工作室</w:t>
            </w:r>
          </w:p>
        </w:tc>
        <w:tc>
          <w:tcPr>
            <w:tcW w:w="1746"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修复师</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14</w:t>
            </w:r>
          </w:p>
        </w:tc>
        <w:tc>
          <w:tcPr>
            <w:tcW w:w="1164" w:type="dxa"/>
            <w:vMerge/>
            <w:shd w:val="clear" w:color="auto" w:fill="auto"/>
            <w:vAlign w:val="center"/>
          </w:tcPr>
          <w:p w:rsidR="00A33019" w:rsidRDefault="00A33019">
            <w:pPr>
              <w:spacing w:line="360" w:lineRule="auto"/>
              <w:jc w:val="center"/>
              <w:rPr>
                <w:rFonts w:ascii="宋体" w:hAnsi="宋体"/>
                <w:color w:val="000000"/>
                <w:sz w:val="24"/>
              </w:rPr>
            </w:pPr>
          </w:p>
        </w:tc>
        <w:tc>
          <w:tcPr>
            <w:tcW w:w="145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柳浩兰</w:t>
            </w:r>
          </w:p>
        </w:tc>
        <w:tc>
          <w:tcPr>
            <w:tcW w:w="3781"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山东文保文物修复技术有限公司</w:t>
            </w:r>
          </w:p>
        </w:tc>
        <w:tc>
          <w:tcPr>
            <w:tcW w:w="1746"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2019届毕业学生</w:t>
            </w:r>
          </w:p>
        </w:tc>
      </w:tr>
      <w:tr w:rsidR="00A33019">
        <w:trPr>
          <w:trHeight w:hRule="exact" w:val="454"/>
          <w:jc w:val="center"/>
        </w:trPr>
        <w:tc>
          <w:tcPr>
            <w:tcW w:w="872"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15</w:t>
            </w:r>
          </w:p>
        </w:tc>
        <w:tc>
          <w:tcPr>
            <w:tcW w:w="1164" w:type="dxa"/>
            <w:vMerge/>
            <w:shd w:val="clear" w:color="auto" w:fill="auto"/>
            <w:vAlign w:val="center"/>
          </w:tcPr>
          <w:p w:rsidR="00A33019" w:rsidRDefault="00A33019">
            <w:pPr>
              <w:spacing w:line="360" w:lineRule="auto"/>
              <w:jc w:val="center"/>
              <w:rPr>
                <w:rFonts w:ascii="宋体" w:hAnsi="宋体"/>
                <w:color w:val="000000"/>
                <w:sz w:val="24"/>
              </w:rPr>
            </w:pPr>
          </w:p>
        </w:tc>
        <w:tc>
          <w:tcPr>
            <w:tcW w:w="1454"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刘靖</w:t>
            </w:r>
          </w:p>
        </w:tc>
        <w:tc>
          <w:tcPr>
            <w:tcW w:w="3781"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周口师范学院</w:t>
            </w:r>
          </w:p>
        </w:tc>
        <w:tc>
          <w:tcPr>
            <w:tcW w:w="1746" w:type="dxa"/>
            <w:shd w:val="clear" w:color="auto" w:fill="auto"/>
            <w:vAlign w:val="center"/>
          </w:tcPr>
          <w:p w:rsidR="00A33019" w:rsidRDefault="00A8504B">
            <w:pPr>
              <w:spacing w:line="360" w:lineRule="auto"/>
              <w:jc w:val="center"/>
              <w:rPr>
                <w:rFonts w:ascii="宋体" w:hAnsi="宋体"/>
                <w:color w:val="000000"/>
                <w:sz w:val="24"/>
              </w:rPr>
            </w:pPr>
            <w:r>
              <w:rPr>
                <w:rFonts w:ascii="宋体" w:hAnsi="宋体" w:hint="eastAsia"/>
                <w:color w:val="000000"/>
                <w:sz w:val="24"/>
              </w:rPr>
              <w:t>2019届毕业学生</w:t>
            </w:r>
          </w:p>
        </w:tc>
      </w:tr>
    </w:tbl>
    <w:p w:rsidR="00A33019" w:rsidRDefault="00A33019" w:rsidP="001E2AD4">
      <w:pPr>
        <w:spacing w:beforeLines="50" w:afterLines="50" w:line="440" w:lineRule="exact"/>
        <w:jc w:val="center"/>
        <w:rPr>
          <w:rFonts w:ascii="宋体" w:hAnsi="宋体" w:cs="宋体"/>
          <w:sz w:val="32"/>
          <w:szCs w:val="32"/>
        </w:rPr>
      </w:pPr>
    </w:p>
    <w:p w:rsidR="00A33019" w:rsidRDefault="00A33019" w:rsidP="001E2AD4">
      <w:pPr>
        <w:spacing w:beforeLines="50" w:afterLines="50" w:line="440" w:lineRule="exact"/>
        <w:jc w:val="center"/>
        <w:rPr>
          <w:rFonts w:ascii="宋体" w:hAnsi="宋体" w:cs="宋体"/>
          <w:sz w:val="32"/>
          <w:szCs w:val="32"/>
        </w:rPr>
      </w:pPr>
    </w:p>
    <w:p w:rsidR="00A33019" w:rsidRDefault="00A33019" w:rsidP="001E2AD4">
      <w:pPr>
        <w:spacing w:beforeLines="50" w:afterLines="50" w:line="440" w:lineRule="exact"/>
        <w:jc w:val="center"/>
        <w:rPr>
          <w:rFonts w:ascii="宋体" w:hAnsi="宋体" w:cs="宋体"/>
          <w:sz w:val="32"/>
          <w:szCs w:val="32"/>
        </w:rPr>
      </w:pPr>
    </w:p>
    <w:p w:rsidR="00A33019" w:rsidRDefault="00A33019" w:rsidP="001E2AD4">
      <w:pPr>
        <w:spacing w:beforeLines="50" w:afterLines="50" w:line="440" w:lineRule="exact"/>
        <w:jc w:val="center"/>
        <w:rPr>
          <w:rFonts w:ascii="宋体" w:hAnsi="宋体" w:cs="宋体"/>
          <w:sz w:val="32"/>
          <w:szCs w:val="32"/>
        </w:rPr>
      </w:pPr>
    </w:p>
    <w:p w:rsidR="00A33019" w:rsidRDefault="00A33019" w:rsidP="001E2AD4">
      <w:pPr>
        <w:spacing w:beforeLines="50" w:afterLines="50" w:line="440" w:lineRule="exact"/>
        <w:jc w:val="center"/>
        <w:rPr>
          <w:rFonts w:ascii="宋体" w:hAnsi="宋体" w:cs="宋体"/>
          <w:sz w:val="32"/>
          <w:szCs w:val="32"/>
        </w:rPr>
      </w:pPr>
    </w:p>
    <w:p w:rsidR="00A33019" w:rsidRDefault="00A8504B" w:rsidP="001E2AD4">
      <w:pPr>
        <w:spacing w:beforeLines="50" w:afterLines="50" w:line="440" w:lineRule="exact"/>
        <w:jc w:val="center"/>
        <w:rPr>
          <w:rFonts w:ascii="宋体" w:hAnsi="宋体" w:cs="宋体"/>
          <w:sz w:val="32"/>
          <w:szCs w:val="32"/>
        </w:rPr>
      </w:pPr>
      <w:r>
        <w:rPr>
          <w:rFonts w:ascii="宋体" w:hAnsi="宋体" w:cs="宋体" w:hint="eastAsia"/>
          <w:sz w:val="32"/>
          <w:szCs w:val="32"/>
        </w:rPr>
        <w:lastRenderedPageBreak/>
        <w:t>2019级五年一贯制文物修复与保护专业人才培养方案</w:t>
      </w:r>
    </w:p>
    <w:p w:rsidR="00A33019" w:rsidRDefault="00A33019" w:rsidP="001E2AD4">
      <w:pPr>
        <w:spacing w:beforeLines="50" w:afterLines="50" w:line="440" w:lineRule="exact"/>
        <w:jc w:val="center"/>
        <w:rPr>
          <w:rFonts w:ascii="宋体" w:hAnsi="宋体" w:cs="宋体"/>
          <w:sz w:val="32"/>
          <w:szCs w:val="32"/>
        </w:rPr>
      </w:pPr>
    </w:p>
    <w:p w:rsidR="00A33019" w:rsidRDefault="00A8504B" w:rsidP="001E2AD4">
      <w:pPr>
        <w:spacing w:beforeLines="50" w:afterLines="50" w:line="440" w:lineRule="exact"/>
        <w:rPr>
          <w:rFonts w:ascii="宋体" w:hAnsi="宋体"/>
          <w:b/>
          <w:sz w:val="24"/>
          <w:szCs w:val="24"/>
        </w:rPr>
      </w:pPr>
      <w:r>
        <w:rPr>
          <w:rFonts w:ascii="宋体" w:hAnsi="宋体" w:hint="eastAsia"/>
          <w:b/>
          <w:sz w:val="24"/>
          <w:szCs w:val="24"/>
        </w:rPr>
        <w:t>一、专业名称、代码及入学要求</w:t>
      </w:r>
    </w:p>
    <w:p w:rsidR="00A33019" w:rsidRDefault="00A8504B">
      <w:pPr>
        <w:spacing w:line="440" w:lineRule="exact"/>
        <w:ind w:firstLineChars="200" w:firstLine="480"/>
        <w:rPr>
          <w:rFonts w:ascii="宋体" w:hAnsi="宋体"/>
          <w:sz w:val="24"/>
          <w:szCs w:val="24"/>
        </w:rPr>
      </w:pPr>
      <w:r>
        <w:rPr>
          <w:rFonts w:ascii="宋体" w:hAnsi="宋体" w:hint="eastAsia"/>
          <w:sz w:val="24"/>
          <w:szCs w:val="24"/>
        </w:rPr>
        <w:t>专业名称：</w:t>
      </w:r>
      <w:r>
        <w:rPr>
          <w:rFonts w:ascii="宋体" w:hAnsi="宋体"/>
          <w:sz w:val="24"/>
          <w:szCs w:val="24"/>
        </w:rPr>
        <w:t>文物修复与保护</w:t>
      </w:r>
    </w:p>
    <w:p w:rsidR="00A33019" w:rsidRDefault="00A8504B">
      <w:pPr>
        <w:spacing w:line="440" w:lineRule="exact"/>
        <w:ind w:firstLineChars="200" w:firstLine="480"/>
        <w:rPr>
          <w:rFonts w:ascii="宋体" w:hAnsi="宋体"/>
          <w:sz w:val="24"/>
          <w:szCs w:val="24"/>
        </w:rPr>
      </w:pPr>
      <w:r>
        <w:rPr>
          <w:rFonts w:ascii="宋体" w:hAnsi="宋体" w:hint="eastAsia"/>
          <w:sz w:val="24"/>
          <w:szCs w:val="24"/>
        </w:rPr>
        <w:t>专业代码：</w:t>
      </w:r>
      <w:r>
        <w:rPr>
          <w:rFonts w:ascii="宋体" w:hAnsi="宋体"/>
          <w:sz w:val="24"/>
          <w:szCs w:val="24"/>
        </w:rPr>
        <w:t>650404</w:t>
      </w:r>
    </w:p>
    <w:p w:rsidR="00A33019" w:rsidRDefault="00A8504B" w:rsidP="001E2AD4">
      <w:pPr>
        <w:spacing w:beforeLines="50" w:afterLines="50" w:line="440" w:lineRule="exact"/>
        <w:rPr>
          <w:rFonts w:ascii="宋体" w:hAnsi="宋体"/>
          <w:b/>
          <w:sz w:val="24"/>
          <w:szCs w:val="24"/>
        </w:rPr>
      </w:pPr>
      <w:r>
        <w:rPr>
          <w:rFonts w:ascii="宋体" w:hAnsi="宋体" w:hint="eastAsia"/>
          <w:b/>
          <w:sz w:val="24"/>
          <w:szCs w:val="24"/>
        </w:rPr>
        <w:t>二、入学要求</w:t>
      </w:r>
    </w:p>
    <w:p w:rsidR="00A33019" w:rsidRDefault="00A8504B">
      <w:pPr>
        <w:spacing w:line="440" w:lineRule="exact"/>
        <w:ind w:firstLineChars="200" w:firstLine="480"/>
        <w:rPr>
          <w:rFonts w:ascii="宋体" w:hAnsi="宋体"/>
          <w:sz w:val="24"/>
          <w:szCs w:val="24"/>
        </w:rPr>
      </w:pPr>
      <w:r>
        <w:rPr>
          <w:rFonts w:ascii="宋体" w:hAnsi="宋体" w:hint="eastAsia"/>
          <w:sz w:val="24"/>
          <w:szCs w:val="24"/>
        </w:rPr>
        <w:t>普通初级中学毕业</w:t>
      </w:r>
    </w:p>
    <w:p w:rsidR="00A33019" w:rsidRDefault="00A8504B" w:rsidP="001E2AD4">
      <w:pPr>
        <w:spacing w:beforeLines="50" w:afterLines="50" w:line="440" w:lineRule="exact"/>
        <w:rPr>
          <w:rFonts w:ascii="宋体" w:hAnsi="宋体"/>
          <w:b/>
          <w:sz w:val="24"/>
          <w:szCs w:val="24"/>
        </w:rPr>
      </w:pPr>
      <w:r>
        <w:rPr>
          <w:rFonts w:ascii="宋体" w:hAnsi="宋体" w:hint="eastAsia"/>
          <w:b/>
          <w:sz w:val="24"/>
          <w:szCs w:val="24"/>
        </w:rPr>
        <w:t>三、修业年限</w:t>
      </w:r>
    </w:p>
    <w:p w:rsidR="00A33019" w:rsidRDefault="00A8504B">
      <w:pPr>
        <w:spacing w:line="440" w:lineRule="exact"/>
        <w:ind w:firstLineChars="200" w:firstLine="480"/>
        <w:rPr>
          <w:rFonts w:ascii="宋体" w:hAnsi="宋体"/>
          <w:sz w:val="24"/>
          <w:szCs w:val="24"/>
        </w:rPr>
      </w:pPr>
      <w:r>
        <w:rPr>
          <w:rFonts w:ascii="宋体" w:hAnsi="宋体" w:hint="eastAsia"/>
          <w:sz w:val="24"/>
          <w:szCs w:val="24"/>
        </w:rPr>
        <w:t>学制：五年</w:t>
      </w:r>
    </w:p>
    <w:p w:rsidR="00A33019" w:rsidRDefault="00A8504B">
      <w:pPr>
        <w:spacing w:line="440" w:lineRule="exact"/>
        <w:ind w:firstLineChars="200" w:firstLine="480"/>
        <w:rPr>
          <w:rFonts w:ascii="宋体" w:hAnsi="宋体"/>
          <w:sz w:val="24"/>
          <w:szCs w:val="24"/>
        </w:rPr>
      </w:pPr>
      <w:r>
        <w:rPr>
          <w:rFonts w:ascii="宋体" w:hAnsi="宋体" w:hint="eastAsia"/>
          <w:sz w:val="24"/>
          <w:szCs w:val="24"/>
        </w:rPr>
        <w:t>学历：大专</w:t>
      </w:r>
    </w:p>
    <w:p w:rsidR="00A33019" w:rsidRDefault="00A8504B" w:rsidP="001E2AD4">
      <w:pPr>
        <w:spacing w:beforeLines="50" w:afterLines="50" w:line="440" w:lineRule="exact"/>
        <w:rPr>
          <w:rFonts w:ascii="宋体" w:hAnsi="宋体"/>
          <w:b/>
          <w:sz w:val="24"/>
          <w:szCs w:val="24"/>
        </w:rPr>
      </w:pPr>
      <w:r>
        <w:rPr>
          <w:rFonts w:ascii="宋体" w:hAnsi="宋体" w:hint="eastAsia"/>
          <w:b/>
          <w:sz w:val="24"/>
          <w:szCs w:val="24"/>
        </w:rPr>
        <w:t>四、职业面向与就业岗位</w:t>
      </w:r>
    </w:p>
    <w:p w:rsidR="00A33019" w:rsidRDefault="00A8504B">
      <w:pPr>
        <w:spacing w:line="440" w:lineRule="exact"/>
        <w:ind w:firstLineChars="200" w:firstLine="480"/>
        <w:rPr>
          <w:rFonts w:ascii="宋体" w:hAnsi="宋体"/>
          <w:sz w:val="24"/>
          <w:szCs w:val="24"/>
        </w:rPr>
      </w:pPr>
      <w:r>
        <w:rPr>
          <w:rFonts w:ascii="宋体" w:hAnsi="宋体" w:hint="eastAsia"/>
          <w:sz w:val="24"/>
          <w:szCs w:val="24"/>
        </w:rPr>
        <w:t>文物修复与保护专业主要为发展文化事业和文化产业的需要，面向文物及非物质文化遗产保护</w:t>
      </w:r>
      <w:r>
        <w:rPr>
          <w:rFonts w:ascii="宋体" w:hAnsi="宋体"/>
          <w:sz w:val="24"/>
          <w:szCs w:val="24"/>
        </w:rPr>
        <w:t>行业、</w:t>
      </w:r>
      <w:r>
        <w:rPr>
          <w:rFonts w:ascii="宋体" w:hAnsi="宋体" w:hint="eastAsia"/>
          <w:sz w:val="24"/>
          <w:szCs w:val="24"/>
        </w:rPr>
        <w:t>博物馆行业，培养各类考古、文物修复及文物保护专业人员</w:t>
      </w:r>
      <w:r>
        <w:rPr>
          <w:rFonts w:ascii="宋体" w:hAnsi="宋体"/>
          <w:sz w:val="24"/>
          <w:szCs w:val="24"/>
        </w:rPr>
        <w:t>、</w:t>
      </w:r>
      <w:r>
        <w:rPr>
          <w:rFonts w:ascii="宋体" w:hAnsi="宋体" w:hint="eastAsia"/>
          <w:sz w:val="24"/>
          <w:szCs w:val="24"/>
        </w:rPr>
        <w:t>文物保护作业人员等实用技能型人才。根据</w:t>
      </w:r>
      <w:r>
        <w:rPr>
          <w:rFonts w:ascii="宋体" w:hAnsi="宋体"/>
          <w:sz w:val="24"/>
          <w:szCs w:val="24"/>
        </w:rPr>
        <w:t>《</w:t>
      </w:r>
      <w:r>
        <w:rPr>
          <w:rFonts w:ascii="宋体" w:hAnsi="宋体" w:hint="eastAsia"/>
          <w:sz w:val="24"/>
          <w:szCs w:val="24"/>
        </w:rPr>
        <w:t>国民经济行业分类（2</w:t>
      </w:r>
      <w:r>
        <w:rPr>
          <w:rFonts w:ascii="宋体" w:hAnsi="宋体"/>
          <w:sz w:val="24"/>
          <w:szCs w:val="24"/>
        </w:rPr>
        <w:t>017版</w:t>
      </w:r>
      <w:r>
        <w:rPr>
          <w:rFonts w:ascii="宋体" w:hAnsi="宋体" w:hint="eastAsia"/>
          <w:sz w:val="24"/>
          <w:szCs w:val="24"/>
        </w:rPr>
        <w:t>）》和《中华人民共和国职业分类大典（2015版）》，其所属的专业类别、职业面向和就业岗位如下（表1）：</w:t>
      </w:r>
    </w:p>
    <w:p w:rsidR="00A33019" w:rsidRDefault="00A8504B" w:rsidP="001E2AD4">
      <w:pPr>
        <w:spacing w:beforeLines="50" w:afterLines="50" w:line="400" w:lineRule="exact"/>
        <w:jc w:val="center"/>
        <w:rPr>
          <w:rFonts w:ascii="宋体" w:hAnsi="宋体"/>
          <w:sz w:val="24"/>
          <w:szCs w:val="24"/>
        </w:rPr>
      </w:pPr>
      <w:r>
        <w:rPr>
          <w:rFonts w:hint="eastAsia"/>
          <w:b/>
          <w:szCs w:val="21"/>
        </w:rPr>
        <w:t>表</w:t>
      </w:r>
      <w:r>
        <w:rPr>
          <w:rFonts w:hint="eastAsia"/>
          <w:b/>
          <w:szCs w:val="21"/>
        </w:rPr>
        <w:t>1</w:t>
      </w:r>
      <w:r>
        <w:rPr>
          <w:b/>
          <w:szCs w:val="21"/>
        </w:rPr>
        <w:t>：</w:t>
      </w:r>
      <w:r>
        <w:rPr>
          <w:rFonts w:hint="eastAsia"/>
          <w:b/>
          <w:szCs w:val="21"/>
        </w:rPr>
        <w:t>文物修复与保护专业的职业面向和领域</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7"/>
        <w:gridCol w:w="1620"/>
        <w:gridCol w:w="1428"/>
        <w:gridCol w:w="1428"/>
        <w:gridCol w:w="1429"/>
        <w:gridCol w:w="1715"/>
      </w:tblGrid>
      <w:tr w:rsidR="00A33019">
        <w:trPr>
          <w:trHeight w:val="618"/>
          <w:jc w:val="center"/>
        </w:trPr>
        <w:tc>
          <w:tcPr>
            <w:tcW w:w="1387" w:type="dxa"/>
            <w:vAlign w:val="center"/>
          </w:tcPr>
          <w:p w:rsidR="00A33019" w:rsidRDefault="00A8504B">
            <w:pPr>
              <w:spacing w:line="240" w:lineRule="exact"/>
              <w:jc w:val="center"/>
              <w:rPr>
                <w:rFonts w:ascii="宋体" w:hAnsi="宋体"/>
                <w:b/>
                <w:sz w:val="18"/>
                <w:szCs w:val="18"/>
              </w:rPr>
            </w:pPr>
            <w:r>
              <w:rPr>
                <w:rFonts w:ascii="宋体" w:hAnsi="宋体" w:hint="eastAsia"/>
                <w:b/>
                <w:sz w:val="18"/>
                <w:szCs w:val="18"/>
              </w:rPr>
              <w:t>所属专业大类（代码）</w:t>
            </w:r>
          </w:p>
        </w:tc>
        <w:tc>
          <w:tcPr>
            <w:tcW w:w="1620" w:type="dxa"/>
            <w:vAlign w:val="center"/>
          </w:tcPr>
          <w:p w:rsidR="00A33019" w:rsidRDefault="00A8504B">
            <w:pPr>
              <w:spacing w:line="240" w:lineRule="exact"/>
              <w:jc w:val="center"/>
              <w:rPr>
                <w:rFonts w:ascii="宋体" w:hAnsi="宋体" w:cs="Tahoma"/>
                <w:b/>
                <w:bCs/>
                <w:kern w:val="0"/>
                <w:sz w:val="18"/>
                <w:szCs w:val="18"/>
              </w:rPr>
            </w:pPr>
            <w:r>
              <w:rPr>
                <w:rFonts w:ascii="宋体" w:hAnsi="宋体" w:cs="Tahoma" w:hint="eastAsia"/>
                <w:b/>
                <w:bCs/>
                <w:kern w:val="0"/>
                <w:sz w:val="18"/>
                <w:szCs w:val="18"/>
              </w:rPr>
              <w:t>所属专业类</w:t>
            </w:r>
          </w:p>
          <w:p w:rsidR="00A33019" w:rsidRDefault="00A8504B">
            <w:pPr>
              <w:spacing w:line="240" w:lineRule="exact"/>
              <w:jc w:val="center"/>
              <w:rPr>
                <w:rFonts w:ascii="宋体" w:hAnsi="宋体" w:cs="Tahoma"/>
                <w:b/>
                <w:bCs/>
                <w:kern w:val="0"/>
                <w:sz w:val="18"/>
                <w:szCs w:val="18"/>
              </w:rPr>
            </w:pPr>
            <w:r>
              <w:rPr>
                <w:rFonts w:ascii="宋体" w:hAnsi="宋体" w:cs="Tahoma" w:hint="eastAsia"/>
                <w:b/>
                <w:bCs/>
                <w:kern w:val="0"/>
                <w:sz w:val="18"/>
                <w:szCs w:val="18"/>
              </w:rPr>
              <w:t>（代码）</w:t>
            </w:r>
          </w:p>
        </w:tc>
        <w:tc>
          <w:tcPr>
            <w:tcW w:w="1428" w:type="dxa"/>
            <w:vAlign w:val="center"/>
          </w:tcPr>
          <w:p w:rsidR="00A33019" w:rsidRDefault="00A8504B">
            <w:pPr>
              <w:spacing w:line="240" w:lineRule="exact"/>
              <w:jc w:val="center"/>
              <w:rPr>
                <w:rFonts w:ascii="宋体" w:hAnsi="宋体" w:cs="Tahoma"/>
                <w:b/>
                <w:bCs/>
                <w:kern w:val="0"/>
                <w:sz w:val="18"/>
                <w:szCs w:val="18"/>
              </w:rPr>
            </w:pPr>
            <w:r>
              <w:rPr>
                <w:rFonts w:ascii="宋体" w:hAnsi="宋体" w:cs="Tahoma" w:hint="eastAsia"/>
                <w:b/>
                <w:bCs/>
                <w:kern w:val="0"/>
                <w:sz w:val="18"/>
                <w:szCs w:val="18"/>
              </w:rPr>
              <w:t>对应行业</w:t>
            </w:r>
          </w:p>
          <w:p w:rsidR="00A33019" w:rsidRDefault="00A8504B">
            <w:pPr>
              <w:spacing w:line="240" w:lineRule="exact"/>
              <w:jc w:val="center"/>
              <w:rPr>
                <w:rFonts w:ascii="宋体" w:hAnsi="宋体" w:cs="Tahoma"/>
                <w:b/>
                <w:bCs/>
                <w:kern w:val="0"/>
                <w:sz w:val="18"/>
                <w:szCs w:val="18"/>
              </w:rPr>
            </w:pPr>
            <w:r>
              <w:rPr>
                <w:rFonts w:ascii="宋体" w:hAnsi="宋体" w:cs="Tahoma" w:hint="eastAsia"/>
                <w:b/>
                <w:bCs/>
                <w:kern w:val="0"/>
                <w:sz w:val="18"/>
                <w:szCs w:val="18"/>
              </w:rPr>
              <w:t>（代码）</w:t>
            </w:r>
          </w:p>
        </w:tc>
        <w:tc>
          <w:tcPr>
            <w:tcW w:w="1428" w:type="dxa"/>
            <w:vAlign w:val="center"/>
          </w:tcPr>
          <w:p w:rsidR="00A33019" w:rsidRDefault="00A8504B">
            <w:pPr>
              <w:spacing w:line="240" w:lineRule="exact"/>
              <w:jc w:val="center"/>
              <w:rPr>
                <w:rFonts w:ascii="宋体" w:hAnsi="宋体" w:cs="Tahoma"/>
                <w:b/>
                <w:bCs/>
                <w:kern w:val="0"/>
                <w:sz w:val="18"/>
                <w:szCs w:val="18"/>
              </w:rPr>
            </w:pPr>
            <w:r>
              <w:rPr>
                <w:rFonts w:ascii="宋体" w:hAnsi="宋体" w:cs="Tahoma" w:hint="eastAsia"/>
                <w:b/>
                <w:bCs/>
                <w:kern w:val="0"/>
                <w:sz w:val="18"/>
                <w:szCs w:val="18"/>
              </w:rPr>
              <w:t>主要职业类别</w:t>
            </w:r>
          </w:p>
          <w:p w:rsidR="00A33019" w:rsidRDefault="00A8504B">
            <w:pPr>
              <w:spacing w:line="240" w:lineRule="exact"/>
              <w:jc w:val="center"/>
              <w:rPr>
                <w:rFonts w:ascii="宋体" w:hAnsi="宋体" w:cs="Tahoma"/>
                <w:b/>
                <w:bCs/>
                <w:kern w:val="0"/>
                <w:sz w:val="18"/>
                <w:szCs w:val="18"/>
              </w:rPr>
            </w:pPr>
            <w:r>
              <w:rPr>
                <w:rFonts w:ascii="宋体" w:hAnsi="宋体" w:cs="Tahoma" w:hint="eastAsia"/>
                <w:b/>
                <w:bCs/>
                <w:kern w:val="0"/>
                <w:sz w:val="18"/>
                <w:szCs w:val="18"/>
              </w:rPr>
              <w:t>（代码）</w:t>
            </w:r>
          </w:p>
        </w:tc>
        <w:tc>
          <w:tcPr>
            <w:tcW w:w="1429" w:type="dxa"/>
            <w:vAlign w:val="center"/>
          </w:tcPr>
          <w:p w:rsidR="00A33019" w:rsidRDefault="00A8504B">
            <w:pPr>
              <w:spacing w:line="240" w:lineRule="exact"/>
              <w:jc w:val="center"/>
              <w:rPr>
                <w:rFonts w:ascii="宋体" w:hAnsi="宋体" w:cs="Tahoma"/>
                <w:b/>
                <w:bCs/>
                <w:kern w:val="0"/>
                <w:sz w:val="18"/>
                <w:szCs w:val="18"/>
              </w:rPr>
            </w:pPr>
            <w:r>
              <w:rPr>
                <w:rFonts w:ascii="宋体" w:hAnsi="宋体" w:cs="Tahoma" w:hint="eastAsia"/>
                <w:b/>
                <w:bCs/>
                <w:kern w:val="0"/>
                <w:sz w:val="18"/>
                <w:szCs w:val="18"/>
              </w:rPr>
              <w:t>主要岗位类别（或技术领域）</w:t>
            </w:r>
          </w:p>
        </w:tc>
        <w:tc>
          <w:tcPr>
            <w:tcW w:w="1715" w:type="dxa"/>
            <w:vAlign w:val="center"/>
          </w:tcPr>
          <w:p w:rsidR="00A33019" w:rsidRDefault="00A8504B">
            <w:pPr>
              <w:spacing w:line="240" w:lineRule="exact"/>
              <w:jc w:val="center"/>
              <w:rPr>
                <w:rFonts w:ascii="宋体" w:hAnsi="宋体" w:cs="Tahoma"/>
                <w:b/>
                <w:bCs/>
                <w:kern w:val="0"/>
                <w:sz w:val="18"/>
                <w:szCs w:val="18"/>
              </w:rPr>
            </w:pPr>
            <w:r>
              <w:rPr>
                <w:rFonts w:ascii="宋体" w:hAnsi="宋体" w:cs="Tahoma" w:hint="eastAsia"/>
                <w:b/>
                <w:bCs/>
                <w:kern w:val="0"/>
                <w:sz w:val="18"/>
                <w:szCs w:val="18"/>
              </w:rPr>
              <w:t>职业资格证书或技能等级证书举例</w:t>
            </w:r>
          </w:p>
        </w:tc>
      </w:tr>
      <w:tr w:rsidR="00A33019">
        <w:trPr>
          <w:trHeight w:val="2996"/>
          <w:jc w:val="center"/>
        </w:trPr>
        <w:tc>
          <w:tcPr>
            <w:tcW w:w="1387" w:type="dxa"/>
            <w:vMerge w:val="restart"/>
            <w:vAlign w:val="center"/>
          </w:tcPr>
          <w:p w:rsidR="00A33019" w:rsidRDefault="00A8504B">
            <w:pPr>
              <w:spacing w:line="240" w:lineRule="exact"/>
              <w:ind w:firstLineChars="200" w:firstLine="360"/>
              <w:rPr>
                <w:rFonts w:ascii="宋体" w:hAnsi="宋体"/>
                <w:sz w:val="18"/>
                <w:szCs w:val="18"/>
              </w:rPr>
            </w:pPr>
            <w:r>
              <w:rPr>
                <w:rFonts w:ascii="宋体" w:hAnsi="宋体" w:hint="eastAsia"/>
                <w:sz w:val="18"/>
                <w:szCs w:val="18"/>
              </w:rPr>
              <w:t>（65）</w:t>
            </w:r>
          </w:p>
          <w:p w:rsidR="00A33019" w:rsidRDefault="00A8504B">
            <w:pPr>
              <w:spacing w:line="240" w:lineRule="exact"/>
              <w:jc w:val="center"/>
              <w:rPr>
                <w:rFonts w:ascii="宋体" w:hAnsi="宋体"/>
                <w:sz w:val="18"/>
                <w:szCs w:val="18"/>
              </w:rPr>
            </w:pPr>
            <w:r>
              <w:rPr>
                <w:rFonts w:ascii="宋体" w:hAnsi="宋体" w:hint="eastAsia"/>
                <w:sz w:val="18"/>
                <w:szCs w:val="18"/>
              </w:rPr>
              <w:t>文化艺术大类</w:t>
            </w:r>
          </w:p>
        </w:tc>
        <w:tc>
          <w:tcPr>
            <w:tcW w:w="1620" w:type="dxa"/>
            <w:vMerge w:val="restart"/>
            <w:vAlign w:val="center"/>
          </w:tcPr>
          <w:p w:rsidR="00A33019" w:rsidRDefault="00A8504B">
            <w:pPr>
              <w:spacing w:line="240" w:lineRule="exact"/>
              <w:jc w:val="center"/>
              <w:rPr>
                <w:rFonts w:ascii="宋体" w:hAnsi="宋体"/>
                <w:sz w:val="18"/>
                <w:szCs w:val="18"/>
              </w:rPr>
            </w:pPr>
            <w:r>
              <w:rPr>
                <w:rFonts w:ascii="宋体" w:hAnsi="宋体" w:hint="eastAsia"/>
                <w:sz w:val="18"/>
                <w:szCs w:val="18"/>
              </w:rPr>
              <w:t>（650</w:t>
            </w:r>
            <w:r>
              <w:rPr>
                <w:rFonts w:ascii="宋体" w:hAnsi="宋体"/>
                <w:sz w:val="18"/>
                <w:szCs w:val="18"/>
              </w:rPr>
              <w:t>4</w:t>
            </w:r>
            <w:r>
              <w:rPr>
                <w:rFonts w:ascii="宋体" w:hAnsi="宋体" w:hint="eastAsia"/>
                <w:sz w:val="18"/>
                <w:szCs w:val="18"/>
              </w:rPr>
              <w:t>）</w:t>
            </w:r>
          </w:p>
          <w:p w:rsidR="00A33019" w:rsidRDefault="00A8504B">
            <w:pPr>
              <w:spacing w:line="240" w:lineRule="exact"/>
              <w:jc w:val="center"/>
              <w:rPr>
                <w:rFonts w:ascii="宋体" w:hAnsi="宋体"/>
                <w:sz w:val="18"/>
                <w:szCs w:val="18"/>
              </w:rPr>
            </w:pPr>
            <w:r>
              <w:rPr>
                <w:rFonts w:ascii="宋体" w:hAnsi="宋体" w:hint="eastAsia"/>
                <w:sz w:val="18"/>
                <w:szCs w:val="18"/>
              </w:rPr>
              <w:t>文化服务类</w:t>
            </w:r>
          </w:p>
        </w:tc>
        <w:tc>
          <w:tcPr>
            <w:tcW w:w="1428" w:type="dxa"/>
            <w:vMerge w:val="restart"/>
            <w:vAlign w:val="center"/>
          </w:tcPr>
          <w:p w:rsidR="00A33019" w:rsidRDefault="00A8504B">
            <w:pPr>
              <w:spacing w:line="240" w:lineRule="exact"/>
              <w:jc w:val="center"/>
              <w:rPr>
                <w:rFonts w:ascii="宋体" w:hAnsi="宋体"/>
                <w:sz w:val="18"/>
                <w:szCs w:val="18"/>
              </w:rPr>
            </w:pPr>
            <w:r>
              <w:rPr>
                <w:rFonts w:ascii="宋体" w:hAnsi="宋体" w:hint="eastAsia"/>
                <w:sz w:val="18"/>
                <w:szCs w:val="18"/>
              </w:rPr>
              <w:t>（8</w:t>
            </w:r>
            <w:r>
              <w:rPr>
                <w:rFonts w:ascii="宋体" w:hAnsi="宋体"/>
                <w:sz w:val="18"/>
                <w:szCs w:val="18"/>
              </w:rPr>
              <w:t>84</w:t>
            </w:r>
            <w:r>
              <w:rPr>
                <w:rFonts w:ascii="宋体" w:hAnsi="宋体" w:hint="eastAsia"/>
                <w:sz w:val="18"/>
                <w:szCs w:val="18"/>
              </w:rPr>
              <w:t>）</w:t>
            </w:r>
          </w:p>
          <w:p w:rsidR="00A33019" w:rsidRDefault="00A8504B">
            <w:pPr>
              <w:spacing w:line="240" w:lineRule="exact"/>
              <w:jc w:val="center"/>
              <w:rPr>
                <w:rFonts w:ascii="宋体" w:hAnsi="宋体"/>
                <w:sz w:val="18"/>
                <w:szCs w:val="18"/>
              </w:rPr>
            </w:pPr>
            <w:r>
              <w:rPr>
                <w:rFonts w:ascii="宋体" w:hAnsi="宋体" w:hint="eastAsia"/>
                <w:sz w:val="18"/>
                <w:szCs w:val="18"/>
              </w:rPr>
              <w:t>文物及非物质文化遗产保护</w:t>
            </w:r>
          </w:p>
          <w:p w:rsidR="00A33019" w:rsidRDefault="00A8504B">
            <w:pPr>
              <w:spacing w:line="240" w:lineRule="exact"/>
              <w:jc w:val="center"/>
              <w:rPr>
                <w:rFonts w:ascii="宋体" w:hAnsi="宋体"/>
                <w:sz w:val="18"/>
                <w:szCs w:val="18"/>
              </w:rPr>
            </w:pPr>
            <w:r>
              <w:rPr>
                <w:rFonts w:ascii="宋体" w:hAnsi="宋体" w:hint="eastAsia"/>
                <w:sz w:val="18"/>
                <w:szCs w:val="18"/>
              </w:rPr>
              <w:t>（8</w:t>
            </w:r>
            <w:r>
              <w:rPr>
                <w:rFonts w:ascii="宋体" w:hAnsi="宋体"/>
                <w:sz w:val="18"/>
                <w:szCs w:val="18"/>
              </w:rPr>
              <w:t>85</w:t>
            </w:r>
            <w:r>
              <w:rPr>
                <w:rFonts w:ascii="宋体" w:hAnsi="宋体" w:hint="eastAsia"/>
                <w:sz w:val="18"/>
                <w:szCs w:val="18"/>
              </w:rPr>
              <w:t>）</w:t>
            </w:r>
          </w:p>
          <w:p w:rsidR="00A33019" w:rsidRDefault="00A8504B">
            <w:pPr>
              <w:spacing w:line="240" w:lineRule="exact"/>
              <w:jc w:val="center"/>
              <w:rPr>
                <w:rFonts w:ascii="宋体" w:hAnsi="宋体"/>
                <w:sz w:val="18"/>
                <w:szCs w:val="18"/>
              </w:rPr>
            </w:pPr>
            <w:r>
              <w:rPr>
                <w:rFonts w:ascii="宋体" w:hAnsi="宋体" w:hint="eastAsia"/>
                <w:sz w:val="18"/>
                <w:szCs w:val="18"/>
              </w:rPr>
              <w:t>博物馆</w:t>
            </w:r>
          </w:p>
        </w:tc>
        <w:tc>
          <w:tcPr>
            <w:tcW w:w="1428" w:type="dxa"/>
            <w:vAlign w:val="center"/>
          </w:tcPr>
          <w:p w:rsidR="00A33019" w:rsidRDefault="00A8504B">
            <w:pPr>
              <w:spacing w:line="240" w:lineRule="exact"/>
              <w:jc w:val="center"/>
              <w:rPr>
                <w:rFonts w:ascii="宋体" w:hAnsi="宋体"/>
                <w:sz w:val="18"/>
                <w:szCs w:val="18"/>
              </w:rPr>
            </w:pPr>
            <w:r>
              <w:rPr>
                <w:rFonts w:ascii="宋体" w:hAnsi="宋体" w:hint="eastAsia"/>
                <w:sz w:val="18"/>
                <w:szCs w:val="18"/>
              </w:rPr>
              <w:t>2-10-08（GBM21008）</w:t>
            </w:r>
          </w:p>
          <w:p w:rsidR="00A33019" w:rsidRDefault="00A8504B">
            <w:pPr>
              <w:spacing w:line="240" w:lineRule="exact"/>
              <w:jc w:val="center"/>
              <w:rPr>
                <w:rFonts w:ascii="宋体" w:hAnsi="宋体"/>
                <w:sz w:val="18"/>
                <w:szCs w:val="18"/>
              </w:rPr>
            </w:pPr>
            <w:r>
              <w:rPr>
                <w:rFonts w:ascii="宋体" w:hAnsi="宋体" w:hint="eastAsia"/>
                <w:sz w:val="18"/>
                <w:szCs w:val="18"/>
              </w:rPr>
              <w:t>考古及文物保护专业人员</w:t>
            </w:r>
          </w:p>
          <w:p w:rsidR="00A33019" w:rsidRDefault="00A33019">
            <w:pPr>
              <w:spacing w:line="240" w:lineRule="exact"/>
              <w:jc w:val="center"/>
              <w:rPr>
                <w:rFonts w:ascii="宋体" w:hAnsi="宋体"/>
                <w:sz w:val="18"/>
                <w:szCs w:val="18"/>
              </w:rPr>
            </w:pPr>
          </w:p>
          <w:p w:rsidR="00A33019" w:rsidRDefault="00A8504B">
            <w:pPr>
              <w:spacing w:line="240" w:lineRule="exact"/>
              <w:jc w:val="center"/>
              <w:rPr>
                <w:rFonts w:ascii="宋体" w:hAnsi="宋体"/>
                <w:sz w:val="18"/>
                <w:szCs w:val="18"/>
              </w:rPr>
            </w:pPr>
            <w:r>
              <w:rPr>
                <w:rFonts w:ascii="宋体" w:hAnsi="宋体"/>
                <w:sz w:val="18"/>
                <w:szCs w:val="18"/>
              </w:rPr>
              <w:t>4-13-03</w:t>
            </w:r>
          </w:p>
          <w:p w:rsidR="00A33019" w:rsidRDefault="00A8504B">
            <w:pPr>
              <w:spacing w:line="240" w:lineRule="exact"/>
              <w:jc w:val="center"/>
              <w:rPr>
                <w:rFonts w:ascii="宋体" w:hAnsi="宋体"/>
                <w:sz w:val="18"/>
                <w:szCs w:val="18"/>
              </w:rPr>
            </w:pPr>
            <w:r>
              <w:rPr>
                <w:rFonts w:ascii="宋体" w:hAnsi="宋体" w:hint="eastAsia"/>
                <w:sz w:val="18"/>
                <w:szCs w:val="18"/>
              </w:rPr>
              <w:t>（GBM41303）</w:t>
            </w:r>
          </w:p>
          <w:p w:rsidR="00A33019" w:rsidRDefault="00A8504B">
            <w:pPr>
              <w:spacing w:line="240" w:lineRule="exact"/>
              <w:jc w:val="center"/>
              <w:rPr>
                <w:rFonts w:ascii="宋体" w:hAnsi="宋体"/>
                <w:sz w:val="18"/>
                <w:szCs w:val="18"/>
              </w:rPr>
            </w:pPr>
            <w:r>
              <w:rPr>
                <w:rFonts w:ascii="宋体" w:hAnsi="宋体" w:hint="eastAsia"/>
                <w:sz w:val="18"/>
                <w:szCs w:val="18"/>
              </w:rPr>
              <w:t>文物保护作业人员</w:t>
            </w:r>
          </w:p>
        </w:tc>
        <w:tc>
          <w:tcPr>
            <w:tcW w:w="1429" w:type="dxa"/>
            <w:vAlign w:val="center"/>
          </w:tcPr>
          <w:p w:rsidR="00A33019" w:rsidRDefault="00A8504B">
            <w:pPr>
              <w:spacing w:line="240" w:lineRule="exact"/>
              <w:jc w:val="center"/>
              <w:rPr>
                <w:rFonts w:ascii="宋体" w:hAnsi="宋体"/>
                <w:sz w:val="18"/>
                <w:szCs w:val="18"/>
              </w:rPr>
            </w:pPr>
            <w:r>
              <w:rPr>
                <w:rFonts w:ascii="宋体" w:hAnsi="宋体"/>
                <w:sz w:val="18"/>
                <w:szCs w:val="18"/>
              </w:rPr>
              <w:t>2-10-08-02</w:t>
            </w:r>
          </w:p>
          <w:p w:rsidR="00A33019" w:rsidRDefault="00A8504B">
            <w:pPr>
              <w:spacing w:line="240" w:lineRule="exact"/>
              <w:jc w:val="center"/>
              <w:rPr>
                <w:rFonts w:ascii="宋体" w:hAnsi="宋体"/>
                <w:sz w:val="18"/>
                <w:szCs w:val="18"/>
              </w:rPr>
            </w:pPr>
            <w:r>
              <w:rPr>
                <w:rFonts w:ascii="宋体" w:hAnsi="宋体" w:hint="eastAsia"/>
                <w:sz w:val="18"/>
                <w:szCs w:val="18"/>
              </w:rPr>
              <w:t>文物藏品专业人员</w:t>
            </w:r>
          </w:p>
          <w:p w:rsidR="00A33019" w:rsidRDefault="00A8504B">
            <w:pPr>
              <w:spacing w:line="240" w:lineRule="exact"/>
              <w:jc w:val="center"/>
              <w:rPr>
                <w:rFonts w:ascii="宋体" w:hAnsi="宋体"/>
                <w:sz w:val="18"/>
                <w:szCs w:val="18"/>
              </w:rPr>
            </w:pPr>
            <w:r>
              <w:rPr>
                <w:rFonts w:ascii="宋体" w:hAnsi="宋体"/>
                <w:sz w:val="18"/>
                <w:szCs w:val="18"/>
              </w:rPr>
              <w:t>2-10-08-03</w:t>
            </w:r>
          </w:p>
          <w:p w:rsidR="00A33019" w:rsidRDefault="00A8504B">
            <w:pPr>
              <w:spacing w:line="240" w:lineRule="exact"/>
              <w:jc w:val="center"/>
              <w:rPr>
                <w:rFonts w:ascii="宋体" w:hAnsi="宋体"/>
                <w:sz w:val="18"/>
                <w:szCs w:val="18"/>
              </w:rPr>
            </w:pPr>
            <w:r>
              <w:rPr>
                <w:rFonts w:ascii="宋体" w:hAnsi="宋体" w:hint="eastAsia"/>
                <w:sz w:val="18"/>
                <w:szCs w:val="18"/>
              </w:rPr>
              <w:t>可移动文物保护专业人员</w:t>
            </w:r>
          </w:p>
          <w:p w:rsidR="00A33019" w:rsidRDefault="00A8504B">
            <w:pPr>
              <w:spacing w:line="240" w:lineRule="exact"/>
              <w:jc w:val="center"/>
              <w:rPr>
                <w:rFonts w:ascii="宋体" w:hAnsi="宋体"/>
                <w:sz w:val="18"/>
                <w:szCs w:val="18"/>
              </w:rPr>
            </w:pPr>
            <w:r>
              <w:rPr>
                <w:rFonts w:ascii="宋体" w:hAnsi="宋体"/>
                <w:sz w:val="18"/>
                <w:szCs w:val="18"/>
              </w:rPr>
              <w:t>2-10-08-04</w:t>
            </w:r>
          </w:p>
          <w:p w:rsidR="00A33019" w:rsidRDefault="00A8504B">
            <w:pPr>
              <w:spacing w:line="240" w:lineRule="exact"/>
              <w:jc w:val="center"/>
              <w:rPr>
                <w:rFonts w:ascii="宋体" w:hAnsi="宋体"/>
                <w:sz w:val="18"/>
                <w:szCs w:val="18"/>
              </w:rPr>
            </w:pPr>
            <w:r>
              <w:rPr>
                <w:rFonts w:ascii="宋体" w:hAnsi="宋体" w:hint="eastAsia"/>
                <w:sz w:val="18"/>
                <w:szCs w:val="18"/>
              </w:rPr>
              <w:t>不可移动文物保护专业人员</w:t>
            </w:r>
          </w:p>
          <w:p w:rsidR="00A33019" w:rsidRDefault="00A8504B">
            <w:pPr>
              <w:spacing w:line="240" w:lineRule="exact"/>
              <w:jc w:val="center"/>
              <w:rPr>
                <w:rFonts w:ascii="宋体" w:hAnsi="宋体"/>
                <w:sz w:val="18"/>
                <w:szCs w:val="18"/>
              </w:rPr>
            </w:pPr>
            <w:r>
              <w:rPr>
                <w:rFonts w:ascii="宋体" w:hAnsi="宋体"/>
                <w:sz w:val="18"/>
                <w:szCs w:val="18"/>
              </w:rPr>
              <w:t>4-13-03-01</w:t>
            </w:r>
          </w:p>
          <w:p w:rsidR="00A33019" w:rsidRDefault="00A8504B">
            <w:pPr>
              <w:spacing w:line="240" w:lineRule="exact"/>
              <w:jc w:val="center"/>
              <w:rPr>
                <w:rFonts w:ascii="宋体" w:hAnsi="宋体"/>
                <w:sz w:val="18"/>
                <w:szCs w:val="18"/>
              </w:rPr>
            </w:pPr>
            <w:r>
              <w:rPr>
                <w:rFonts w:ascii="宋体" w:hAnsi="宋体" w:hint="eastAsia"/>
                <w:sz w:val="18"/>
                <w:szCs w:val="18"/>
              </w:rPr>
              <w:t>考古探掘工</w:t>
            </w:r>
          </w:p>
          <w:p w:rsidR="00A33019" w:rsidRDefault="00A8504B">
            <w:pPr>
              <w:spacing w:line="240" w:lineRule="exact"/>
              <w:jc w:val="center"/>
              <w:rPr>
                <w:rFonts w:ascii="宋体" w:hAnsi="宋体"/>
                <w:sz w:val="18"/>
                <w:szCs w:val="18"/>
              </w:rPr>
            </w:pPr>
            <w:r>
              <w:rPr>
                <w:rFonts w:ascii="宋体" w:hAnsi="宋体"/>
                <w:sz w:val="18"/>
                <w:szCs w:val="18"/>
              </w:rPr>
              <w:t>4-13-03-02</w:t>
            </w:r>
          </w:p>
          <w:p w:rsidR="00A33019" w:rsidRDefault="00A8504B">
            <w:pPr>
              <w:spacing w:line="240" w:lineRule="exact"/>
              <w:jc w:val="center"/>
              <w:rPr>
                <w:rFonts w:ascii="宋体" w:hAnsi="宋体"/>
                <w:sz w:val="18"/>
                <w:szCs w:val="18"/>
              </w:rPr>
            </w:pPr>
            <w:r>
              <w:rPr>
                <w:rFonts w:ascii="宋体" w:hAnsi="宋体" w:hint="eastAsia"/>
                <w:sz w:val="18"/>
                <w:szCs w:val="18"/>
              </w:rPr>
              <w:t>文物修复师</w:t>
            </w:r>
          </w:p>
        </w:tc>
        <w:tc>
          <w:tcPr>
            <w:tcW w:w="1715" w:type="dxa"/>
            <w:vAlign w:val="center"/>
          </w:tcPr>
          <w:p w:rsidR="00A33019" w:rsidRDefault="00A8504B">
            <w:pPr>
              <w:spacing w:line="240" w:lineRule="exact"/>
              <w:jc w:val="center"/>
              <w:rPr>
                <w:rFonts w:ascii="宋体" w:hAnsi="宋体"/>
                <w:sz w:val="18"/>
                <w:szCs w:val="18"/>
              </w:rPr>
            </w:pPr>
            <w:r>
              <w:rPr>
                <w:rFonts w:ascii="宋体" w:hAnsi="宋体" w:hint="eastAsia"/>
                <w:sz w:val="18"/>
                <w:szCs w:val="18"/>
              </w:rPr>
              <w:t>文物保管员</w:t>
            </w:r>
          </w:p>
          <w:p w:rsidR="00A33019" w:rsidRDefault="00A8504B">
            <w:pPr>
              <w:spacing w:line="240" w:lineRule="exact"/>
              <w:jc w:val="center"/>
              <w:rPr>
                <w:rFonts w:ascii="宋体" w:hAnsi="宋体"/>
                <w:sz w:val="18"/>
                <w:szCs w:val="18"/>
              </w:rPr>
            </w:pPr>
            <w:r>
              <w:rPr>
                <w:rFonts w:ascii="宋体" w:hAnsi="宋体" w:hint="eastAsia"/>
                <w:sz w:val="18"/>
                <w:szCs w:val="18"/>
              </w:rPr>
              <w:t>文物修复师</w:t>
            </w:r>
          </w:p>
        </w:tc>
      </w:tr>
      <w:tr w:rsidR="00A33019">
        <w:trPr>
          <w:trHeight w:val="1230"/>
          <w:jc w:val="center"/>
        </w:trPr>
        <w:tc>
          <w:tcPr>
            <w:tcW w:w="1387" w:type="dxa"/>
            <w:vMerge/>
            <w:vAlign w:val="center"/>
          </w:tcPr>
          <w:p w:rsidR="00A33019" w:rsidRDefault="00A33019">
            <w:pPr>
              <w:spacing w:line="240" w:lineRule="exact"/>
              <w:jc w:val="center"/>
              <w:rPr>
                <w:rFonts w:ascii="宋体" w:hAnsi="宋体"/>
                <w:sz w:val="18"/>
                <w:szCs w:val="18"/>
              </w:rPr>
            </w:pPr>
          </w:p>
        </w:tc>
        <w:tc>
          <w:tcPr>
            <w:tcW w:w="1620" w:type="dxa"/>
            <w:vMerge/>
            <w:vAlign w:val="center"/>
          </w:tcPr>
          <w:p w:rsidR="00A33019" w:rsidRDefault="00A33019">
            <w:pPr>
              <w:spacing w:line="240" w:lineRule="exact"/>
              <w:jc w:val="center"/>
              <w:rPr>
                <w:rFonts w:ascii="宋体" w:hAnsi="宋体"/>
                <w:sz w:val="18"/>
                <w:szCs w:val="18"/>
              </w:rPr>
            </w:pPr>
          </w:p>
        </w:tc>
        <w:tc>
          <w:tcPr>
            <w:tcW w:w="1428" w:type="dxa"/>
            <w:vMerge/>
            <w:vAlign w:val="center"/>
          </w:tcPr>
          <w:p w:rsidR="00A33019" w:rsidRDefault="00A33019">
            <w:pPr>
              <w:spacing w:line="240" w:lineRule="exact"/>
              <w:jc w:val="center"/>
              <w:rPr>
                <w:rFonts w:ascii="宋体" w:hAnsi="宋体"/>
                <w:sz w:val="18"/>
                <w:szCs w:val="18"/>
              </w:rPr>
            </w:pPr>
          </w:p>
        </w:tc>
        <w:tc>
          <w:tcPr>
            <w:tcW w:w="1428" w:type="dxa"/>
            <w:vAlign w:val="center"/>
          </w:tcPr>
          <w:p w:rsidR="00A33019" w:rsidRDefault="00A8504B">
            <w:pPr>
              <w:spacing w:line="240" w:lineRule="exact"/>
              <w:jc w:val="center"/>
              <w:rPr>
                <w:rFonts w:ascii="宋体" w:hAnsi="宋体"/>
                <w:sz w:val="18"/>
                <w:szCs w:val="18"/>
              </w:rPr>
            </w:pPr>
            <w:r>
              <w:rPr>
                <w:rFonts w:ascii="宋体" w:hAnsi="宋体"/>
                <w:sz w:val="18"/>
                <w:szCs w:val="18"/>
              </w:rPr>
              <w:t>6-09-03</w:t>
            </w:r>
          </w:p>
          <w:p w:rsidR="00A33019" w:rsidRDefault="00A8504B">
            <w:pPr>
              <w:spacing w:line="240" w:lineRule="exact"/>
              <w:jc w:val="center"/>
              <w:rPr>
                <w:rFonts w:ascii="宋体" w:hAnsi="宋体"/>
                <w:sz w:val="18"/>
                <w:szCs w:val="18"/>
              </w:rPr>
            </w:pPr>
            <w:r>
              <w:rPr>
                <w:rFonts w:ascii="宋体" w:hAnsi="宋体" w:hint="eastAsia"/>
                <w:sz w:val="18"/>
                <w:szCs w:val="18"/>
              </w:rPr>
              <w:t>（GBM60903）</w:t>
            </w:r>
          </w:p>
          <w:p w:rsidR="00A33019" w:rsidRDefault="00A8504B">
            <w:pPr>
              <w:spacing w:line="240" w:lineRule="exact"/>
              <w:jc w:val="center"/>
              <w:rPr>
                <w:rFonts w:ascii="宋体" w:hAnsi="宋体"/>
                <w:sz w:val="18"/>
                <w:szCs w:val="18"/>
              </w:rPr>
            </w:pPr>
            <w:r>
              <w:rPr>
                <w:rFonts w:ascii="宋体" w:hAnsi="宋体" w:hint="eastAsia"/>
                <w:sz w:val="18"/>
                <w:szCs w:val="18"/>
              </w:rPr>
              <w:t>工艺美术品制作人员</w:t>
            </w:r>
          </w:p>
        </w:tc>
        <w:tc>
          <w:tcPr>
            <w:tcW w:w="1429" w:type="dxa"/>
            <w:vAlign w:val="center"/>
          </w:tcPr>
          <w:p w:rsidR="00A33019" w:rsidRDefault="00A8504B">
            <w:pPr>
              <w:spacing w:line="240" w:lineRule="exact"/>
              <w:jc w:val="center"/>
              <w:rPr>
                <w:rFonts w:ascii="宋体" w:hAnsi="宋体"/>
                <w:sz w:val="18"/>
                <w:szCs w:val="18"/>
              </w:rPr>
            </w:pPr>
            <w:r>
              <w:rPr>
                <w:rFonts w:ascii="宋体" w:hAnsi="宋体"/>
                <w:sz w:val="18"/>
                <w:szCs w:val="18"/>
              </w:rPr>
              <w:t>6-09-03-16</w:t>
            </w:r>
          </w:p>
          <w:p w:rsidR="00A33019" w:rsidRDefault="00A8504B">
            <w:pPr>
              <w:spacing w:line="240" w:lineRule="exact"/>
              <w:jc w:val="center"/>
              <w:rPr>
                <w:rFonts w:ascii="宋体" w:hAnsi="宋体"/>
                <w:sz w:val="18"/>
                <w:szCs w:val="18"/>
              </w:rPr>
            </w:pPr>
            <w:r>
              <w:rPr>
                <w:rFonts w:ascii="宋体" w:hAnsi="宋体" w:hint="eastAsia"/>
                <w:sz w:val="18"/>
                <w:szCs w:val="18"/>
              </w:rPr>
              <w:t>装裱师</w:t>
            </w:r>
          </w:p>
        </w:tc>
        <w:tc>
          <w:tcPr>
            <w:tcW w:w="1715" w:type="dxa"/>
            <w:vAlign w:val="center"/>
          </w:tcPr>
          <w:p w:rsidR="00A33019" w:rsidRDefault="00A8504B">
            <w:pPr>
              <w:spacing w:line="240" w:lineRule="exact"/>
              <w:jc w:val="center"/>
              <w:rPr>
                <w:rFonts w:ascii="宋体" w:hAnsi="宋体"/>
                <w:sz w:val="18"/>
                <w:szCs w:val="18"/>
              </w:rPr>
            </w:pPr>
            <w:r>
              <w:rPr>
                <w:rFonts w:ascii="宋体" w:hAnsi="宋体" w:hint="eastAsia"/>
                <w:sz w:val="18"/>
                <w:szCs w:val="18"/>
              </w:rPr>
              <w:t>书画装裱师</w:t>
            </w:r>
          </w:p>
          <w:p w:rsidR="00A33019" w:rsidRDefault="00A8504B">
            <w:pPr>
              <w:spacing w:line="240" w:lineRule="exact"/>
              <w:jc w:val="center"/>
              <w:rPr>
                <w:rFonts w:ascii="宋体" w:hAnsi="宋体"/>
                <w:sz w:val="18"/>
                <w:szCs w:val="18"/>
              </w:rPr>
            </w:pPr>
            <w:r>
              <w:rPr>
                <w:rFonts w:ascii="宋体" w:hAnsi="宋体" w:hint="eastAsia"/>
                <w:sz w:val="18"/>
                <w:szCs w:val="18"/>
              </w:rPr>
              <w:t>装饰美工</w:t>
            </w:r>
          </w:p>
        </w:tc>
      </w:tr>
    </w:tbl>
    <w:p w:rsidR="00A33019" w:rsidRDefault="00A8504B" w:rsidP="001E2AD4">
      <w:pPr>
        <w:spacing w:beforeLines="50" w:afterLines="50" w:line="440" w:lineRule="exact"/>
        <w:rPr>
          <w:rFonts w:ascii="宋体" w:hAnsi="宋体"/>
          <w:b/>
          <w:sz w:val="24"/>
          <w:szCs w:val="24"/>
        </w:rPr>
      </w:pPr>
      <w:r>
        <w:rPr>
          <w:rFonts w:ascii="宋体" w:hAnsi="宋体" w:hint="eastAsia"/>
          <w:b/>
          <w:sz w:val="24"/>
          <w:szCs w:val="24"/>
        </w:rPr>
        <w:lastRenderedPageBreak/>
        <w:t>五、培养目标与培养规格</w:t>
      </w:r>
    </w:p>
    <w:p w:rsidR="00A33019" w:rsidRDefault="00A8504B">
      <w:pPr>
        <w:spacing w:line="440" w:lineRule="exact"/>
        <w:ind w:firstLineChars="200" w:firstLine="480"/>
        <w:rPr>
          <w:rFonts w:ascii="宋体" w:hAnsi="宋体"/>
          <w:sz w:val="24"/>
          <w:szCs w:val="24"/>
        </w:rPr>
      </w:pPr>
      <w:r>
        <w:rPr>
          <w:rFonts w:ascii="宋体" w:hAnsi="宋体"/>
          <w:sz w:val="24"/>
          <w:szCs w:val="24"/>
        </w:rPr>
        <w:t>（一）培养目标</w:t>
      </w:r>
    </w:p>
    <w:p w:rsidR="00A33019" w:rsidRDefault="00A8504B">
      <w:pPr>
        <w:spacing w:line="440" w:lineRule="exact"/>
        <w:ind w:firstLineChars="200" w:firstLine="480"/>
        <w:rPr>
          <w:rFonts w:ascii="宋体" w:hAnsi="宋体"/>
          <w:sz w:val="24"/>
          <w:szCs w:val="24"/>
        </w:rPr>
      </w:pPr>
      <w:r>
        <w:rPr>
          <w:rFonts w:ascii="宋体" w:hAnsi="宋体"/>
          <w:sz w:val="24"/>
          <w:szCs w:val="24"/>
        </w:rPr>
        <w:t>依据国家大力发展文化事业和文化产业的需要以及文物博物馆行业发展的需要，主要面向政府文物管理和研究机构、博物馆、考古发掘、教育机构、遗址保护，文物与艺术品创意生产经营、陈列展览、文物</w:t>
      </w:r>
      <w:r>
        <w:rPr>
          <w:rFonts w:ascii="宋体" w:hAnsi="宋体" w:hint="eastAsia"/>
          <w:sz w:val="24"/>
          <w:szCs w:val="24"/>
        </w:rPr>
        <w:t>拍卖</w:t>
      </w:r>
      <w:r>
        <w:rPr>
          <w:rFonts w:ascii="宋体" w:hAnsi="宋体"/>
          <w:sz w:val="24"/>
          <w:szCs w:val="24"/>
        </w:rPr>
        <w:t>、文物修复与保护等单位或企业，培养具有良好的思想素质、职业道德、职业精神</w:t>
      </w:r>
      <w:r>
        <w:rPr>
          <w:rFonts w:ascii="宋体" w:hAnsi="宋体" w:hint="eastAsia"/>
          <w:sz w:val="24"/>
          <w:szCs w:val="24"/>
        </w:rPr>
        <w:t>；</w:t>
      </w:r>
      <w:r>
        <w:rPr>
          <w:rFonts w:ascii="宋体" w:hAnsi="宋体"/>
          <w:sz w:val="24"/>
          <w:szCs w:val="24"/>
        </w:rPr>
        <w:t>掌握文物修复与保护专业及考古、博物馆、文物鉴赏等相关领域专业理论知识和技能</w:t>
      </w:r>
      <w:r>
        <w:rPr>
          <w:rFonts w:ascii="宋体" w:hAnsi="宋体" w:hint="eastAsia"/>
          <w:sz w:val="24"/>
          <w:szCs w:val="24"/>
        </w:rPr>
        <w:t>；</w:t>
      </w:r>
      <w:r>
        <w:rPr>
          <w:rFonts w:ascii="宋体" w:hAnsi="宋体"/>
          <w:sz w:val="24"/>
          <w:szCs w:val="24"/>
        </w:rPr>
        <w:t>具有综合实践能力和学习创新能力</w:t>
      </w:r>
      <w:r>
        <w:rPr>
          <w:rFonts w:ascii="宋体" w:hAnsi="宋体" w:hint="eastAsia"/>
          <w:sz w:val="24"/>
          <w:szCs w:val="24"/>
        </w:rPr>
        <w:t>；</w:t>
      </w:r>
      <w:r>
        <w:rPr>
          <w:rFonts w:ascii="宋体" w:hAnsi="宋体"/>
          <w:sz w:val="24"/>
          <w:szCs w:val="24"/>
        </w:rPr>
        <w:t>有较强创新创业能力的综合实用型技能人才。</w:t>
      </w:r>
    </w:p>
    <w:p w:rsidR="00A33019" w:rsidRDefault="00A8504B">
      <w:pPr>
        <w:spacing w:line="440" w:lineRule="exact"/>
        <w:ind w:firstLineChars="200" w:firstLine="480"/>
        <w:rPr>
          <w:rFonts w:ascii="宋体" w:hAnsi="宋体"/>
          <w:bCs/>
          <w:sz w:val="24"/>
          <w:szCs w:val="24"/>
        </w:rPr>
      </w:pPr>
      <w:bookmarkStart w:id="1" w:name="OLE_LINK2"/>
      <w:bookmarkStart w:id="2" w:name="OLE_LINK1"/>
      <w:r>
        <w:rPr>
          <w:rFonts w:ascii="宋体" w:hAnsi="宋体" w:hint="eastAsia"/>
          <w:bCs/>
          <w:sz w:val="24"/>
          <w:szCs w:val="24"/>
        </w:rPr>
        <w:t>（二）</w:t>
      </w:r>
      <w:r>
        <w:rPr>
          <w:rFonts w:ascii="宋体" w:hAnsi="宋体"/>
          <w:bCs/>
          <w:sz w:val="24"/>
          <w:szCs w:val="24"/>
        </w:rPr>
        <w:t>培养规格</w:t>
      </w:r>
    </w:p>
    <w:bookmarkEnd w:id="1"/>
    <w:bookmarkEnd w:id="2"/>
    <w:p w:rsidR="00145304" w:rsidRDefault="00145304" w:rsidP="00145304">
      <w:pPr>
        <w:spacing w:line="440" w:lineRule="exact"/>
        <w:ind w:firstLineChars="200" w:firstLine="480"/>
        <w:rPr>
          <w:rFonts w:asciiTheme="minorEastAsia" w:eastAsiaTheme="minorEastAsia" w:hAnsiTheme="minorEastAsia"/>
          <w:bCs/>
          <w:sz w:val="24"/>
          <w:szCs w:val="24"/>
        </w:rPr>
      </w:pPr>
      <w:r>
        <w:rPr>
          <w:rFonts w:asciiTheme="minorEastAsia" w:eastAsiaTheme="minorEastAsia" w:hAnsiTheme="minorEastAsia" w:hint="eastAsia"/>
          <w:sz w:val="24"/>
          <w:szCs w:val="24"/>
        </w:rPr>
        <w:t>1．</w:t>
      </w:r>
      <w:r>
        <w:rPr>
          <w:rFonts w:asciiTheme="minorEastAsia" w:eastAsiaTheme="minorEastAsia" w:hAnsiTheme="minorEastAsia" w:hint="eastAsia"/>
          <w:bCs/>
          <w:sz w:val="24"/>
          <w:szCs w:val="24"/>
        </w:rPr>
        <w:t>素质</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（1）热爱祖国，坚定拥护中国共产党的领导和我国社会主义制度，在习近平新时代中国特色社会主义思想指引下，</w:t>
      </w:r>
      <w:r w:rsidR="002B5B2B">
        <w:rPr>
          <w:rFonts w:ascii="宋体" w:hAnsi="宋体" w:hint="eastAsia"/>
          <w:sz w:val="24"/>
          <w:szCs w:val="24"/>
        </w:rPr>
        <w:t>努力践行社会主义核心价值观，具有深厚的爱国情感和中华民族自豪感。</w:t>
      </w:r>
    </w:p>
    <w:p w:rsidR="00145304" w:rsidRDefault="00145304" w:rsidP="00145304">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（2）拥护宪法，有民主和法制观念和公民意识，遵纪守法，崇德向善、诚实守信、尊重生命、</w:t>
      </w:r>
      <w:r w:rsidR="002B5B2B">
        <w:rPr>
          <w:rFonts w:asciiTheme="minorEastAsia" w:eastAsiaTheme="minorEastAsia" w:hAnsiTheme="minorEastAsia" w:hint="eastAsia"/>
          <w:sz w:val="24"/>
          <w:szCs w:val="24"/>
        </w:rPr>
        <w:t>热爱劳动，遵循道德准则和行为规范，具有社会责任感和社会参与意识。</w:t>
      </w:r>
    </w:p>
    <w:p w:rsidR="00145304" w:rsidRDefault="00145304" w:rsidP="00145304">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（3）树立科学的世界观</w:t>
      </w:r>
      <w:r w:rsidR="002B5B2B">
        <w:rPr>
          <w:rFonts w:asciiTheme="minorEastAsia" w:eastAsiaTheme="minorEastAsia" w:hAnsiTheme="minorEastAsia" w:hint="eastAsia"/>
          <w:sz w:val="24"/>
          <w:szCs w:val="24"/>
        </w:rPr>
        <w:t>和方法论，有正确的人生观、世界观和价值观。</w:t>
      </w:r>
    </w:p>
    <w:p w:rsidR="00145304" w:rsidRDefault="00145304" w:rsidP="00145304">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（4）遵守职业道德、社会公德，具有质量意</w:t>
      </w:r>
      <w:r w:rsidR="002B5B2B">
        <w:rPr>
          <w:rFonts w:asciiTheme="minorEastAsia" w:eastAsiaTheme="minorEastAsia" w:hAnsiTheme="minorEastAsia" w:hint="eastAsia"/>
          <w:sz w:val="24"/>
          <w:szCs w:val="24"/>
        </w:rPr>
        <w:t>识、环保意识、安全意识、信息素养、工匠精神、创新思维、全球视野。</w:t>
      </w:r>
    </w:p>
    <w:p w:rsidR="00145304" w:rsidRDefault="00145304" w:rsidP="00145304">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（5）具有高尚的人格品德，自尊、自强、自立、自爱、自重，勇于担当、乐观向上，具有自</w:t>
      </w:r>
      <w:r w:rsidR="002B5B2B">
        <w:rPr>
          <w:rFonts w:asciiTheme="minorEastAsia" w:eastAsiaTheme="minorEastAsia" w:hAnsiTheme="minorEastAsia" w:hint="eastAsia"/>
          <w:sz w:val="24"/>
          <w:szCs w:val="24"/>
        </w:rPr>
        <w:t>我管理能力、职业生涯规划的意识，有较强的集体意识和团队合作精神。</w:t>
      </w:r>
    </w:p>
    <w:p w:rsidR="00145304" w:rsidRDefault="00145304" w:rsidP="00145304">
      <w:pPr>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（6）具有健康的心理素质，良好的文化修养；掌握科学锻炼身体的基本技能，养成科学锻炼</w:t>
      </w:r>
      <w:r w:rsidR="002B5B2B">
        <w:rPr>
          <w:rFonts w:asciiTheme="minorEastAsia" w:eastAsiaTheme="minorEastAsia" w:hAnsiTheme="minorEastAsia" w:hint="eastAsia"/>
          <w:sz w:val="24"/>
          <w:szCs w:val="24"/>
        </w:rPr>
        <w:t>身体的习惯，讲究卫生保健，达到国家大学生体育合格标准，身体健康。</w:t>
      </w:r>
    </w:p>
    <w:p w:rsidR="00145304" w:rsidRDefault="00145304" w:rsidP="00145304">
      <w:pPr>
        <w:adjustRightInd w:val="0"/>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（7</w:t>
      </w:r>
      <w:r w:rsidR="002B5B2B">
        <w:rPr>
          <w:rFonts w:asciiTheme="minorEastAsia" w:eastAsiaTheme="minorEastAsia" w:hAnsiTheme="minorEastAsia" w:hint="eastAsia"/>
          <w:sz w:val="24"/>
          <w:szCs w:val="24"/>
        </w:rPr>
        <w:t>）能够不断地创新，具有修复多类材质文物的能力。</w:t>
      </w:r>
    </w:p>
    <w:p w:rsidR="00145304" w:rsidRDefault="00145304" w:rsidP="00145304">
      <w:pPr>
        <w:adjustRightInd w:val="0"/>
        <w:spacing w:line="440" w:lineRule="exact"/>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（8）</w:t>
      </w:r>
      <w:r>
        <w:rPr>
          <w:rFonts w:asciiTheme="minorEastAsia" w:eastAsiaTheme="minorEastAsia" w:hAnsiTheme="minorEastAsia" w:hint="eastAsia"/>
          <w:sz w:val="24"/>
        </w:rPr>
        <w:t>具备较高的人文精神、科学精神和现代化文化理念及素养</w:t>
      </w:r>
      <w:r w:rsidR="002B5B2B">
        <w:rPr>
          <w:rFonts w:asciiTheme="minorEastAsia" w:eastAsiaTheme="minorEastAsia" w:hAnsiTheme="minorEastAsia" w:hint="eastAsia"/>
          <w:sz w:val="24"/>
        </w:rPr>
        <w:t>，具有从事文博行业良好的身体与心理素质，具有良好的人际公共关系。</w:t>
      </w:r>
    </w:p>
    <w:p w:rsidR="00145304" w:rsidRDefault="00145304" w:rsidP="00145304">
      <w:pPr>
        <w:spacing w:line="440" w:lineRule="exact"/>
        <w:ind w:firstLineChars="200" w:firstLine="480"/>
        <w:rPr>
          <w:rFonts w:asciiTheme="minorEastAsia" w:eastAsiaTheme="minorEastAsia" w:hAnsiTheme="minorEastAsia"/>
        </w:rPr>
      </w:pPr>
      <w:r>
        <w:rPr>
          <w:rFonts w:asciiTheme="minorEastAsia" w:eastAsiaTheme="minorEastAsia" w:hAnsiTheme="minorEastAsia" w:hint="eastAsia"/>
          <w:sz w:val="24"/>
          <w:szCs w:val="24"/>
        </w:rPr>
        <w:t>2．</w:t>
      </w:r>
      <w:r>
        <w:rPr>
          <w:rFonts w:asciiTheme="minorEastAsia" w:eastAsiaTheme="minorEastAsia" w:hAnsiTheme="minorEastAsia" w:cs="宋体" w:hint="eastAsia"/>
          <w:sz w:val="24"/>
        </w:rPr>
        <w:t>知识</w:t>
      </w:r>
    </w:p>
    <w:p w:rsidR="00145304" w:rsidRDefault="00145304" w:rsidP="00145304">
      <w:pPr>
        <w:spacing w:line="440" w:lineRule="exact"/>
        <w:ind w:firstLineChars="200" w:firstLine="480"/>
        <w:rPr>
          <w:rFonts w:asciiTheme="minorEastAsia" w:eastAsiaTheme="minorEastAsia" w:hAnsiTheme="minorEastAsia"/>
        </w:rPr>
      </w:pPr>
      <w:r>
        <w:rPr>
          <w:rFonts w:asciiTheme="minorEastAsia" w:eastAsiaTheme="minorEastAsia" w:hAnsiTheme="minorEastAsia" w:cs="宋体" w:hint="eastAsia"/>
          <w:sz w:val="24"/>
          <w:szCs w:val="24"/>
        </w:rPr>
        <w:t>（1</w:t>
      </w:r>
      <w:r>
        <w:rPr>
          <w:rFonts w:asciiTheme="minorEastAsia" w:eastAsiaTheme="minorEastAsia" w:hAnsiTheme="minorEastAsia" w:hint="eastAsia"/>
          <w:sz w:val="24"/>
          <w:szCs w:val="24"/>
        </w:rPr>
        <w:t>）掌握高等职业教育必备的基础知识，如社会主义科学体系基础知识、德育与法律基础知识、英语、体育、计算机应用等人文基础知识</w:t>
      </w:r>
      <w:r w:rsidR="002B5B2B">
        <w:rPr>
          <w:rFonts w:asciiTheme="minorEastAsia" w:eastAsiaTheme="minorEastAsia" w:hAnsiTheme="minorEastAsia" w:hint="eastAsia"/>
          <w:sz w:val="24"/>
          <w:szCs w:val="24"/>
        </w:rPr>
        <w:t>。</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szCs w:val="24"/>
        </w:rPr>
        <w:t>（2）</w:t>
      </w:r>
      <w:r w:rsidR="002B5B2B">
        <w:rPr>
          <w:rFonts w:asciiTheme="minorEastAsia" w:eastAsiaTheme="minorEastAsia" w:hAnsiTheme="minorEastAsia" w:hint="eastAsia"/>
          <w:sz w:val="24"/>
        </w:rPr>
        <w:t>熟悉国家文物工作方针、政策和法规。</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sidR="002B5B2B">
        <w:rPr>
          <w:rFonts w:asciiTheme="minorEastAsia" w:eastAsiaTheme="minorEastAsia" w:hAnsiTheme="minorEastAsia" w:hint="eastAsia"/>
          <w:sz w:val="24"/>
        </w:rPr>
        <w:t>）了解文物修复、保管的传统方法和现代科技知识。</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r w:rsidR="002B5B2B">
        <w:rPr>
          <w:rFonts w:asciiTheme="minorEastAsia" w:eastAsiaTheme="minorEastAsia" w:hAnsiTheme="minorEastAsia" w:hint="eastAsia"/>
          <w:sz w:val="24"/>
        </w:rPr>
        <w:t>）掌握对各种文物进行识别的初步鉴定能力。</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（5</w:t>
      </w:r>
      <w:r w:rsidR="002B5B2B">
        <w:rPr>
          <w:rFonts w:asciiTheme="minorEastAsia" w:eastAsiaTheme="minorEastAsia" w:hAnsiTheme="minorEastAsia" w:hint="eastAsia"/>
          <w:sz w:val="24"/>
        </w:rPr>
        <w:t>）掌握文物收藏、保管与布展的基本知识。</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（6）掌握文物修复与保护技术的基本理论、基本技能、修复的一般程序、方法步骤。</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szCs w:val="24"/>
        </w:rPr>
        <w:t>3．</w:t>
      </w:r>
      <w:r>
        <w:rPr>
          <w:rFonts w:asciiTheme="minorEastAsia" w:eastAsiaTheme="minorEastAsia" w:hAnsiTheme="minorEastAsia" w:hint="eastAsia"/>
          <w:sz w:val="24"/>
        </w:rPr>
        <w:t>能力</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（1）</w:t>
      </w:r>
      <w:r>
        <w:rPr>
          <w:rFonts w:asciiTheme="minorEastAsia" w:eastAsiaTheme="minorEastAsia" w:hAnsiTheme="minorEastAsia" w:cs="宋体" w:hint="eastAsia"/>
          <w:sz w:val="24"/>
          <w:szCs w:val="24"/>
        </w:rPr>
        <w:t>具有拓展学习能力，掌握学习的规律和方法，学会独立学习，能够在文博相关领域有终身学习的意识和</w:t>
      </w:r>
      <w:r w:rsidR="002B5B2B">
        <w:rPr>
          <w:rFonts w:asciiTheme="minorEastAsia" w:eastAsiaTheme="minorEastAsia" w:hAnsiTheme="minorEastAsia" w:cs="宋体" w:hint="eastAsia"/>
          <w:sz w:val="24"/>
          <w:szCs w:val="24"/>
        </w:rPr>
        <w:t>旺盛的求知欲，不断更新知识，获取信息，改造和完善自己的知识结构。</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cs="宋体" w:hint="eastAsia"/>
          <w:sz w:val="24"/>
          <w:szCs w:val="24"/>
        </w:rPr>
        <w:t>（2）具有人际沟通或协作能力，掌握与他人沟通的一般技巧，理解分析</w:t>
      </w:r>
      <w:r w:rsidR="00C11658">
        <w:rPr>
          <w:rFonts w:asciiTheme="minorEastAsia" w:eastAsiaTheme="minorEastAsia" w:hAnsiTheme="minorEastAsia" w:cs="宋体" w:hint="eastAsia"/>
          <w:sz w:val="24"/>
          <w:szCs w:val="24"/>
        </w:rPr>
        <w:t>各种社交语言，学会正确的处世原则，学会恰当得体地与人交往、合作。</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（3）具有计算机应用能力，学会计算机常用工具软件的使用，熟练应用计</w:t>
      </w:r>
      <w:r w:rsidR="00C11658">
        <w:rPr>
          <w:rFonts w:asciiTheme="minorEastAsia" w:eastAsiaTheme="minorEastAsia" w:hAnsiTheme="minorEastAsia" w:hint="eastAsia"/>
          <w:sz w:val="24"/>
        </w:rPr>
        <w:t>算机进行常规录入，利用计算机处理信息，利用互联网获得有效的信息。</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（4</w:t>
      </w:r>
      <w:r w:rsidR="00C11658">
        <w:rPr>
          <w:rFonts w:asciiTheme="minorEastAsia" w:eastAsiaTheme="minorEastAsia" w:hAnsiTheme="minorEastAsia" w:hint="eastAsia"/>
          <w:sz w:val="24"/>
        </w:rPr>
        <w:t>）具有较强的陶瓷器制作能力。</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（5）具有较强的古籍、书画、陶瓷等文物修复</w:t>
      </w:r>
      <w:r w:rsidR="00C11658">
        <w:rPr>
          <w:rFonts w:asciiTheme="minorEastAsia" w:eastAsiaTheme="minorEastAsia" w:hAnsiTheme="minorEastAsia" w:hint="eastAsia"/>
          <w:sz w:val="24"/>
        </w:rPr>
        <w:t>能力。</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（6</w:t>
      </w:r>
      <w:r w:rsidR="00C11658">
        <w:rPr>
          <w:rFonts w:asciiTheme="minorEastAsia" w:eastAsiaTheme="minorEastAsia" w:hAnsiTheme="minorEastAsia" w:hint="eastAsia"/>
          <w:sz w:val="24"/>
        </w:rPr>
        <w:t>）具备进行书画装裱操作的实践能力。</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（7</w:t>
      </w:r>
      <w:r w:rsidR="00C11658">
        <w:rPr>
          <w:rFonts w:asciiTheme="minorEastAsia" w:eastAsiaTheme="minorEastAsia" w:hAnsiTheme="minorEastAsia" w:hint="eastAsia"/>
          <w:sz w:val="24"/>
        </w:rPr>
        <w:t>）具备考古现场工作的一般能力。</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（8</w:t>
      </w:r>
      <w:r w:rsidR="00C11658">
        <w:rPr>
          <w:rFonts w:asciiTheme="minorEastAsia" w:eastAsiaTheme="minorEastAsia" w:hAnsiTheme="minorEastAsia" w:hint="eastAsia"/>
          <w:sz w:val="24"/>
        </w:rPr>
        <w:t>）具备文物信息采集处理的能力。</w:t>
      </w:r>
    </w:p>
    <w:p w:rsidR="00145304" w:rsidRDefault="00145304" w:rsidP="00145304">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（9）具备能够在博物馆、纪念馆、展览馆、艺术品评估机构、拍卖行、文物考古与保护等部门，从事文物保护科学研究或其他辅助岗位实际工作的能力。</w:t>
      </w:r>
    </w:p>
    <w:p w:rsidR="00145304" w:rsidRDefault="00145304" w:rsidP="001E2AD4">
      <w:pPr>
        <w:spacing w:beforeLines="50" w:afterLines="50" w:line="440" w:lineRule="exact"/>
        <w:rPr>
          <w:rFonts w:ascii="宋体" w:hAnsi="宋体"/>
          <w:b/>
          <w:sz w:val="24"/>
          <w:szCs w:val="24"/>
        </w:rPr>
      </w:pPr>
      <w:r>
        <w:rPr>
          <w:rFonts w:ascii="宋体" w:hAnsi="宋体" w:hint="eastAsia"/>
          <w:b/>
          <w:sz w:val="24"/>
          <w:szCs w:val="24"/>
        </w:rPr>
        <w:t>六、课程设置</w:t>
      </w:r>
    </w:p>
    <w:p w:rsidR="007975E8" w:rsidRPr="00036121" w:rsidRDefault="007975E8" w:rsidP="007975E8">
      <w:pPr>
        <w:spacing w:line="440" w:lineRule="exact"/>
        <w:ind w:firstLineChars="200" w:firstLine="480"/>
        <w:rPr>
          <w:rFonts w:ascii="宋体" w:hAnsi="宋体"/>
          <w:sz w:val="24"/>
          <w:szCs w:val="24"/>
        </w:rPr>
      </w:pPr>
      <w:r w:rsidRPr="00036121">
        <w:rPr>
          <w:rFonts w:ascii="宋体" w:hAnsi="宋体" w:hint="eastAsia"/>
          <w:sz w:val="24"/>
          <w:szCs w:val="24"/>
        </w:rPr>
        <w:t>本专业主要包括公共基础课程和专业课程。</w:t>
      </w:r>
    </w:p>
    <w:p w:rsidR="007975E8" w:rsidRPr="00036121" w:rsidRDefault="007975E8" w:rsidP="007975E8">
      <w:pPr>
        <w:spacing w:line="440" w:lineRule="exact"/>
        <w:ind w:firstLineChars="200" w:firstLine="480"/>
        <w:rPr>
          <w:rFonts w:ascii="宋体" w:hAnsi="宋体"/>
          <w:sz w:val="24"/>
          <w:szCs w:val="24"/>
        </w:rPr>
      </w:pPr>
      <w:r w:rsidRPr="00036121">
        <w:rPr>
          <w:rFonts w:ascii="宋体" w:hAnsi="宋体"/>
          <w:sz w:val="24"/>
          <w:szCs w:val="24"/>
        </w:rPr>
        <w:t>（一）</w:t>
      </w:r>
      <w:r w:rsidRPr="00036121">
        <w:rPr>
          <w:rFonts w:ascii="宋体" w:hAnsi="宋体" w:hint="eastAsia"/>
          <w:sz w:val="24"/>
          <w:szCs w:val="24"/>
        </w:rPr>
        <w:t>公共基础课程</w:t>
      </w:r>
    </w:p>
    <w:p w:rsidR="007975E8" w:rsidRPr="00036121" w:rsidRDefault="007975E8" w:rsidP="007975E8">
      <w:pPr>
        <w:spacing w:line="440" w:lineRule="exact"/>
        <w:ind w:firstLineChars="200" w:firstLine="480"/>
        <w:rPr>
          <w:rFonts w:ascii="宋体" w:hAnsi="宋体"/>
          <w:sz w:val="24"/>
          <w:szCs w:val="24"/>
        </w:rPr>
      </w:pPr>
      <w:r w:rsidRPr="00036121">
        <w:rPr>
          <w:rFonts w:ascii="宋体" w:hAnsi="宋体" w:hint="eastAsia"/>
          <w:sz w:val="24"/>
          <w:szCs w:val="24"/>
        </w:rPr>
        <w:t>公共基础课程包括公共基础必修课和公共基础选修课。</w:t>
      </w:r>
    </w:p>
    <w:p w:rsidR="007975E8" w:rsidRPr="00AB6075" w:rsidRDefault="007975E8" w:rsidP="007975E8">
      <w:pPr>
        <w:spacing w:line="440" w:lineRule="exact"/>
        <w:ind w:firstLineChars="200" w:firstLine="480"/>
        <w:rPr>
          <w:rFonts w:ascii="宋体" w:hAnsi="宋体"/>
          <w:sz w:val="24"/>
          <w:szCs w:val="24"/>
        </w:rPr>
      </w:pPr>
      <w:r w:rsidRPr="00036121">
        <w:rPr>
          <w:rFonts w:ascii="宋体" w:hAnsi="宋体" w:hint="eastAsia"/>
          <w:sz w:val="24"/>
          <w:szCs w:val="24"/>
        </w:rPr>
        <w:t>公共基础必修课共29门</w:t>
      </w:r>
      <w:r w:rsidRPr="00036121">
        <w:rPr>
          <w:rFonts w:ascii="宋体" w:hAnsi="宋体"/>
          <w:sz w:val="24"/>
          <w:szCs w:val="24"/>
        </w:rPr>
        <w:t>，</w:t>
      </w:r>
      <w:r w:rsidRPr="00036121">
        <w:rPr>
          <w:rFonts w:ascii="宋体" w:hAnsi="宋体" w:hint="eastAsia"/>
          <w:sz w:val="24"/>
          <w:szCs w:val="24"/>
        </w:rPr>
        <w:t>合计125学分。主</w:t>
      </w:r>
      <w:r w:rsidRPr="00AB6075">
        <w:rPr>
          <w:rFonts w:ascii="宋体" w:hAnsi="宋体" w:hint="eastAsia"/>
          <w:sz w:val="24"/>
          <w:szCs w:val="24"/>
        </w:rPr>
        <w:t>要课程有：思想政治理论课（包括：</w:t>
      </w:r>
      <w:r w:rsidRPr="00AB6075">
        <w:rPr>
          <w:rFonts w:ascii="宋体" w:hAnsi="宋体" w:hint="eastAsia"/>
          <w:kern w:val="0"/>
          <w:sz w:val="24"/>
          <w:szCs w:val="24"/>
        </w:rPr>
        <w:t>职业生涯规划、职业道德与法律、经济政治与社会、</w:t>
      </w:r>
      <w:r w:rsidRPr="00AB6075">
        <w:rPr>
          <w:rFonts w:ascii="宋体" w:hAnsi="宋体" w:cs="宋体" w:hint="eastAsia"/>
          <w:kern w:val="0"/>
          <w:sz w:val="24"/>
          <w:szCs w:val="24"/>
        </w:rPr>
        <w:t>哲学与人生、</w:t>
      </w:r>
      <w:r w:rsidRPr="00AB6075">
        <w:rPr>
          <w:rFonts w:ascii="宋体" w:hAnsi="宋体" w:hint="eastAsia"/>
          <w:sz w:val="24"/>
          <w:szCs w:val="24"/>
        </w:rPr>
        <w:t>思想道</w:t>
      </w:r>
      <w:r>
        <w:rPr>
          <w:rFonts w:ascii="宋体" w:hAnsi="宋体" w:hint="eastAsia"/>
          <w:sz w:val="24"/>
          <w:szCs w:val="24"/>
        </w:rPr>
        <w:t>德修养与法律基础、毛泽东思想与中国特色社会主义理论体系概论、形势</w:t>
      </w:r>
      <w:r w:rsidRPr="00AB6075">
        <w:rPr>
          <w:rFonts w:ascii="宋体" w:hAnsi="宋体" w:hint="eastAsia"/>
          <w:sz w:val="24"/>
          <w:szCs w:val="24"/>
        </w:rPr>
        <w:t>与政策）、语文、英语、数学、</w:t>
      </w:r>
      <w:r w:rsidRPr="00AB6075">
        <w:rPr>
          <w:rFonts w:ascii="宋体" w:hAnsi="宋体" w:hint="eastAsia"/>
          <w:kern w:val="0"/>
          <w:sz w:val="24"/>
          <w:szCs w:val="24"/>
        </w:rPr>
        <w:t>人际沟通与交流、</w:t>
      </w:r>
      <w:r w:rsidRPr="00AB6075">
        <w:rPr>
          <w:rFonts w:ascii="宋体" w:hAnsi="宋体" w:hint="eastAsia"/>
          <w:color w:val="000000"/>
          <w:kern w:val="0"/>
          <w:sz w:val="24"/>
          <w:szCs w:val="24"/>
        </w:rPr>
        <w:t>公共艺术、历史、音乐、</w:t>
      </w:r>
      <w:r w:rsidRPr="00AB6075">
        <w:rPr>
          <w:rFonts w:ascii="宋体" w:hAnsi="宋体" w:hint="eastAsia"/>
          <w:sz w:val="24"/>
          <w:szCs w:val="24"/>
        </w:rPr>
        <w:t>中国传</w:t>
      </w:r>
      <w:r>
        <w:rPr>
          <w:rFonts w:ascii="宋体" w:hAnsi="宋体" w:hint="eastAsia"/>
          <w:sz w:val="24"/>
          <w:szCs w:val="24"/>
        </w:rPr>
        <w:t>统文化、高职英语、体育与劳动、信息技术基础、军事理论、</w:t>
      </w:r>
      <w:r w:rsidRPr="00AB6075">
        <w:rPr>
          <w:rFonts w:ascii="宋体" w:hAnsi="宋体" w:hint="eastAsia"/>
          <w:sz w:val="24"/>
          <w:szCs w:val="24"/>
        </w:rPr>
        <w:t>大学生职业发展与就业指导、大学生创新创业基础、心理健康教育等；</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hint="eastAsia"/>
          <w:sz w:val="24"/>
          <w:szCs w:val="24"/>
        </w:rPr>
        <w:t>公共基础选修课共1门，合计2学分，选修课程为河洛文化。</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hint="eastAsia"/>
          <w:sz w:val="24"/>
          <w:szCs w:val="24"/>
        </w:rPr>
        <w:t>主要公共基础课程简介如下：</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1. 职业生涯规划</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lastRenderedPageBreak/>
        <w:t>第一学期开设，36学时，其中理论36学时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使学生掌握职业生涯规划的基础知识和常用方法，树立正确的职业理想和职业观、择业观、创业观以及成才观，形成职业生涯规划的能力，增强提高职业素质和职业能力的自觉性，做好适应社会、融入社会和就业、创业的准备。</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内容简介：生涯规划导论、兴趣探索、性格探索、技能探索、价值观探索、职业世界概述、目标职业世界探索、职业生涯决策、求职信息与材料准备、面试与面试技巧、目标职业与能力提升等。</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2. 职业道德与法律</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第二学期开设，36学时，其中理论36学时。</w:t>
      </w:r>
    </w:p>
    <w:p w:rsidR="007975E8" w:rsidRPr="00AB6075" w:rsidRDefault="007975E8" w:rsidP="007975E8">
      <w:pPr>
        <w:widowControl/>
        <w:snapToGrid w:val="0"/>
        <w:spacing w:line="440" w:lineRule="exact"/>
        <w:ind w:firstLineChars="200" w:firstLine="480"/>
        <w:jc w:val="left"/>
        <w:rPr>
          <w:rFonts w:ascii="宋体" w:hAnsi="宋体" w:cs="宋体"/>
          <w:kern w:val="0"/>
          <w:sz w:val="24"/>
          <w:szCs w:val="24"/>
        </w:rPr>
      </w:pPr>
      <w:r w:rsidRPr="00AB6075">
        <w:rPr>
          <w:rFonts w:ascii="宋体" w:hAnsi="宋体" w:hint="eastAsia"/>
          <w:kern w:val="0"/>
          <w:sz w:val="24"/>
          <w:szCs w:val="24"/>
        </w:rPr>
        <w:t>课程目标：使学生了解职业、职业素质、职业道德、职业个性、职业选择、职业理想的基本知识与要求，树立正确的职业理想；掌握职业道德基本规范，以及职业道德行为养成的途径，陶冶高尚的职业道德情操；形成依法就业、竞争上岗等符合时代要求的观念；同时使学生了解与学生关系密切的有关法律基本知识，初步做到知法、懂法，增强法律意识，树立法制观念，提高辨别是非的能力；指导学生提高对有关法律问题的理解能力，</w:t>
      </w:r>
      <w:r w:rsidRPr="00AB6075">
        <w:rPr>
          <w:rFonts w:ascii="宋体" w:hAnsi="宋体" w:cs="宋体" w:hint="eastAsia"/>
          <w:kern w:val="0"/>
          <w:sz w:val="24"/>
          <w:szCs w:val="24"/>
        </w:rPr>
        <w:t>对是与非的分析判断能力，以及依法律己、依法做事、依法维护权益、依法同违法行为做斗争的实践能力，成为具有较高法律素质的公民。</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 包括“习礼仪，讲文明”“知荣辱，有道德”“弘扬法治精神，当好国家公民”“自觉依法律己，避免违法犯罪”“依法从事民事经济活动，维护公平正义”等内容。</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3. 经济政治与社会</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第三学期开设，36学时，全部为理论学时。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引导学生掌握马克思主义的相关基本观点和我国社会主义经济建设、政治建设、文化建设、社会建设的有关知识；提高思想政治素质，坚定走中国特色社会主义道路的信念；提高辨析社会现象、主动参与社会生活的能力。</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透视经济现象，投身经济建设”，“关注政治现象，参与政治生活”，“坚定文化自信，加强社会建设和生态文明建设”等，其中详细叙述了商品的交换与消费、企业的生产与经营、个人的收入与理财、社会主义基本经济制度与社会主义市场经济、小康社会的经济建设与对外开放；坚持中国共产党的领导、保证人民当家作主、坚持依法治国、当代国际社会与我国的外交政策；推动社会主义文化繁荣兴盛、加强社会建设和生态文明建设等内容。</w:t>
      </w:r>
    </w:p>
    <w:p w:rsidR="007975E8" w:rsidRPr="00AB6075" w:rsidRDefault="007975E8" w:rsidP="007975E8">
      <w:pPr>
        <w:widowControl/>
        <w:snapToGrid w:val="0"/>
        <w:spacing w:line="440" w:lineRule="exact"/>
        <w:ind w:firstLineChars="200" w:firstLine="480"/>
        <w:jc w:val="left"/>
        <w:rPr>
          <w:rFonts w:ascii="宋体" w:hAnsi="宋体" w:cs="宋体"/>
          <w:kern w:val="0"/>
          <w:sz w:val="24"/>
          <w:szCs w:val="24"/>
        </w:rPr>
      </w:pPr>
      <w:r w:rsidRPr="00AB6075">
        <w:rPr>
          <w:rFonts w:ascii="宋体" w:hAnsi="宋体" w:cs="宋体" w:hint="eastAsia"/>
          <w:kern w:val="0"/>
          <w:sz w:val="24"/>
          <w:szCs w:val="24"/>
        </w:rPr>
        <w:t>4. 哲学与人生</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lastRenderedPageBreak/>
        <w:t>第四学期开设，36学时，其中理论36学时。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使学生了解马克思主义哲学中与人生发展关系密切的基础知识，提高学生用马克思主义哲学的基本观点、方法分析和解决人生发展重要问题的能力，引导学生进行正确的价值判断和行为选择，形成积极向上的人生态度，为人生的健康发展奠定思想基础。</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 xml:space="preserve">内容简介：“坚持从客观实际出发，脚踏实地走好人生路”“用辩证的观点看问题，树立积极的人生态度”“坚持实践与认识的统一 ，提高人生发展的能力”“顺应历史潮流，树立崇高的人生理想”“在社会中发展自我，创造人生价值”等。 </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5. 语文</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第一至四学期开设，</w:t>
      </w:r>
      <w:r>
        <w:rPr>
          <w:rFonts w:ascii="宋体" w:hAnsi="宋体" w:hint="eastAsia"/>
          <w:kern w:val="0"/>
          <w:sz w:val="24"/>
          <w:szCs w:val="24"/>
        </w:rPr>
        <w:t>共</w:t>
      </w:r>
      <w:r w:rsidRPr="00AB6075">
        <w:rPr>
          <w:rFonts w:ascii="宋体" w:hAnsi="宋体" w:hint="eastAsia"/>
          <w:kern w:val="0"/>
          <w:sz w:val="24"/>
          <w:szCs w:val="24"/>
        </w:rPr>
        <w:t>288</w:t>
      </w:r>
      <w:r>
        <w:rPr>
          <w:rFonts w:ascii="宋体" w:hAnsi="宋体" w:hint="eastAsia"/>
          <w:kern w:val="0"/>
          <w:sz w:val="24"/>
          <w:szCs w:val="24"/>
        </w:rPr>
        <w:t>学时</w:t>
      </w:r>
      <w:r w:rsidRPr="00AB6075">
        <w:rPr>
          <w:rFonts w:ascii="宋体" w:hAnsi="宋体" w:hint="eastAsia"/>
          <w:kern w:val="0"/>
          <w:sz w:val="24"/>
          <w:szCs w:val="24"/>
        </w:rPr>
        <w:t>。</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通过学习，进一步加强现代文和文言文阅读训练，提高学生阅读现代文和浅易文言文的能力；加强文学作品阅读教学，培养学生欣赏文学作品的能力；加强写作和口语交际训练，提高学生应用文写作能力和日常口语交际水平。</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主要对记叙文、议论文、说明文、小说、散文等不同文体基础知识和范文的讲述和赏析。通过对课内外教学活动的实施，使学生进一步巩固和扩展必需的语文基础知识，养成自学和运用语文的良好习惯，接受优秀文化熏陶，形成高尚的审美情趣。</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6. 数学</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第一至四学期开设，</w:t>
      </w:r>
      <w:r>
        <w:rPr>
          <w:rFonts w:ascii="宋体" w:hAnsi="宋体" w:hint="eastAsia"/>
          <w:kern w:val="0"/>
          <w:sz w:val="24"/>
          <w:szCs w:val="24"/>
        </w:rPr>
        <w:t>共</w:t>
      </w:r>
      <w:r w:rsidRPr="00AB6075">
        <w:rPr>
          <w:rFonts w:ascii="宋体" w:hAnsi="宋体" w:hint="eastAsia"/>
          <w:kern w:val="0"/>
          <w:sz w:val="24"/>
          <w:szCs w:val="24"/>
        </w:rPr>
        <w:t>288</w:t>
      </w:r>
      <w:r>
        <w:rPr>
          <w:rFonts w:ascii="宋体" w:hAnsi="宋体" w:hint="eastAsia"/>
          <w:kern w:val="0"/>
          <w:sz w:val="24"/>
          <w:szCs w:val="24"/>
        </w:rPr>
        <w:t>学时</w:t>
      </w:r>
      <w:r w:rsidRPr="00AB6075">
        <w:rPr>
          <w:rFonts w:ascii="宋体" w:hAnsi="宋体" w:hint="eastAsia"/>
          <w:kern w:val="0"/>
          <w:sz w:val="24"/>
          <w:szCs w:val="24"/>
        </w:rPr>
        <w:t>。</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课程目标：通过学习，进一步学习数学的基础知识。提高学生的数学素养，培养学生的基本运算、基本计算工具使用、空间想象、数形结合、思维和简单实际应用能力，为学习专业课程打下基础。</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内容简介：集合与逻辑用语、不等式、函数、指数函数与对数函数、任意角的三角函数、数列与数列极限、向量、复数、解析几何、立体几何。</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7. 英语</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第一至四学期开设，共288学时，其中理论284学时，实践4学时。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对英语学习产生一定的兴趣，有一定的自信心和积极性。能够听懂简单的课堂用语及与课文主题相关或类似话题的陈述，能认读所学词语、识别常用英文标志和常见文体的浅显短文，能使用口头英语公开回答问题、能书面简单描述个人经历等。学会运用有效的学习策略，具有利用课本外的英语资源进行学习的意识。了解并尊重英语国家的一些风俗习惯。</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lastRenderedPageBreak/>
        <w:t>内容简介：巩固、扩展学生的基础词汇和基础语法；听、说、读、写的基本技能和运用英语进行交际的能力；听懂简单对话和短文，围绕日常话题进行初步交际，读懂简单应用文，模拟套写语篇及简单应用文。</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8. 信息技术基础</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第二学期开设，72学时，其中理论30学时，实践42学时。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信息技术基础课程是为全院各专业一年级学生开设的一门计算机公共课程，它是计算机的入门课，通过案例驱动式的项目教学活动，培养学生的信息素养与创新意识，使学生比较全面系统地掌握计算机的基础知识和基本应用技能。</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 xml:space="preserve">内容简介：了解计算机的基本知识；熟练掌握操作系统的具体操作方法；熟练掌握 </w:t>
      </w:r>
      <w:r w:rsidRPr="00AB6075">
        <w:rPr>
          <w:rFonts w:ascii="宋体" w:hAnsi="宋体"/>
          <w:kern w:val="0"/>
          <w:sz w:val="24"/>
          <w:szCs w:val="24"/>
        </w:rPr>
        <w:t xml:space="preserve">Office </w:t>
      </w:r>
      <w:r w:rsidRPr="00AB6075">
        <w:rPr>
          <w:rFonts w:ascii="宋体" w:hAnsi="宋体" w:hint="eastAsia"/>
          <w:kern w:val="0"/>
          <w:sz w:val="24"/>
          <w:szCs w:val="24"/>
        </w:rPr>
        <w:t xml:space="preserve">办公软件中各组件的具体使用；了解计算机网络基础；熟练掌握 </w:t>
      </w:r>
      <w:r w:rsidRPr="00AB6075">
        <w:rPr>
          <w:rFonts w:ascii="宋体" w:hAnsi="宋体"/>
          <w:kern w:val="0"/>
          <w:sz w:val="24"/>
          <w:szCs w:val="24"/>
        </w:rPr>
        <w:t>Internet</w:t>
      </w:r>
      <w:r w:rsidRPr="00AB6075">
        <w:rPr>
          <w:rFonts w:ascii="宋体" w:hAnsi="宋体" w:hint="eastAsia"/>
          <w:kern w:val="0"/>
          <w:sz w:val="24"/>
          <w:szCs w:val="24"/>
        </w:rPr>
        <w:t xml:space="preserve"> 的应用，培养学生搜集资料、阅读资料、利用资料的能力，以及自学能力。</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9. 人际沟通与交流</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第三学期开设，36学时，其中理论36学时。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w:t>
      </w:r>
      <w:r w:rsidRPr="00AB6075">
        <w:rPr>
          <w:rFonts w:ascii="宋体" w:hAnsi="宋体"/>
          <w:kern w:val="0"/>
          <w:sz w:val="24"/>
          <w:szCs w:val="24"/>
        </w:rPr>
        <w:t>本课程主要任务是培养学生良好的沟通态度，帮助其树立正确的沟通意识，掌握交际沟通的基本原则，懂得交际沟通的基本礼节</w:t>
      </w:r>
      <w:r w:rsidRPr="00AB6075">
        <w:rPr>
          <w:rFonts w:ascii="宋体" w:hAnsi="宋体" w:hint="eastAsia"/>
          <w:kern w:val="0"/>
          <w:sz w:val="24"/>
          <w:szCs w:val="24"/>
        </w:rPr>
        <w:t>，熟练掌握沟通技巧，</w:t>
      </w:r>
      <w:r w:rsidRPr="00AB6075">
        <w:rPr>
          <w:rFonts w:ascii="宋体" w:hAnsi="宋体"/>
          <w:kern w:val="0"/>
          <w:sz w:val="24"/>
          <w:szCs w:val="24"/>
        </w:rPr>
        <w:t>从而全面培养学生的沟通实践能力，提高学生的综合</w:t>
      </w:r>
      <w:r w:rsidRPr="00AB6075">
        <w:rPr>
          <w:rFonts w:ascii="宋体" w:hAnsi="宋体" w:hint="eastAsia"/>
          <w:kern w:val="0"/>
          <w:sz w:val="24"/>
          <w:szCs w:val="24"/>
        </w:rPr>
        <w:t>素质。</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内容简介：主要介绍人际关系概述、人际间的交往艺术、沟通与沟通技巧、共同客体分析、沟通主体分析、语言沟通技能、演讲与辅助手段等内容。</w:t>
      </w:r>
    </w:p>
    <w:p w:rsidR="007975E8" w:rsidRPr="00AB6075" w:rsidRDefault="007975E8" w:rsidP="007975E8">
      <w:pPr>
        <w:widowControl/>
        <w:snapToGrid w:val="0"/>
        <w:spacing w:line="440" w:lineRule="exact"/>
        <w:ind w:firstLineChars="200" w:firstLine="480"/>
        <w:jc w:val="left"/>
        <w:rPr>
          <w:rFonts w:ascii="宋体" w:hAnsi="宋体"/>
          <w:color w:val="000000"/>
          <w:kern w:val="0"/>
          <w:sz w:val="24"/>
          <w:szCs w:val="24"/>
        </w:rPr>
      </w:pPr>
      <w:r w:rsidRPr="00AB6075">
        <w:rPr>
          <w:rFonts w:ascii="宋体" w:hAnsi="宋体" w:hint="eastAsia"/>
          <w:color w:val="000000"/>
          <w:kern w:val="0"/>
          <w:sz w:val="24"/>
          <w:szCs w:val="24"/>
        </w:rPr>
        <w:t>10.</w:t>
      </w:r>
      <w:r>
        <w:rPr>
          <w:rFonts w:ascii="宋体" w:hAnsi="宋体" w:hint="eastAsia"/>
          <w:color w:val="000000"/>
          <w:kern w:val="0"/>
          <w:sz w:val="24"/>
          <w:szCs w:val="24"/>
        </w:rPr>
        <w:t xml:space="preserve"> </w:t>
      </w:r>
      <w:r w:rsidRPr="00AB6075">
        <w:rPr>
          <w:rFonts w:ascii="宋体" w:hAnsi="宋体" w:hint="eastAsia"/>
          <w:color w:val="000000"/>
          <w:kern w:val="0"/>
          <w:sz w:val="24"/>
          <w:szCs w:val="24"/>
        </w:rPr>
        <w:t>公共艺术</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第一学期开设，共36学时。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通过艺术作品赏析和艺术实践活动，使学生了解或掌握不同艺术门类的基本知识、技能和原理，引导学生树立正确的世界观、人生观和价值观，增强文化自觉与文化自信，丰富学生人文素养与精神世界，培养学生艺术欣赏能力，提高学生文化品位和审美素质，培育学生职业素养、创新能力与合作意识。</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熟悉不同音乐、舞蹈和戏剧作品的基本形式、风格和特点，音乐、舞蹈和戏剧欣赏；音乐，舞蹈和戏剧的基本常识；欣赏音乐，舞蹈和戏剧作品的基本方法，感受音乐、舞蹈和戏剧作品反映的精神，增强自身实践及与他人分享、交流和合作能力，获得身心愉快与欣赏经验，发展创新思维，培育综合素养，提升生活品质。</w:t>
      </w:r>
    </w:p>
    <w:p w:rsidR="007975E8" w:rsidRPr="00AB6075" w:rsidRDefault="007975E8" w:rsidP="007975E8">
      <w:pPr>
        <w:widowControl/>
        <w:snapToGrid w:val="0"/>
        <w:spacing w:line="440" w:lineRule="exact"/>
        <w:ind w:firstLineChars="200" w:firstLine="480"/>
        <w:jc w:val="left"/>
        <w:rPr>
          <w:rFonts w:ascii="宋体" w:hAnsi="宋体"/>
          <w:sz w:val="24"/>
          <w:szCs w:val="24"/>
        </w:rPr>
      </w:pPr>
      <w:r w:rsidRPr="00AB6075">
        <w:rPr>
          <w:rFonts w:ascii="宋体" w:hAnsi="宋体" w:cs="Andalus"/>
          <w:sz w:val="24"/>
          <w:szCs w:val="24"/>
        </w:rPr>
        <w:t>11.</w:t>
      </w:r>
      <w:r w:rsidRPr="00AB6075">
        <w:rPr>
          <w:rFonts w:ascii="宋体" w:hAnsi="宋体" w:hint="eastAsia"/>
          <w:sz w:val="24"/>
          <w:szCs w:val="24"/>
        </w:rPr>
        <w:t xml:space="preserve"> 体育</w:t>
      </w:r>
    </w:p>
    <w:p w:rsidR="007975E8" w:rsidRPr="00AB6075" w:rsidRDefault="007975E8" w:rsidP="007975E8">
      <w:pPr>
        <w:widowControl/>
        <w:snapToGrid w:val="0"/>
        <w:spacing w:line="440" w:lineRule="exact"/>
        <w:ind w:firstLineChars="200" w:firstLine="480"/>
        <w:jc w:val="left"/>
        <w:rPr>
          <w:rFonts w:ascii="宋体" w:hAnsi="宋体"/>
          <w:sz w:val="24"/>
          <w:szCs w:val="24"/>
        </w:rPr>
      </w:pPr>
      <w:r w:rsidRPr="00AB6075">
        <w:rPr>
          <w:rFonts w:ascii="宋体" w:hAnsi="宋体" w:hint="eastAsia"/>
          <w:sz w:val="24"/>
          <w:szCs w:val="24"/>
        </w:rPr>
        <w:t>第一至七学期开设，252学时，其中理论</w:t>
      </w:r>
      <w:r>
        <w:rPr>
          <w:rFonts w:ascii="宋体" w:hAnsi="宋体" w:hint="eastAsia"/>
          <w:sz w:val="24"/>
          <w:szCs w:val="24"/>
        </w:rPr>
        <w:t>8</w:t>
      </w:r>
      <w:r w:rsidRPr="00AB6075">
        <w:rPr>
          <w:rFonts w:ascii="宋体" w:hAnsi="宋体" w:hint="eastAsia"/>
          <w:sz w:val="24"/>
          <w:szCs w:val="24"/>
        </w:rPr>
        <w:t>学时，实践</w:t>
      </w:r>
      <w:r>
        <w:rPr>
          <w:rFonts w:ascii="宋体" w:hAnsi="宋体" w:hint="eastAsia"/>
          <w:sz w:val="24"/>
          <w:szCs w:val="24"/>
        </w:rPr>
        <w:t>244</w:t>
      </w:r>
      <w:r w:rsidRPr="00AB6075">
        <w:rPr>
          <w:rFonts w:ascii="宋体" w:hAnsi="宋体" w:hint="eastAsia"/>
          <w:sz w:val="24"/>
          <w:szCs w:val="24"/>
        </w:rPr>
        <w:t>学时。</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hint="eastAsia"/>
          <w:sz w:val="24"/>
          <w:szCs w:val="24"/>
        </w:rPr>
        <w:t>课程目标：体育课程是大学生以身体练习为主要手段，坚持“健康第一”的指导思</w:t>
      </w:r>
      <w:r w:rsidRPr="00AB6075">
        <w:rPr>
          <w:rFonts w:ascii="宋体" w:hAnsi="宋体" w:hint="eastAsia"/>
          <w:sz w:val="24"/>
          <w:szCs w:val="24"/>
        </w:rPr>
        <w:lastRenderedPageBreak/>
        <w:t>想，通过合理的体育教育和科学的体育锻炼过程，达到运动参与目标、运动技能目标、身体健康目标、心理健康目标和社会适应目标，最终达到增强体质、增进健康和提高体育素质的任务。</w:t>
      </w:r>
    </w:p>
    <w:p w:rsidR="007975E8" w:rsidRPr="00AB6075" w:rsidRDefault="007975E8" w:rsidP="007975E8">
      <w:pPr>
        <w:spacing w:line="440" w:lineRule="exact"/>
        <w:ind w:firstLineChars="200" w:firstLine="480"/>
        <w:rPr>
          <w:rFonts w:ascii="宋体" w:hAnsi="宋体"/>
          <w:color w:val="FF0000"/>
          <w:kern w:val="0"/>
          <w:sz w:val="24"/>
          <w:szCs w:val="24"/>
        </w:rPr>
      </w:pPr>
      <w:r w:rsidRPr="00AB6075">
        <w:rPr>
          <w:rFonts w:ascii="宋体" w:hAnsi="宋体" w:hint="eastAsia"/>
          <w:sz w:val="24"/>
          <w:szCs w:val="24"/>
        </w:rPr>
        <w:t>内容简介：根据《全国普通高等学校体育课程教学指导纲要》、《高等学校体育工作基本标准》、《学校体育工作条例》的要求及我校实际情况，遵照健康第一的教育思想，开设定项体育课程、选项体育课程。定项课程是全体学生均需要学习的项目，主要有：田径、太极拳等。选项课程是根据专业情况和学生的爱好兴趣设定项目，主要有：篮球、足球、排球、健美操、武术、乒乓球、游泳、羽毛球、跳绳、体育舞蹈等。</w:t>
      </w:r>
      <w:r w:rsidRPr="00AB6075">
        <w:rPr>
          <w:rFonts w:ascii="宋体" w:hAnsi="宋体" w:hint="eastAsia"/>
          <w:color w:val="FF0000"/>
          <w:kern w:val="0"/>
          <w:sz w:val="24"/>
          <w:szCs w:val="24"/>
        </w:rPr>
        <w:t xml:space="preserve"> </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12. 历史</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第四学期开设，</w:t>
      </w:r>
      <w:r>
        <w:rPr>
          <w:rFonts w:ascii="宋体" w:hAnsi="宋体" w:hint="eastAsia"/>
          <w:kern w:val="0"/>
          <w:sz w:val="24"/>
          <w:szCs w:val="24"/>
        </w:rPr>
        <w:t>共</w:t>
      </w:r>
      <w:r w:rsidRPr="00AB6075">
        <w:rPr>
          <w:rFonts w:ascii="宋体" w:hAnsi="宋体" w:hint="eastAsia"/>
          <w:kern w:val="0"/>
          <w:sz w:val="24"/>
          <w:szCs w:val="24"/>
        </w:rPr>
        <w:t>36</w:t>
      </w:r>
      <w:r>
        <w:rPr>
          <w:rFonts w:ascii="宋体" w:hAnsi="宋体" w:hint="eastAsia"/>
          <w:kern w:val="0"/>
          <w:sz w:val="24"/>
          <w:szCs w:val="24"/>
        </w:rPr>
        <w:t>学时</w:t>
      </w:r>
      <w:r w:rsidRPr="00AB6075">
        <w:rPr>
          <w:rFonts w:ascii="宋体" w:hAnsi="宋体" w:hint="eastAsia"/>
          <w:kern w:val="0"/>
          <w:sz w:val="24"/>
          <w:szCs w:val="24"/>
        </w:rPr>
        <w:t>。</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培养和提高学生的历史意识、文化素质和人文素养，促进学生全面发展的一门基础课程。培养学生用历史唯物主义观点阐释人类历史发展进程和规律。促进历史知识的普及和传播，提高学生的爱国主义情操和民族精神。增强学生历史意识，汲取历史智慧，培养职业道德和敬业精神。</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中国古代史、中国近代史和中国现代史。其中包括史前时期与先秦历史；秦汉时期大一统格局的建立与巩固；三国两晋南北朝的政权分立与民族交融；隋唐时期的繁荣与开放；宋元时期民族关系与社会经济文化的新发展；明清时期统一多民族国家的巩固等内容。</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13. 公共礼仪</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第一学期开设，共36</w:t>
      </w:r>
      <w:r>
        <w:rPr>
          <w:rFonts w:ascii="宋体" w:hAnsi="宋体" w:hint="eastAsia"/>
          <w:kern w:val="0"/>
          <w:sz w:val="24"/>
          <w:szCs w:val="24"/>
        </w:rPr>
        <w:t>学时</w:t>
      </w:r>
      <w:r w:rsidRPr="00AB6075">
        <w:rPr>
          <w:rFonts w:ascii="宋体" w:hAnsi="宋体" w:hint="eastAsia"/>
          <w:kern w:val="0"/>
          <w:sz w:val="24"/>
          <w:szCs w:val="24"/>
        </w:rPr>
        <w:t>。</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使学生首先掌握公共礼仪的基本知识，具备社交礼仪的理念和意识，熟悉一般社交礼仪行为的规范，具备社交礼仪实务接待和服务的基本技能，能以良好的个人风貌得体地与人交往，树立良好的个人形象，为下一步职业素养的培养奠定基础。</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本课程强调时代性和应用性的特点，结合实例，配合有关材料和录像片，对有关重点进行实用性的教学。采用面授辅导与学生自学相结合的教学方式，突出重点，力求通过形象化的教学使学生对所学内容加深理解。</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14. 物理</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第一、二学期开设，共72学时。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了解物质结构、相互作用和运动的一些基本概念和规律；培养和提高学生的观察能力、实验能力、思维能力、分析和解决问题的能力、自我发展和获取知识的能力；培养学生科学思想、科学精神、科学方法和科学态度，提高学生的科学素养。</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lastRenderedPageBreak/>
        <w:t>内容简介：运动和力、机械能、热现象及应用、直流电路、电场与磁场电子感应、光现象及应用、核能及应用等。</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15. 化学</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第三学期开设，共36学时。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课程目标：通过化学课程的学习，使学生认识自然界，了解各种化学变化过程，更加关注环境问题，在积极开展节能、环保和垃圾分类，提倡绿色健康的生活上具有重要作用。</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内容简介：化学基础知识、重要元素及其化合物、常见的非金属单质及其化合物、常见的金属单质及其化合物、常见的有机化合物等。</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16.</w:t>
      </w:r>
      <w:r>
        <w:rPr>
          <w:rFonts w:ascii="宋体" w:hAnsi="宋体" w:hint="eastAsia"/>
          <w:kern w:val="0"/>
          <w:sz w:val="24"/>
          <w:szCs w:val="24"/>
        </w:rPr>
        <w:t xml:space="preserve"> </w:t>
      </w:r>
      <w:r w:rsidRPr="00AB6075">
        <w:rPr>
          <w:rFonts w:ascii="宋体" w:hAnsi="宋体" w:hint="eastAsia"/>
          <w:kern w:val="0"/>
          <w:sz w:val="24"/>
          <w:szCs w:val="24"/>
        </w:rPr>
        <w:t>书法</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第一、二学期开设，共36学时，其中理论4学时，实践32学时。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课程目标：通过学习使学生重视国学书法，培养学生自身素质，了解书法书体的演变和发展历史，掌握基本的书写方法，能够欣赏书法艺术，继承和发展我国优秀的传统书法艺术。</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介绍了书体的演变和书法发展的简要历史；阐述了书法美的表现所在；学习书法的基本知识，介绍书法工具以及选帖和写字的步骤和方法，介绍了执笔法和运笔法；介绍楷、行、草、隶、篆体的写法以及五种书体的名家名作以及怎样学写这些书体的具体方法，如用笔和结构、章法布局等；介绍了篆刻知识和刻图章的操作方法，举例说明书法创作和应用等。</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 xml:space="preserve">17. 音乐 </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第一、二学期开设，共36学时，其中理论4学时，实践32学时。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w:t>
      </w:r>
      <w:r w:rsidRPr="00AB6075">
        <w:rPr>
          <w:rFonts w:ascii="宋体" w:hAnsi="宋体"/>
          <w:kern w:val="0"/>
          <w:sz w:val="24"/>
          <w:szCs w:val="24"/>
        </w:rPr>
        <w:t>引导学生在情感体验的基础上对音乐作品进行分析、比较与评价，使他们在欣赏音乐的实践活动中熟悉、理解、鉴赏音乐。调动学生的学习积极性，使他们主动地参与音乐审美活动。</w:t>
      </w:r>
      <w:r w:rsidRPr="00AB6075">
        <w:rPr>
          <w:rFonts w:ascii="宋体" w:hAnsi="宋体" w:hint="eastAsia"/>
          <w:kern w:val="0"/>
          <w:sz w:val="24"/>
          <w:szCs w:val="24"/>
        </w:rPr>
        <w:t>能够</w:t>
      </w:r>
      <w:r w:rsidRPr="00AB6075">
        <w:rPr>
          <w:rFonts w:ascii="宋体" w:hAnsi="宋体"/>
          <w:kern w:val="0"/>
          <w:sz w:val="24"/>
          <w:szCs w:val="24"/>
        </w:rPr>
        <w:t>欣赏音乐会、音乐欣赏讲座、教师推荐的音乐作品录音等。</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内容简介：民歌､戏曲音乐､中国民族器乐作品､新音乐､小夜曲､艺术歌曲､钢琴音乐､序曲､组曲､交响音乐､歌剧等｡</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18. 职业礼仪</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第四学期开设，共36学时。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w:t>
      </w:r>
      <w:r w:rsidRPr="00AB6075">
        <w:rPr>
          <w:rFonts w:ascii="宋体" w:hAnsi="宋体"/>
          <w:kern w:val="0"/>
          <w:sz w:val="24"/>
          <w:szCs w:val="24"/>
        </w:rPr>
        <w:t>通过本课程的学习、训练和实战，系统的向学生介绍礼仪学的基本理论和专门知识。使学生牢固树立礼貌服务意识，具备良好的礼仪素养，养成良好的礼仪习</w:t>
      </w:r>
      <w:r w:rsidRPr="00AB6075">
        <w:rPr>
          <w:rFonts w:ascii="宋体" w:hAnsi="宋体"/>
          <w:kern w:val="0"/>
          <w:sz w:val="24"/>
          <w:szCs w:val="24"/>
        </w:rPr>
        <w:lastRenderedPageBreak/>
        <w:t>惯，能掌握社交的基本技巧、规范及操作方法，并能根据实际情况灵活、准确地加以运用，以良好的个人风貌得体地与他人交往，更好地胜任各类职业。</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内容简介：仪容 礼仪、仪态礼仪、服饰礼仪、语言礼仪、交往礼仪、餐饮礼仪、面试礼仪，涵盖各行业职业岗位所需要的社交礼仪知识、服务礼仪知识和职业岗位的交往与服务能力。</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19.</w:t>
      </w:r>
      <w:r>
        <w:rPr>
          <w:rFonts w:ascii="宋体" w:hAnsi="宋体" w:hint="eastAsia"/>
          <w:kern w:val="0"/>
          <w:sz w:val="24"/>
          <w:szCs w:val="24"/>
        </w:rPr>
        <w:t xml:space="preserve"> </w:t>
      </w:r>
      <w:r w:rsidRPr="00AB6075">
        <w:rPr>
          <w:rFonts w:ascii="宋体" w:hAnsi="宋体" w:hint="eastAsia"/>
          <w:kern w:val="0"/>
          <w:sz w:val="24"/>
          <w:szCs w:val="24"/>
        </w:rPr>
        <w:t>普通话</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w:t>
      </w:r>
      <w:r>
        <w:rPr>
          <w:rFonts w:ascii="宋体" w:hAnsi="宋体" w:hint="eastAsia"/>
          <w:kern w:val="0"/>
          <w:sz w:val="24"/>
          <w:szCs w:val="24"/>
        </w:rPr>
        <w:t>二</w:t>
      </w:r>
      <w:r w:rsidRPr="00AB6075">
        <w:rPr>
          <w:rFonts w:ascii="宋体" w:hAnsi="宋体" w:hint="eastAsia"/>
          <w:kern w:val="0"/>
          <w:sz w:val="24"/>
          <w:szCs w:val="24"/>
        </w:rPr>
        <w:t>学期开设，共36学时，其中理论16学时，实践20学时。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课程目标：加强学生对普通话的认识，提高学生的普通话口头表达能力，加深学生对汉语的理解，使学生通过本课程的学习，掌握普通话的基本理论、基本知识及提高普通话口语水平的基本技能。</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内容简介：语音概说、普通话声母及其辨证、普通话韵母及其辨证、普通话声调及其辨证、普通话的语音流变、朗读与会话等。</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20.</w:t>
      </w:r>
      <w:r>
        <w:rPr>
          <w:rFonts w:ascii="宋体" w:hAnsi="宋体" w:hint="eastAsia"/>
          <w:kern w:val="0"/>
          <w:sz w:val="24"/>
          <w:szCs w:val="24"/>
        </w:rPr>
        <w:t xml:space="preserve"> </w:t>
      </w:r>
      <w:r w:rsidRPr="00AB6075">
        <w:rPr>
          <w:rFonts w:ascii="宋体" w:hAnsi="宋体" w:hint="eastAsia"/>
          <w:kern w:val="0"/>
          <w:sz w:val="24"/>
          <w:szCs w:val="24"/>
        </w:rPr>
        <w:t>青春期健康教育</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第二学期开设，共36学时。</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课程目标：使学生掌握青春期心理健康的基本知识，及时给予学生积极的心理指导，帮助学生正确认识自我，完善自我，发展自我，优化心理素质，提高心理水平，促进全面发展。</w:t>
      </w:r>
    </w:p>
    <w:p w:rsidR="007975E8" w:rsidRPr="00AB6075" w:rsidRDefault="007975E8" w:rsidP="007975E8">
      <w:pPr>
        <w:widowControl/>
        <w:snapToGrid w:val="0"/>
        <w:spacing w:line="440" w:lineRule="exact"/>
        <w:ind w:firstLineChars="200" w:firstLine="480"/>
        <w:jc w:val="left"/>
        <w:rPr>
          <w:rFonts w:ascii="宋体" w:hAnsi="宋体"/>
          <w:kern w:val="0"/>
          <w:sz w:val="24"/>
          <w:szCs w:val="24"/>
        </w:rPr>
      </w:pPr>
      <w:r w:rsidRPr="00AB6075">
        <w:rPr>
          <w:rFonts w:ascii="宋体" w:hAnsi="宋体" w:hint="eastAsia"/>
          <w:kern w:val="0"/>
          <w:sz w:val="24"/>
          <w:szCs w:val="24"/>
        </w:rPr>
        <w:t>内容简介：介绍青春期的生理卫生，青春期的发育､卫生保健和生命的孕育； 介绍青春期的心理健康，青春期的心路历程､困惑和异性交往； 介绍青春期的自我保护，拒绝性骚扰､防范性侵害和珍爱生命等｡</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hint="eastAsia"/>
          <w:sz w:val="24"/>
          <w:szCs w:val="24"/>
        </w:rPr>
        <w:t>2</w:t>
      </w:r>
      <w:r w:rsidRPr="00AB6075">
        <w:rPr>
          <w:rFonts w:ascii="宋体" w:hAnsi="宋体"/>
          <w:sz w:val="24"/>
          <w:szCs w:val="24"/>
        </w:rPr>
        <w:t>1</w:t>
      </w:r>
      <w:r w:rsidRPr="00AB6075">
        <w:rPr>
          <w:rFonts w:ascii="宋体" w:hAnsi="宋体" w:hint="eastAsia"/>
          <w:sz w:val="24"/>
          <w:szCs w:val="24"/>
        </w:rPr>
        <w:t>．</w:t>
      </w:r>
      <w:r w:rsidRPr="00AB6075">
        <w:rPr>
          <w:rFonts w:ascii="宋体" w:hAnsi="宋体"/>
          <w:sz w:val="24"/>
          <w:szCs w:val="24"/>
        </w:rPr>
        <w:t>思想道德修养与法律基础</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第五学期开设，</w:t>
      </w:r>
      <w:r w:rsidRPr="00AB6075">
        <w:rPr>
          <w:rFonts w:ascii="宋体" w:hAnsi="宋体" w:hint="eastAsia"/>
          <w:sz w:val="24"/>
          <w:szCs w:val="24"/>
        </w:rPr>
        <w:t>共54</w:t>
      </w:r>
      <w:r w:rsidRPr="00AB6075">
        <w:rPr>
          <w:rFonts w:ascii="宋体" w:hAnsi="宋体"/>
          <w:sz w:val="24"/>
          <w:szCs w:val="24"/>
        </w:rPr>
        <w:t>学时，其中理论</w:t>
      </w:r>
      <w:r w:rsidRPr="00AB6075">
        <w:rPr>
          <w:rFonts w:ascii="宋体" w:hAnsi="宋体" w:hint="eastAsia"/>
          <w:sz w:val="24"/>
          <w:szCs w:val="24"/>
        </w:rPr>
        <w:t>48</w:t>
      </w:r>
      <w:r w:rsidRPr="00AB6075">
        <w:rPr>
          <w:rFonts w:ascii="宋体" w:hAnsi="宋体"/>
          <w:sz w:val="24"/>
          <w:szCs w:val="24"/>
        </w:rPr>
        <w:t>学时，实践</w:t>
      </w:r>
      <w:r w:rsidRPr="00AB6075">
        <w:rPr>
          <w:rFonts w:ascii="宋体" w:hAnsi="宋体" w:hint="eastAsia"/>
          <w:sz w:val="24"/>
          <w:szCs w:val="24"/>
        </w:rPr>
        <w:t>6</w:t>
      </w:r>
      <w:r w:rsidRPr="00AB6075">
        <w:rPr>
          <w:rFonts w:ascii="宋体" w:hAnsi="宋体"/>
          <w:sz w:val="24"/>
          <w:szCs w:val="24"/>
        </w:rPr>
        <w:t>学时。</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课程目标</w:t>
      </w:r>
      <w:r w:rsidRPr="00AB6075">
        <w:rPr>
          <w:rFonts w:ascii="宋体" w:hAnsi="宋体" w:hint="eastAsia"/>
          <w:sz w:val="24"/>
          <w:szCs w:val="24"/>
        </w:rPr>
        <w:t>：</w:t>
      </w:r>
      <w:r w:rsidRPr="00AB6075">
        <w:rPr>
          <w:rFonts w:ascii="宋体" w:hAnsi="宋体"/>
          <w:sz w:val="24"/>
          <w:szCs w:val="24"/>
        </w:rPr>
        <w:t>本课程是系统地对大学生进行马克思主义理论教育和品德、法律教育的主渠道和基本环节</w:t>
      </w:r>
      <w:r w:rsidRPr="00AB6075">
        <w:rPr>
          <w:rFonts w:ascii="宋体" w:hAnsi="宋体" w:hint="eastAsia"/>
          <w:sz w:val="24"/>
          <w:szCs w:val="24"/>
        </w:rPr>
        <w:t>，</w:t>
      </w:r>
      <w:r w:rsidRPr="00AB6075">
        <w:rPr>
          <w:rFonts w:ascii="宋体" w:hAnsi="宋体"/>
          <w:sz w:val="24"/>
          <w:szCs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w:t>
      </w:r>
      <w:r w:rsidRPr="00AB6075">
        <w:rPr>
          <w:rFonts w:ascii="宋体" w:hAnsi="宋体"/>
          <w:sz w:val="24"/>
          <w:szCs w:val="24"/>
        </w:rPr>
        <w:lastRenderedPageBreak/>
        <w:t>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rsidR="007975E8" w:rsidRPr="00AB6075" w:rsidRDefault="007975E8" w:rsidP="007975E8">
      <w:pPr>
        <w:spacing w:line="440" w:lineRule="exact"/>
        <w:ind w:firstLineChars="200" w:firstLine="480"/>
        <w:rPr>
          <w:rFonts w:ascii="宋体" w:hAnsi="宋体"/>
          <w:b/>
          <w:sz w:val="24"/>
          <w:szCs w:val="24"/>
        </w:rPr>
      </w:pPr>
      <w:r w:rsidRPr="00AB6075">
        <w:rPr>
          <w:rFonts w:ascii="宋体" w:hAnsi="宋体" w:hint="eastAsia"/>
          <w:sz w:val="24"/>
          <w:szCs w:val="24"/>
        </w:rPr>
        <w:t>2</w:t>
      </w:r>
      <w:r w:rsidRPr="00AB6075">
        <w:rPr>
          <w:rFonts w:ascii="宋体" w:hAnsi="宋体"/>
          <w:sz w:val="24"/>
          <w:szCs w:val="24"/>
        </w:rPr>
        <w:t>2</w:t>
      </w:r>
      <w:r w:rsidRPr="00AB6075">
        <w:rPr>
          <w:rFonts w:ascii="宋体" w:hAnsi="宋体" w:hint="eastAsia"/>
          <w:sz w:val="24"/>
          <w:szCs w:val="24"/>
        </w:rPr>
        <w:t>．</w:t>
      </w:r>
      <w:r w:rsidRPr="00AB6075">
        <w:rPr>
          <w:rFonts w:ascii="宋体" w:hAnsi="宋体"/>
          <w:sz w:val="24"/>
          <w:szCs w:val="24"/>
        </w:rPr>
        <w:t>毛泽东思想与中国特色社会主义理论体系概论</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第六学期开设，</w:t>
      </w:r>
      <w:r w:rsidRPr="00AB6075">
        <w:rPr>
          <w:rFonts w:ascii="宋体" w:hAnsi="宋体" w:hint="eastAsia"/>
          <w:sz w:val="24"/>
          <w:szCs w:val="24"/>
        </w:rPr>
        <w:t>共72</w:t>
      </w:r>
      <w:r w:rsidRPr="00AB6075">
        <w:rPr>
          <w:rFonts w:ascii="宋体" w:hAnsi="宋体"/>
          <w:sz w:val="24"/>
          <w:szCs w:val="24"/>
        </w:rPr>
        <w:t>学时，其中理论</w:t>
      </w:r>
      <w:r w:rsidRPr="00AB6075">
        <w:rPr>
          <w:rFonts w:ascii="宋体" w:hAnsi="宋体" w:hint="eastAsia"/>
          <w:sz w:val="24"/>
          <w:szCs w:val="24"/>
        </w:rPr>
        <w:t>64</w:t>
      </w:r>
      <w:r w:rsidRPr="00AB6075">
        <w:rPr>
          <w:rFonts w:ascii="宋体" w:hAnsi="宋体"/>
          <w:sz w:val="24"/>
          <w:szCs w:val="24"/>
        </w:rPr>
        <w:t>学时，实践</w:t>
      </w:r>
      <w:r w:rsidRPr="00AB6075">
        <w:rPr>
          <w:rFonts w:ascii="宋体" w:hAnsi="宋体" w:hint="eastAsia"/>
          <w:sz w:val="24"/>
          <w:szCs w:val="24"/>
        </w:rPr>
        <w:t>8</w:t>
      </w:r>
      <w:r w:rsidRPr="00AB6075">
        <w:rPr>
          <w:rFonts w:ascii="宋体" w:hAnsi="宋体"/>
          <w:sz w:val="24"/>
          <w:szCs w:val="24"/>
        </w:rPr>
        <w:t>学时。</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课程目标：本课程是中共中央宣传部和国家教育部规定的高职院校思想政治理论教育二门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hint="eastAsia"/>
          <w:sz w:val="24"/>
          <w:szCs w:val="24"/>
        </w:rPr>
        <w:t>2</w:t>
      </w:r>
      <w:r w:rsidRPr="00AB6075">
        <w:rPr>
          <w:rFonts w:ascii="宋体" w:hAnsi="宋体"/>
          <w:sz w:val="24"/>
          <w:szCs w:val="24"/>
        </w:rPr>
        <w:t>3</w:t>
      </w:r>
      <w:r w:rsidRPr="00AB6075">
        <w:rPr>
          <w:rFonts w:ascii="宋体" w:hAnsi="宋体" w:hint="eastAsia"/>
          <w:sz w:val="24"/>
          <w:szCs w:val="24"/>
        </w:rPr>
        <w:t>．</w:t>
      </w:r>
      <w:r w:rsidRPr="00AB6075">
        <w:rPr>
          <w:rFonts w:ascii="宋体" w:hAnsi="宋体"/>
          <w:sz w:val="24"/>
          <w:szCs w:val="24"/>
        </w:rPr>
        <w:t>大学生职业发展与就业指导</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第五至八学期开设，</w:t>
      </w:r>
      <w:r w:rsidRPr="00AB6075">
        <w:rPr>
          <w:rFonts w:ascii="宋体" w:hAnsi="宋体" w:hint="eastAsia"/>
          <w:sz w:val="24"/>
          <w:szCs w:val="24"/>
        </w:rPr>
        <w:t>共</w:t>
      </w:r>
      <w:r w:rsidRPr="00AB6075">
        <w:rPr>
          <w:rFonts w:ascii="宋体" w:hAnsi="宋体"/>
          <w:sz w:val="24"/>
          <w:szCs w:val="24"/>
        </w:rPr>
        <w:t>36学时</w:t>
      </w:r>
      <w:r w:rsidRPr="00AB6075">
        <w:rPr>
          <w:rFonts w:ascii="宋体" w:hAnsi="宋体" w:hint="eastAsia"/>
          <w:sz w:val="24"/>
          <w:szCs w:val="24"/>
        </w:rPr>
        <w:t>，</w:t>
      </w:r>
      <w:r w:rsidRPr="00AB6075">
        <w:rPr>
          <w:rFonts w:ascii="宋体" w:hAnsi="宋体"/>
          <w:sz w:val="24"/>
          <w:szCs w:val="24"/>
        </w:rPr>
        <w:t>其中理论</w:t>
      </w:r>
      <w:r w:rsidRPr="00AB6075">
        <w:rPr>
          <w:rFonts w:ascii="宋体" w:hAnsi="宋体" w:hint="eastAsia"/>
          <w:sz w:val="24"/>
          <w:szCs w:val="24"/>
        </w:rPr>
        <w:t>18</w:t>
      </w:r>
      <w:r w:rsidRPr="00AB6075">
        <w:rPr>
          <w:rFonts w:ascii="宋体" w:hAnsi="宋体"/>
          <w:sz w:val="24"/>
          <w:szCs w:val="24"/>
        </w:rPr>
        <w:t>学时，实践</w:t>
      </w:r>
      <w:r w:rsidRPr="00AB6075">
        <w:rPr>
          <w:rFonts w:ascii="宋体" w:hAnsi="宋体" w:hint="eastAsia"/>
          <w:sz w:val="24"/>
          <w:szCs w:val="24"/>
        </w:rPr>
        <w:t>18</w:t>
      </w:r>
      <w:r w:rsidRPr="00AB6075">
        <w:rPr>
          <w:rFonts w:ascii="宋体" w:hAnsi="宋体"/>
          <w:sz w:val="24"/>
          <w:szCs w:val="24"/>
        </w:rPr>
        <w:t>学时。</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课程目标</w:t>
      </w:r>
      <w:r w:rsidRPr="00AB6075">
        <w:rPr>
          <w:rFonts w:ascii="宋体" w:hAnsi="宋体" w:hint="eastAsia"/>
          <w:sz w:val="24"/>
          <w:szCs w:val="24"/>
        </w:rPr>
        <w:t>：</w:t>
      </w:r>
      <w:r w:rsidRPr="00AB6075">
        <w:rPr>
          <w:rFonts w:ascii="宋体" w:hAnsi="宋体"/>
          <w:sz w:val="24"/>
          <w:szCs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sidRPr="00AB6075">
        <w:rPr>
          <w:rFonts w:ascii="宋体" w:hAnsi="宋体" w:hint="eastAsia"/>
          <w:sz w:val="24"/>
          <w:szCs w:val="24"/>
        </w:rPr>
        <w:t>“</w:t>
      </w:r>
      <w:r w:rsidRPr="00AB6075">
        <w:rPr>
          <w:rFonts w:ascii="宋体" w:hAnsi="宋体"/>
          <w:sz w:val="24"/>
          <w:szCs w:val="24"/>
        </w:rPr>
        <w:t>职业人</w:t>
      </w:r>
      <w:r w:rsidRPr="00AB6075">
        <w:rPr>
          <w:rFonts w:ascii="宋体" w:hAnsi="宋体" w:hint="eastAsia"/>
          <w:sz w:val="24"/>
          <w:szCs w:val="24"/>
        </w:rPr>
        <w:t>”</w:t>
      </w:r>
      <w:r w:rsidRPr="00AB6075">
        <w:rPr>
          <w:rFonts w:ascii="宋体" w:hAnsi="宋体"/>
          <w:sz w:val="24"/>
          <w:szCs w:val="24"/>
        </w:rPr>
        <w:t>转换的各种准备，帮助大学生树立正确的成才和就业观念。</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hint="eastAsia"/>
          <w:sz w:val="24"/>
          <w:szCs w:val="24"/>
        </w:rPr>
        <w:t>2</w:t>
      </w:r>
      <w:r w:rsidRPr="00AB6075">
        <w:rPr>
          <w:rFonts w:ascii="宋体" w:hAnsi="宋体"/>
          <w:sz w:val="24"/>
          <w:szCs w:val="24"/>
        </w:rPr>
        <w:t>4</w:t>
      </w:r>
      <w:r w:rsidRPr="00AB6075">
        <w:rPr>
          <w:rFonts w:ascii="宋体" w:hAnsi="宋体" w:hint="eastAsia"/>
          <w:sz w:val="24"/>
          <w:szCs w:val="24"/>
        </w:rPr>
        <w:t>．</w:t>
      </w:r>
      <w:r w:rsidRPr="00AB6075">
        <w:rPr>
          <w:rFonts w:ascii="宋体" w:hAnsi="宋体"/>
          <w:sz w:val="24"/>
          <w:szCs w:val="24"/>
        </w:rPr>
        <w:t>形势与政策</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第五至八学期开设，共3</w:t>
      </w:r>
      <w:r w:rsidRPr="00AB6075">
        <w:rPr>
          <w:rFonts w:ascii="宋体" w:hAnsi="宋体" w:hint="eastAsia"/>
          <w:sz w:val="24"/>
          <w:szCs w:val="24"/>
        </w:rPr>
        <w:t>2</w:t>
      </w:r>
      <w:r w:rsidRPr="00AB6075">
        <w:rPr>
          <w:rFonts w:ascii="宋体" w:hAnsi="宋体"/>
          <w:sz w:val="24"/>
          <w:szCs w:val="24"/>
        </w:rPr>
        <w:t>学时。</w:t>
      </w:r>
      <w:r w:rsidRPr="00AB6075">
        <w:rPr>
          <w:rFonts w:ascii="宋体" w:hAnsi="宋体" w:hint="eastAsia"/>
          <w:sz w:val="24"/>
          <w:szCs w:val="24"/>
        </w:rPr>
        <w:t>其中</w:t>
      </w:r>
      <w:r w:rsidRPr="00AB6075">
        <w:rPr>
          <w:rFonts w:ascii="宋体" w:hAnsi="宋体"/>
          <w:sz w:val="24"/>
          <w:szCs w:val="24"/>
        </w:rPr>
        <w:t>理论</w:t>
      </w:r>
      <w:r w:rsidRPr="00AB6075">
        <w:rPr>
          <w:rFonts w:ascii="宋体" w:hAnsi="宋体" w:hint="eastAsia"/>
          <w:sz w:val="24"/>
          <w:szCs w:val="24"/>
        </w:rPr>
        <w:t>16</w:t>
      </w:r>
      <w:r w:rsidRPr="00AB6075">
        <w:rPr>
          <w:rFonts w:ascii="宋体" w:hAnsi="宋体"/>
          <w:sz w:val="24"/>
          <w:szCs w:val="24"/>
        </w:rPr>
        <w:t>学时，实践</w:t>
      </w:r>
      <w:r w:rsidRPr="00AB6075">
        <w:rPr>
          <w:rFonts w:ascii="宋体" w:hAnsi="宋体" w:hint="eastAsia"/>
          <w:sz w:val="24"/>
          <w:szCs w:val="24"/>
        </w:rPr>
        <w:t>16</w:t>
      </w:r>
      <w:r w:rsidRPr="00AB6075">
        <w:rPr>
          <w:rFonts w:ascii="宋体" w:hAnsi="宋体"/>
          <w:sz w:val="24"/>
          <w:szCs w:val="24"/>
        </w:rPr>
        <w:t>学时。</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课程目标</w:t>
      </w:r>
      <w:r w:rsidRPr="00AB6075">
        <w:rPr>
          <w:rFonts w:ascii="宋体" w:hAnsi="宋体" w:hint="eastAsia"/>
          <w:sz w:val="24"/>
          <w:szCs w:val="24"/>
        </w:rPr>
        <w:t>：</w:t>
      </w:r>
      <w:r w:rsidRPr="00AB6075">
        <w:rPr>
          <w:rFonts w:ascii="宋体" w:hAnsi="宋体"/>
          <w:sz w:val="24"/>
          <w:szCs w:val="24"/>
        </w:rPr>
        <w:t>本课程是高校思想政治理论课的重要组成部分，是对大学生进行比较系统的党的路线、方针和政策教育、国内形势教育、国际形势和我国对外政策教育的主渠</w:t>
      </w:r>
      <w:r w:rsidRPr="00AB6075">
        <w:rPr>
          <w:rFonts w:ascii="宋体" w:hAnsi="宋体"/>
          <w:sz w:val="24"/>
          <w:szCs w:val="24"/>
        </w:rPr>
        <w:lastRenderedPageBreak/>
        <w:t>道、主阵地，在大学生思想政治教育中担负着重要使命，是每个大学生的必修课程。</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内容简介：本课程主要以马克思列宁主义、毛泽东思想、邓小平理论、</w:t>
      </w:r>
      <w:r w:rsidRPr="00AB6075">
        <w:rPr>
          <w:rFonts w:ascii="宋体" w:hAnsi="宋体" w:hint="eastAsia"/>
          <w:sz w:val="24"/>
          <w:szCs w:val="24"/>
        </w:rPr>
        <w:t>“</w:t>
      </w:r>
      <w:r w:rsidRPr="00AB6075">
        <w:rPr>
          <w:rFonts w:ascii="宋体" w:hAnsi="宋体"/>
          <w:sz w:val="24"/>
          <w:szCs w:val="24"/>
        </w:rPr>
        <w:t>三个代表</w:t>
      </w:r>
      <w:r w:rsidRPr="00AB6075">
        <w:rPr>
          <w:rFonts w:ascii="宋体" w:hAnsi="宋体" w:hint="eastAsia"/>
          <w:sz w:val="24"/>
          <w:szCs w:val="24"/>
        </w:rPr>
        <w:t>”</w:t>
      </w:r>
      <w:r w:rsidRPr="00AB6075">
        <w:rPr>
          <w:rFonts w:ascii="宋体" w:hAnsi="宋体"/>
          <w:sz w:val="24"/>
          <w:szCs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hint="eastAsia"/>
          <w:sz w:val="24"/>
          <w:szCs w:val="24"/>
        </w:rPr>
        <w:t>2</w:t>
      </w:r>
      <w:r w:rsidRPr="00AB6075">
        <w:rPr>
          <w:rFonts w:ascii="宋体" w:hAnsi="宋体"/>
          <w:sz w:val="24"/>
          <w:szCs w:val="24"/>
        </w:rPr>
        <w:t>5</w:t>
      </w:r>
      <w:r w:rsidRPr="00AB6075">
        <w:rPr>
          <w:rFonts w:ascii="宋体" w:hAnsi="宋体" w:hint="eastAsia"/>
          <w:sz w:val="24"/>
          <w:szCs w:val="24"/>
        </w:rPr>
        <w:t>．</w:t>
      </w:r>
      <w:r w:rsidRPr="00AB6075">
        <w:rPr>
          <w:rFonts w:ascii="宋体" w:hAnsi="宋体"/>
          <w:sz w:val="24"/>
          <w:szCs w:val="24"/>
        </w:rPr>
        <w:t>大学生创新创业基础</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第五至八学期开设，共</w:t>
      </w:r>
      <w:r w:rsidRPr="00AB6075">
        <w:rPr>
          <w:rFonts w:ascii="宋体" w:hAnsi="宋体" w:hint="eastAsia"/>
          <w:sz w:val="24"/>
          <w:szCs w:val="24"/>
        </w:rPr>
        <w:t>36</w:t>
      </w:r>
      <w:r w:rsidRPr="00AB6075">
        <w:rPr>
          <w:rFonts w:ascii="宋体" w:hAnsi="宋体"/>
          <w:sz w:val="24"/>
          <w:szCs w:val="24"/>
        </w:rPr>
        <w:t>学时</w:t>
      </w:r>
      <w:r w:rsidRPr="00AB6075">
        <w:rPr>
          <w:rFonts w:ascii="宋体" w:hAnsi="宋体" w:hint="eastAsia"/>
          <w:sz w:val="24"/>
          <w:szCs w:val="24"/>
        </w:rPr>
        <w:t>，其中</w:t>
      </w:r>
      <w:r w:rsidRPr="00AB6075">
        <w:rPr>
          <w:rFonts w:ascii="宋体" w:hAnsi="宋体"/>
          <w:sz w:val="24"/>
          <w:szCs w:val="24"/>
        </w:rPr>
        <w:t>理论</w:t>
      </w:r>
      <w:r w:rsidRPr="00AB6075">
        <w:rPr>
          <w:rFonts w:ascii="宋体" w:hAnsi="宋体" w:hint="eastAsia"/>
          <w:sz w:val="24"/>
          <w:szCs w:val="24"/>
        </w:rPr>
        <w:t>18</w:t>
      </w:r>
      <w:r w:rsidRPr="00AB6075">
        <w:rPr>
          <w:rFonts w:ascii="宋体" w:hAnsi="宋体"/>
          <w:sz w:val="24"/>
          <w:szCs w:val="24"/>
        </w:rPr>
        <w:t>学时，实践</w:t>
      </w:r>
      <w:r w:rsidRPr="00AB6075">
        <w:rPr>
          <w:rFonts w:ascii="宋体" w:hAnsi="宋体" w:hint="eastAsia"/>
          <w:sz w:val="24"/>
          <w:szCs w:val="24"/>
        </w:rPr>
        <w:t>18</w:t>
      </w:r>
      <w:r w:rsidRPr="00AB6075">
        <w:rPr>
          <w:rFonts w:ascii="宋体" w:hAnsi="宋体"/>
          <w:sz w:val="24"/>
          <w:szCs w:val="24"/>
        </w:rPr>
        <w:t>学时。</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课程目标</w:t>
      </w:r>
      <w:r w:rsidRPr="00AB6075">
        <w:rPr>
          <w:rFonts w:ascii="宋体" w:hAnsi="宋体" w:hint="eastAsia"/>
          <w:sz w:val="24"/>
          <w:szCs w:val="24"/>
        </w:rPr>
        <w:t>：</w:t>
      </w:r>
      <w:r w:rsidRPr="00AB6075">
        <w:rPr>
          <w:rFonts w:ascii="宋体" w:hAnsi="宋体"/>
          <w:sz w:val="24"/>
          <w:szCs w:val="24"/>
        </w:rPr>
        <w:t>本课程是面向全校大专学生开设的公共必修课程，是对高校学生进行创业教育的主渠道。通过</w:t>
      </w:r>
      <w:r w:rsidRPr="00AB6075">
        <w:rPr>
          <w:rFonts w:ascii="宋体" w:hAnsi="宋体" w:hint="eastAsia"/>
          <w:sz w:val="24"/>
          <w:szCs w:val="24"/>
        </w:rPr>
        <w:t>“</w:t>
      </w:r>
      <w:r w:rsidRPr="00AB6075">
        <w:rPr>
          <w:rFonts w:ascii="宋体" w:hAnsi="宋体"/>
          <w:sz w:val="24"/>
          <w:szCs w:val="24"/>
        </w:rPr>
        <w:t>创业基础</w:t>
      </w:r>
      <w:r w:rsidRPr="00AB6075">
        <w:rPr>
          <w:rFonts w:ascii="宋体" w:hAnsi="宋体" w:hint="eastAsia"/>
          <w:sz w:val="24"/>
          <w:szCs w:val="24"/>
        </w:rPr>
        <w:t>”</w:t>
      </w:r>
      <w:r w:rsidRPr="00AB6075">
        <w:rPr>
          <w:rFonts w:ascii="宋体" w:hAnsi="宋体"/>
          <w:sz w:val="24"/>
          <w:szCs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hint="eastAsia"/>
          <w:sz w:val="24"/>
          <w:szCs w:val="24"/>
        </w:rPr>
        <w:t>2</w:t>
      </w:r>
      <w:r w:rsidRPr="00AB6075">
        <w:rPr>
          <w:rFonts w:ascii="宋体" w:hAnsi="宋体"/>
          <w:sz w:val="24"/>
          <w:szCs w:val="24"/>
        </w:rPr>
        <w:t>6</w:t>
      </w:r>
      <w:r w:rsidRPr="00AB6075">
        <w:rPr>
          <w:rFonts w:ascii="宋体" w:hAnsi="宋体" w:hint="eastAsia"/>
          <w:sz w:val="24"/>
          <w:szCs w:val="24"/>
        </w:rPr>
        <w:t>．</w:t>
      </w:r>
      <w:r w:rsidRPr="00AB6075">
        <w:rPr>
          <w:rFonts w:ascii="宋体" w:hAnsi="宋体"/>
          <w:sz w:val="24"/>
          <w:szCs w:val="24"/>
        </w:rPr>
        <w:t>高职英语</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第五、六学期开设，共</w:t>
      </w:r>
      <w:r w:rsidRPr="00AB6075">
        <w:rPr>
          <w:rFonts w:ascii="宋体" w:hAnsi="宋体" w:hint="eastAsia"/>
          <w:sz w:val="24"/>
          <w:szCs w:val="24"/>
        </w:rPr>
        <w:t>144</w:t>
      </w:r>
      <w:r w:rsidRPr="00AB6075">
        <w:rPr>
          <w:rFonts w:ascii="宋体" w:hAnsi="宋体"/>
          <w:sz w:val="24"/>
          <w:szCs w:val="24"/>
        </w:rPr>
        <w:t>学时。</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课程目标：培养学生在职场环境下运用英语的基本能力，使学生掌握一定的英语基础知识和技能，具有一定的听、说、读、写、译的能力，从而能借助词典阅读和翻译有关英语业务资料，在涉外交际的日常活动和业务活动中进行简单的口头和书面交流，满足学生作为职业人对语言交际的需要，并为今后进一步提高英语的交际能力打下基础。</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内容简介：主要内容包括英语词汇的认知，在听、说、读、写、译中正确运用所学语法知识、对日常和涉外业务活动中使用的结构简单、发音清楚、语速较慢（每分钟100词左右）的英语对话听力和口语练习，以及中等难度的一般题材的简短英文资料阅读训练，80－100词的简短的英语应用文写作练习。</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hint="eastAsia"/>
          <w:sz w:val="24"/>
          <w:szCs w:val="24"/>
        </w:rPr>
        <w:t>2</w:t>
      </w:r>
      <w:r w:rsidRPr="00AB6075">
        <w:rPr>
          <w:rFonts w:ascii="宋体" w:hAnsi="宋体"/>
          <w:sz w:val="24"/>
          <w:szCs w:val="24"/>
        </w:rPr>
        <w:t>7</w:t>
      </w:r>
      <w:r w:rsidRPr="00AB6075">
        <w:rPr>
          <w:rFonts w:ascii="宋体" w:hAnsi="宋体" w:hint="eastAsia"/>
          <w:sz w:val="24"/>
          <w:szCs w:val="24"/>
        </w:rPr>
        <w:t>．</w:t>
      </w:r>
      <w:r w:rsidRPr="00AB6075">
        <w:rPr>
          <w:rFonts w:ascii="宋体" w:hAnsi="宋体"/>
          <w:sz w:val="24"/>
          <w:szCs w:val="24"/>
        </w:rPr>
        <w:t>心理健康教育</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t>第六学期开设，共3</w:t>
      </w:r>
      <w:r w:rsidRPr="00AB6075">
        <w:rPr>
          <w:rFonts w:ascii="宋体" w:hAnsi="宋体" w:hint="eastAsia"/>
          <w:sz w:val="24"/>
          <w:szCs w:val="24"/>
        </w:rPr>
        <w:t>6</w:t>
      </w:r>
      <w:r w:rsidRPr="00AB6075">
        <w:rPr>
          <w:rFonts w:ascii="宋体" w:hAnsi="宋体"/>
          <w:sz w:val="24"/>
          <w:szCs w:val="24"/>
        </w:rPr>
        <w:t>学时</w:t>
      </w:r>
      <w:r w:rsidRPr="00AB6075">
        <w:rPr>
          <w:rFonts w:ascii="宋体" w:hAnsi="宋体" w:hint="eastAsia"/>
          <w:sz w:val="24"/>
          <w:szCs w:val="24"/>
        </w:rPr>
        <w:t>，其中</w:t>
      </w:r>
      <w:r w:rsidRPr="00AB6075">
        <w:rPr>
          <w:rFonts w:ascii="宋体" w:hAnsi="宋体"/>
          <w:sz w:val="24"/>
          <w:szCs w:val="24"/>
        </w:rPr>
        <w:t>理论</w:t>
      </w:r>
      <w:r w:rsidRPr="00AB6075">
        <w:rPr>
          <w:rFonts w:ascii="宋体" w:hAnsi="宋体" w:hint="eastAsia"/>
          <w:sz w:val="24"/>
          <w:szCs w:val="24"/>
        </w:rPr>
        <w:t>3</w:t>
      </w:r>
      <w:r w:rsidRPr="00AB6075">
        <w:rPr>
          <w:rFonts w:ascii="宋体" w:hAnsi="宋体"/>
          <w:sz w:val="24"/>
          <w:szCs w:val="24"/>
        </w:rPr>
        <w:t>4学时，实践</w:t>
      </w:r>
      <w:r w:rsidRPr="00AB6075">
        <w:rPr>
          <w:rFonts w:ascii="宋体" w:hAnsi="宋体" w:hint="eastAsia"/>
          <w:sz w:val="24"/>
          <w:szCs w:val="24"/>
        </w:rPr>
        <w:t>2</w:t>
      </w:r>
      <w:r w:rsidRPr="00AB6075">
        <w:rPr>
          <w:rFonts w:ascii="宋体" w:hAnsi="宋体"/>
          <w:sz w:val="24"/>
          <w:szCs w:val="24"/>
        </w:rPr>
        <w:t>学时。</w:t>
      </w:r>
    </w:p>
    <w:p w:rsidR="007975E8" w:rsidRPr="00AB6075" w:rsidRDefault="007975E8" w:rsidP="007975E8">
      <w:pPr>
        <w:spacing w:line="440" w:lineRule="exact"/>
        <w:ind w:firstLineChars="200" w:firstLine="480"/>
        <w:rPr>
          <w:rFonts w:ascii="宋体" w:hAnsi="宋体"/>
          <w:sz w:val="24"/>
          <w:szCs w:val="24"/>
        </w:rPr>
      </w:pPr>
      <w:r w:rsidRPr="00AB6075">
        <w:rPr>
          <w:rFonts w:ascii="宋体" w:hAnsi="宋体"/>
          <w:sz w:val="24"/>
          <w:szCs w:val="24"/>
        </w:rPr>
        <w:lastRenderedPageBreak/>
        <w:t>课程目标：大学生心理健康教育课的目标是提高全体学生的心理素质，优化每一个学生的人格，帮助学生解决成长发展中的各种困惑及问题。通过对本课程的学习，使学生了解心理健康的价值和意义；普及心理健康的知识；掌握维护心理健康的方法和自我调适的策略。增强大学生的心理保健能力和社会适应能力，培养自我认知能力、人际沟通能力、自我调节能力，开发个体心理潜能，提高学生的心理素质，使全体学生都能得到全面而健康的发展。</w:t>
      </w:r>
    </w:p>
    <w:p w:rsidR="007975E8" w:rsidRPr="007975E8" w:rsidRDefault="007975E8" w:rsidP="007975E8">
      <w:pPr>
        <w:spacing w:line="440" w:lineRule="exact"/>
        <w:ind w:firstLineChars="200" w:firstLine="480"/>
        <w:rPr>
          <w:rFonts w:ascii="宋体" w:hAnsi="宋体"/>
          <w:sz w:val="24"/>
          <w:szCs w:val="24"/>
        </w:rPr>
      </w:pPr>
      <w:r w:rsidRPr="00AB6075">
        <w:rPr>
          <w:rFonts w:ascii="宋体" w:hAnsi="宋体"/>
          <w:sz w:val="24"/>
          <w:szCs w:val="24"/>
        </w:rPr>
        <w:t>内容简介：主要内容包括大学生的认知与心理健康、大学生的情商与心理健康、大学生的人格发展与心理健康、大学生的学习与心理健康、大学生的适应及挫折与心理健康、大学生的人际交往能力与心理健康、大学生恋爱及性与心理健康、互联网与大学生心理健康、大学生的心理障碍与心理健康、大学生的职业生涯规划与心理健康、大学生的生命意识教育与心理健康等内容。课程内容从多角度，全方位的对大学生心理健康素质进行教育。教会学生如何运用所学知识来解决生活中遇到的心理健康问题。</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（二）专业课程</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主要专业课介绍如下：</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共21门，合计78学分。主要有专业基础课程、专业核心课程和专业拓展课程。</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专业基础课程共7门，合计26学分，主要包括：中国考古学通论、博物馆学概论、文化遗产学、中国陶瓷、陶瓷器制作技术、美术。</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专业核心课程共8门，合计38学分，主要包括：书画装裱技术、古籍修复与装帧、陶瓷器修复技术、文物保护修复理论、文物学概论、考古器物绘图、中国古代史。</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专业拓展课程共6门，合计14学分，主要包括：田野考古、中国书画、工艺美术史、文物信息采集与处理技术，文物鉴赏与收藏、文物保护法概论等。</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1．书画装裱技术</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本课程在第六、七学期开设，共108学时，理论教学12学时，实训96学时。</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课程目标：通过课程教学与实践，掌握书画装裱的基本技能。能够熟练托裱画心、覆背、砑装。</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内容简介：书画装裱的方法和技巧、当前书画装裱的新材料、新设备及新的工艺方法和工艺标准、机裱的方法和步骤。</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2．古籍修复与装帧</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本课程在第七、八学期开设，共108学时，理论教学6学时，实训102学时。</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课程目标：掌握古籍装帧与修复技术的基本理论知识、古籍修复技术规范与技术要求；熟练掌握古籍“揭”、“配纸”、“补纸”、“装订”等操作。</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lastRenderedPageBreak/>
        <w:t>内容简介：古籍装帧与修复技术的基本理论，古籍“揭”、“配纸”、“补纸”、“装订”。</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3．陶瓷器修复技术</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本课程在第七、八学期开设，共108学时，理论教学6学时，实训102学时。</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课程目标：让学生了解和掌握陶瓷器修复的基本理论知识、各类修复材料的性能及修复流程，学会使用热熔胶枪、喷笔等工具仪器，通过动手实操，锻炼并掌握修复陶瓷器文物的技能。</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内容简介：本课程内容主要包括陶瓷器修复技术的历史演变、陶瓷器修复技艺、陶瓷器修复工具的使用、陶瓷文物的修复材料、陶瓷器修复的基本方法与步骤、陶瓷器修复作品介绍等。</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4．文物保护修复理论</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本课程在第六学期开设，共72学时，其中理论64学时，实践8学时。</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课程目标：本课程的教学以课堂讲授为主，辅以多媒体教学手段和一定的操作实践，使学生不仅掌握文物保护学的基础理论知识，而且在文物保护与修复方面具有初步的操作实践能力。</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内容简介：文物保护学研究的基本内容、基本方法、文物保护的基本方针及基本原则以及文物保护学的发展趋势等。</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5．文物学概论</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本课程在第五学期开设，共72学时，其中理论64学时，实践8学时。</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课程目标：通过学习了解和掌握文物的性质、特点及基本理论与方法，培养能正确掌握文物保护所必须的文史及数理化等学科基础知识，正确掌握文物保护技术的基本理论，一般程序方法步骤，正确进行实际操作，具备一般文物保护技术的科研能力。</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6．考古器物绘图</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在第八学期开设，共36学时，其中理论8学时，实践28学时。</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课程目标：通过该课程的学习使学生全面而系统地掌握器物绘图的基本原则和方法，掌握考古器物的绘图技术理论，学会使用田野绘图和室内绘图所常用的仪器，能够进行田野考古绘图和器物绘图。</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内容简介：课程内容主要包括了解文物特性、绘制草图、测量基本数据、标注文字、清理与加强、掌握文物（陶器、瓷器、青铜器、墓葬等）及其纹饰的表现方法等。</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7．中国古代史</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在第五学期开设，共72学时，以理论形式教学。</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课程目标：通过该课程的学习，要求学生在掌握系统学科知识的前提下，学会运用</w:t>
      </w:r>
      <w:r>
        <w:rPr>
          <w:rFonts w:ascii="宋体" w:hAnsi="宋体" w:hint="eastAsia"/>
          <w:sz w:val="24"/>
          <w:szCs w:val="24"/>
        </w:rPr>
        <w:lastRenderedPageBreak/>
        <w:t>马克思主义历史唯物史观的基本理论和方法以及相关学科的理论和方法，在教师的指导下，进行中国古代历史的研究实践。</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内容简介：本课程主要包括史前、夏商周、秦汉、三国两晋南北朝、隋唐、宋元、明清时期中国历史等内容。</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8．博物馆学概论</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本课程在第七、八学期开设，共72学时，以理论形式教学。</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课程目标：通过课程教学与实践，要求学生系统掌握博物馆学的基本理论和博物馆的基本工作方法,以及具备从事博物馆学调查与研究工作的能力。</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课程内容：博物馆发展史、博物馆陈列设计、藏品保管与保护、博物馆科学研究、博物馆与观众、博物馆与文化遗产保护、数字博物馆。</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9．文物鉴赏与收藏</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本课程在第六学期开设，共36学时，理论教学14学时，实训22学时。</w:t>
      </w:r>
    </w:p>
    <w:p w:rsid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课程目标：使学生了解和掌握文物学的基本知识，增强依法保护、管理文物的自觉性，基本上掌握陶瓷器、青铜器、玉器、古钱币等主要类别文物鉴赏的基本知识和基本技能。</w:t>
      </w:r>
    </w:p>
    <w:p w:rsidR="007975E8" w:rsidRPr="007975E8" w:rsidRDefault="007975E8" w:rsidP="007975E8">
      <w:pPr>
        <w:spacing w:line="440" w:lineRule="exact"/>
        <w:ind w:firstLineChars="200" w:firstLine="480"/>
        <w:rPr>
          <w:rFonts w:ascii="宋体" w:hAnsi="宋体"/>
          <w:sz w:val="24"/>
          <w:szCs w:val="24"/>
        </w:rPr>
      </w:pPr>
      <w:r>
        <w:rPr>
          <w:rFonts w:ascii="宋体" w:hAnsi="宋体" w:hint="eastAsia"/>
          <w:sz w:val="24"/>
          <w:szCs w:val="24"/>
        </w:rPr>
        <w:t>课程内容：</w:t>
      </w:r>
      <w:r>
        <w:rPr>
          <w:rFonts w:ascii="??_GB2312" w:hint="eastAsia"/>
        </w:rPr>
        <w:t>陶瓷器、青铜器、玉器、古钱币的欣赏鉴定。</w:t>
      </w:r>
    </w:p>
    <w:p w:rsidR="00145304" w:rsidRDefault="00145304" w:rsidP="001E2AD4">
      <w:pPr>
        <w:spacing w:beforeLines="50" w:afterLines="50" w:line="440" w:lineRule="exact"/>
        <w:rPr>
          <w:rFonts w:ascii="宋体" w:hAnsi="宋体"/>
          <w:b/>
          <w:sz w:val="24"/>
          <w:szCs w:val="24"/>
        </w:rPr>
      </w:pPr>
      <w:r>
        <w:rPr>
          <w:rFonts w:ascii="宋体" w:hAnsi="宋体" w:hint="eastAsia"/>
          <w:b/>
          <w:sz w:val="24"/>
          <w:szCs w:val="24"/>
        </w:rPr>
        <w:t>七、教学进程安排</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（一）教学进程安排表        （附表一）</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（二）集中实践实训教学安排表（附表二）</w:t>
      </w:r>
    </w:p>
    <w:p w:rsidR="00145304" w:rsidRDefault="00145304" w:rsidP="001E2AD4">
      <w:pPr>
        <w:spacing w:beforeLines="50" w:afterLines="50" w:line="440" w:lineRule="exact"/>
        <w:rPr>
          <w:rFonts w:ascii="宋体" w:hAnsi="宋体"/>
          <w:b/>
          <w:sz w:val="24"/>
          <w:szCs w:val="24"/>
        </w:rPr>
      </w:pPr>
      <w:r>
        <w:rPr>
          <w:rFonts w:ascii="宋体" w:hAnsi="宋体" w:hint="eastAsia"/>
          <w:b/>
          <w:sz w:val="24"/>
          <w:szCs w:val="24"/>
        </w:rPr>
        <w:t>八、基本教学条件</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（一）师资队伍</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本专业师资队伍人员数量充足、结构合理。现有专任教师10人，其中专业带头人1名，骨干教师5名；2人为高级职称；7人是“双师型”教师，师生比在1:15～1:20之间。专任教师学历高，有9人为硕士研究生学历。</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专任教师每年按要求积极参加文博企事业单位实践学习或各种专题培训，全年累计学习和培训时间均超过1个月。学院持续通过培养与引进相结合、业务进修与文博企事业单位实践锻炼相结合等方式，促进师资队伍的结构优化，全面提高专业教师能力与素质。</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学院还外聘专职教师4人，均为文博行业文物鉴赏专家、文物修复师或工艺美术师，具备良好的思想政治素质、职业道德和工匠精神，具有多年文博行业从业资历，具有扎</w:t>
      </w:r>
      <w:r>
        <w:rPr>
          <w:rFonts w:ascii="宋体" w:hAnsi="宋体" w:hint="eastAsia"/>
          <w:sz w:val="24"/>
          <w:szCs w:val="24"/>
        </w:rPr>
        <w:lastRenderedPageBreak/>
        <w:t>实的文物保护修复方面的理论知识、丰富的科研经验。拥有高超的文物保护修复技能，能较好地把握国内外行业、专业发展动态，了解文博行业企事业专业人才的实际需求，能承担专业课程教学、实践、实习指导和学生职业发展规划指导等教学任务。</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（二）教学设施</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学院建设了文化传承实训大楼，建筑面积10000余平方米，供学生实训使用，锤炼修复技能。实训大楼建设有书画装裱、古籍修复、金属陶瓷器修复、陶瓷器制作、文物信息采集与处理中心等多个实训室，购置有先进的仪器和设备，总价值420万元，生均设备价值高达4万元，具备字画装裱、纸质文物修复、青铜器文物修复、陶瓷器文物修复、陶瓷器制作、文物信息采集处理、文物文创等强大的实训功能，在国内同类院校处于一流水平。</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理论课教室配备有多媒体设备，可以满足教师采用现代化教学手段授课的需要。</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此外，我院还积极与文博企事业单位合作，设立校外实训实习基地，为学生提供见习、顶岗实习的真实环境。</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目前，学院已经在河南省文物考古研究院、北京市汉龙实业有限公司、安阳华夏考古科技有限公司、山东文物文保科技有限公司、洛阳铜鼎博物馆、洛阳树威古陶瓷鉴藏博物馆等单位和企业建立了十几个教学实习基地。</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（三）教学资源</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1．专业课、专业选修课教材选用符合学生特点的高职高专教材，同时有计划地组织文博教研室教师编写部分反映新知识、新技术、新工艺和新方法、符合专业特点的校本教材。</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2．在学校图书馆可以查阅与文物学、文物保护学、文物修复技术、考古学、博物馆学、文化遗产学、工艺美术等方面相关的图书，有国内外文物修复与保护图书资料，教研室订有《考古学》、《文物学》、《中国国家博物馆》等多种考古文博类报纸、杂志和《文化遗产》等文化遗产类学术期刊，有介绍国内外文物保护与修复的音像资料以及文物修复与保护专业教学案例库，为教师授课、学生学习提供必要的帮助。</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（四）教学方法</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为了实现教育部对高职学生德、技并修的要求，保证教学质量，学院采取多种形式的教学方法。如：讲授法（理论性强的课程，以教师讲授为主）；示范教学法（实训类课程，以教师示范性操作为主）；模拟教学法（理实一体化课程的教学，通过教师模拟工作流程实现）；项目教学法（以任务和项目为主的课程教学，要结合文博行业的真实工作项目和任务来实现教学）；案例教学法（修复技术类课程要通过实践案例的演示与</w:t>
      </w:r>
      <w:r>
        <w:rPr>
          <w:rFonts w:ascii="宋体" w:hAnsi="宋体" w:hint="eastAsia"/>
          <w:sz w:val="24"/>
          <w:szCs w:val="24"/>
        </w:rPr>
        <w:lastRenderedPageBreak/>
        <w:t>解析来实现教学，如书籍装帧与修复技术、书画装裱技术、</w:t>
      </w:r>
      <w:r w:rsidR="00434F43">
        <w:rPr>
          <w:rFonts w:ascii="宋体" w:hAnsi="宋体" w:hint="eastAsia"/>
          <w:sz w:val="24"/>
          <w:szCs w:val="24"/>
        </w:rPr>
        <w:t>青铜器修复技术、</w:t>
      </w:r>
      <w:r>
        <w:rPr>
          <w:rFonts w:ascii="宋体" w:hAnsi="宋体" w:hint="eastAsia"/>
          <w:sz w:val="24"/>
          <w:szCs w:val="24"/>
        </w:rPr>
        <w:t>陶瓷器修复技术等课程）。</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（五）学习评价</w:t>
      </w:r>
    </w:p>
    <w:p w:rsidR="00145304" w:rsidRDefault="00145304" w:rsidP="00145304">
      <w:pPr>
        <w:spacing w:line="440" w:lineRule="exact"/>
        <w:ind w:firstLineChars="200" w:firstLine="480"/>
        <w:rPr>
          <w:sz w:val="24"/>
          <w:szCs w:val="24"/>
        </w:rPr>
      </w:pPr>
      <w:r>
        <w:rPr>
          <w:rFonts w:hint="eastAsia"/>
          <w:sz w:val="24"/>
          <w:szCs w:val="24"/>
        </w:rPr>
        <w:t>本专业学生学习考核评价采用形成性考核和结果考核相结合，总评成绩由形成性考核的各项成绩和期末结果考核的成绩组成，全面考核学生的实践动手能力、基础理论掌握程度和平时学习状况。学习考核评价结构为综合素质评价（平时表现</w:t>
      </w:r>
      <w:r>
        <w:rPr>
          <w:sz w:val="24"/>
          <w:szCs w:val="24"/>
        </w:rPr>
        <w:t>+</w:t>
      </w:r>
      <w:r>
        <w:rPr>
          <w:rFonts w:hint="eastAsia"/>
          <w:sz w:val="24"/>
          <w:szCs w:val="24"/>
        </w:rPr>
        <w:t>通用能力考核）、过程考核（课堂实践考核</w:t>
      </w:r>
      <w:r>
        <w:rPr>
          <w:sz w:val="24"/>
          <w:szCs w:val="24"/>
        </w:rPr>
        <w:t>+</w:t>
      </w:r>
      <w:r>
        <w:rPr>
          <w:rFonts w:hint="eastAsia"/>
          <w:sz w:val="24"/>
          <w:szCs w:val="24"/>
        </w:rPr>
        <w:t>课后实践考核</w:t>
      </w:r>
      <w:r>
        <w:rPr>
          <w:sz w:val="24"/>
          <w:szCs w:val="24"/>
        </w:rPr>
        <w:t>+</w:t>
      </w:r>
      <w:r>
        <w:rPr>
          <w:rFonts w:hint="eastAsia"/>
          <w:sz w:val="24"/>
          <w:szCs w:val="24"/>
        </w:rPr>
        <w:t>项目开发实践）、结果考核（期终考核）。</w:t>
      </w:r>
    </w:p>
    <w:p w:rsidR="00145304" w:rsidRDefault="00145304" w:rsidP="001E2AD4">
      <w:pPr>
        <w:spacing w:beforeLines="50" w:afterLines="50" w:line="440" w:lineRule="exact"/>
        <w:rPr>
          <w:rFonts w:ascii="宋体" w:hAnsi="宋体"/>
          <w:b/>
          <w:sz w:val="24"/>
          <w:szCs w:val="24"/>
        </w:rPr>
      </w:pPr>
      <w:r>
        <w:rPr>
          <w:rFonts w:ascii="宋体" w:hAnsi="宋体" w:hint="eastAsia"/>
          <w:b/>
          <w:sz w:val="24"/>
          <w:szCs w:val="24"/>
        </w:rPr>
        <w:t>九、质量管理</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一）文化与旅游学院成立由专业带头人、骨干教师、管理人员和文博行业专家组成的文物修复与保护专业建设委员会，定期开展市场调研，了解本专业人力资源需求状况和本院该专业毕业生就业情况及用人单位对学生满意度；适时召开会议研究专业建设过程中相关问题，进行顶层设计，为专业建设提供市场、政策及行业信息，提高专业建设的科学性和合理性。</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二）学校实行教务处（校）-教学办（院）-教研室三级教学运行管理和督导团（校）-督导组（院）二级教学督导管理体制。学院教学工作由分管教学院长总负责，教学办公室和各教研室分工负责。在学校教学质量监控体系框架下，对专业建设和教学工作过程实施质量监控，从制度入手，采取信息化手段对专业建设和课程教学的质量进行监控，确保人才培养质量的稳步提高。</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三）为保证实践教学基地的高质量运行，学院进一步完善了实践教学基地评价系统，建立定期对实践教学基地运行质量评价的制度，建立实践教学基地评估机制，保证实践教学基地能满足课程实训、综合实训、认知实习、跟岗实习和顶岗实习的需求，确保实践教学质量稳步提高。</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（四）文物修复与保护专业建设委员会吸纳行业专家、教师和管理人员成立专项调研组，负责本专业的社会需求、毕业生跟踪调查和新生素质调查等工作，为本专业的招生和就业提供支持。</w:t>
      </w:r>
    </w:p>
    <w:p w:rsidR="00145304" w:rsidRDefault="00145304" w:rsidP="001E2AD4">
      <w:pPr>
        <w:spacing w:beforeLines="50" w:afterLines="50" w:line="440" w:lineRule="exact"/>
        <w:rPr>
          <w:rFonts w:ascii="宋体" w:hAnsi="宋体"/>
          <w:b/>
          <w:sz w:val="24"/>
          <w:szCs w:val="24"/>
        </w:rPr>
      </w:pPr>
      <w:r>
        <w:rPr>
          <w:rFonts w:ascii="宋体" w:hAnsi="宋体" w:hint="eastAsia"/>
          <w:b/>
          <w:sz w:val="24"/>
          <w:szCs w:val="24"/>
        </w:rPr>
        <w:t>十、毕业要求</w:t>
      </w:r>
    </w:p>
    <w:p w:rsidR="00C1766D" w:rsidRDefault="00C1766D" w:rsidP="00C1766D">
      <w:pPr>
        <w:spacing w:line="440" w:lineRule="exact"/>
        <w:ind w:firstLineChars="200" w:firstLine="480"/>
        <w:rPr>
          <w:rFonts w:ascii="宋体" w:hAnsi="宋体"/>
          <w:sz w:val="24"/>
          <w:szCs w:val="24"/>
        </w:rPr>
      </w:pPr>
      <w:r>
        <w:rPr>
          <w:rFonts w:ascii="宋体" w:hAnsi="宋体" w:hint="eastAsia"/>
          <w:sz w:val="24"/>
          <w:szCs w:val="24"/>
        </w:rPr>
        <w:t>（一）学分要求：本专业必须修满</w:t>
      </w:r>
      <w:r w:rsidR="004A63B2">
        <w:rPr>
          <w:rFonts w:ascii="宋体" w:hAnsi="宋体" w:hint="eastAsia"/>
          <w:sz w:val="24"/>
          <w:szCs w:val="24"/>
        </w:rPr>
        <w:t>235</w:t>
      </w:r>
      <w:r>
        <w:rPr>
          <w:rFonts w:ascii="宋体" w:hAnsi="宋体" w:hint="eastAsia"/>
          <w:sz w:val="24"/>
          <w:szCs w:val="24"/>
        </w:rPr>
        <w:t>学分方可毕业。其中，公共基础课125学分；专业课6</w:t>
      </w:r>
      <w:r w:rsidR="00EE366E">
        <w:rPr>
          <w:rFonts w:ascii="宋体" w:hAnsi="宋体" w:hint="eastAsia"/>
          <w:sz w:val="24"/>
          <w:szCs w:val="24"/>
        </w:rPr>
        <w:t>4</w:t>
      </w:r>
      <w:r>
        <w:rPr>
          <w:rFonts w:ascii="宋体" w:hAnsi="宋体" w:hint="eastAsia"/>
          <w:sz w:val="24"/>
          <w:szCs w:val="24"/>
        </w:rPr>
        <w:t>学分；选修、拓展课</w:t>
      </w:r>
      <w:r w:rsidR="00EE366E">
        <w:rPr>
          <w:rFonts w:ascii="宋体" w:hAnsi="宋体" w:hint="eastAsia"/>
          <w:sz w:val="24"/>
          <w:szCs w:val="24"/>
        </w:rPr>
        <w:t>16</w:t>
      </w:r>
      <w:r>
        <w:rPr>
          <w:rFonts w:ascii="宋体" w:hAnsi="宋体" w:hint="eastAsia"/>
          <w:sz w:val="24"/>
          <w:szCs w:val="24"/>
        </w:rPr>
        <w:t>学分；集中实践实训课30学分。</w:t>
      </w:r>
    </w:p>
    <w:p w:rsidR="00145304" w:rsidRDefault="00C1766D" w:rsidP="00C1766D">
      <w:pPr>
        <w:spacing w:line="440" w:lineRule="exact"/>
        <w:ind w:firstLineChars="200" w:firstLine="480"/>
        <w:rPr>
          <w:rFonts w:ascii="宋体" w:hAnsi="宋体"/>
          <w:sz w:val="24"/>
          <w:szCs w:val="24"/>
        </w:rPr>
      </w:pPr>
      <w:r>
        <w:rPr>
          <w:rFonts w:ascii="宋体" w:hAnsi="宋体" w:hint="eastAsia"/>
          <w:sz w:val="24"/>
          <w:szCs w:val="24"/>
        </w:rPr>
        <w:t>（二）本专业鼓励获得的相关资格证书：文物修复师、书画装裱师、装饰美工、茶艺师。</w:t>
      </w:r>
    </w:p>
    <w:p w:rsidR="00145304" w:rsidRDefault="00145304" w:rsidP="001E2AD4">
      <w:pPr>
        <w:spacing w:beforeLines="50" w:afterLines="50" w:line="440" w:lineRule="exact"/>
        <w:rPr>
          <w:rFonts w:ascii="宋体" w:hAnsi="宋体"/>
          <w:b/>
          <w:sz w:val="24"/>
          <w:szCs w:val="24"/>
        </w:rPr>
      </w:pPr>
      <w:r>
        <w:rPr>
          <w:rFonts w:ascii="宋体" w:hAnsi="宋体" w:hint="eastAsia"/>
          <w:b/>
          <w:sz w:val="24"/>
          <w:szCs w:val="24"/>
        </w:rPr>
        <w:lastRenderedPageBreak/>
        <w:t>十一、人才培养方案的特色与创新</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文物修复与保护专业人才培养方案是根据文博企事业单位对于该类人才的需要，结合本区域及学校特色制定的，具有以下突出的特点与创新之处：</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一）人才培养方案课程设置全面、重点突出。根据本专业人才市场的需求，课程涉及到三个方面：纸质文物、陶瓷文物、考古现场，以培养学生的操作技艺为目标，课程设置侧重于实训。为开阔学生视野，激发学生创造性思维，开设有部分专业拓展课程，为学生文博考古方面知识的积累和拓展奠定了基础。</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二）制订人才培养方案的教师包括专任教师和兼职教师。专任教师均是国内文博考古专业的重点高校毕业，均为硕士学历，其中部分教师还是“双师型”教师，具有扎实的专业理论知识和必备的专业实践技能。兼职教师均是从文博企事业单位聘请的业内专家，从业时间长，有着丰厚的实践经验和扎实的理论知识，能结合实操和理论两方面进行教学。</w:t>
      </w:r>
    </w:p>
    <w:p w:rsidR="00145304" w:rsidRDefault="00145304" w:rsidP="00145304">
      <w:pPr>
        <w:spacing w:line="440" w:lineRule="exact"/>
        <w:ind w:firstLineChars="200" w:firstLine="480"/>
        <w:rPr>
          <w:rFonts w:ascii="宋体" w:hAnsi="宋体"/>
          <w:sz w:val="24"/>
          <w:szCs w:val="24"/>
        </w:rPr>
      </w:pPr>
      <w:r>
        <w:rPr>
          <w:rFonts w:ascii="宋体" w:hAnsi="宋体" w:hint="eastAsia"/>
          <w:sz w:val="24"/>
          <w:szCs w:val="24"/>
        </w:rPr>
        <w:t>（三）专业人才培养方案有充分的校内实训和校外实习基地做支撑。学院建立有文物修复实训中心，设置有不同修复类别的实训室，配置有先进全面的实验实训设备，既能满足日常教学，还能支持师生的科研。校外与多家文博企事业单位合作，在毕业生实习期间，学生直接参与文物的保护与修复、考古现场工作，提升文物保护与修复的技能水平，野外工作的能力。</w:t>
      </w:r>
    </w:p>
    <w:p w:rsidR="00A33019" w:rsidRDefault="00145304">
      <w:pPr>
        <w:spacing w:line="440" w:lineRule="exact"/>
        <w:ind w:firstLineChars="200" w:firstLine="480"/>
        <w:rPr>
          <w:rFonts w:ascii="宋体" w:hAnsi="宋体"/>
          <w:sz w:val="24"/>
          <w:szCs w:val="24"/>
        </w:rPr>
        <w:sectPr w:rsidR="00A33019">
          <w:headerReference w:type="default" r:id="rId7"/>
          <w:pgSz w:w="11906" w:h="16838"/>
          <w:pgMar w:top="1418" w:right="1418" w:bottom="1418" w:left="1418" w:header="851" w:footer="992" w:gutter="0"/>
          <w:cols w:space="720"/>
          <w:docGrid w:type="lines" w:linePitch="312"/>
        </w:sectPr>
      </w:pPr>
      <w:r>
        <w:rPr>
          <w:rFonts w:ascii="宋体" w:hAnsi="宋体" w:hint="eastAsia"/>
          <w:sz w:val="24"/>
          <w:szCs w:val="24"/>
        </w:rPr>
        <w:t>（四）文物修复与保护专业人才培养方案主要考虑校内理论学习、技能实训与校外实习相结合三个环节来制定，能保证在教学中理论与实践相结合，在实习中通过实践深化理论，进而学有所成，掌握真才实学。</w:t>
      </w:r>
    </w:p>
    <w:p w:rsidR="00A33019" w:rsidRDefault="00A8504B">
      <w:pPr>
        <w:spacing w:line="440" w:lineRule="exact"/>
        <w:rPr>
          <w:rFonts w:ascii="宋体" w:hAnsi="宋体"/>
          <w:sz w:val="24"/>
          <w:szCs w:val="24"/>
        </w:rPr>
      </w:pPr>
      <w:r>
        <w:rPr>
          <w:rFonts w:ascii="宋体" w:hAnsi="宋体" w:hint="eastAsia"/>
          <w:sz w:val="24"/>
          <w:szCs w:val="24"/>
        </w:rPr>
        <w:lastRenderedPageBreak/>
        <w:t>附表一</w:t>
      </w:r>
    </w:p>
    <w:p w:rsidR="00A33019" w:rsidRDefault="00A8504B" w:rsidP="001E2AD4">
      <w:pPr>
        <w:spacing w:beforeLines="50" w:afterLines="50"/>
        <w:jc w:val="center"/>
        <w:rPr>
          <w:rFonts w:ascii="宋体" w:hAnsi="宋体"/>
          <w:b/>
          <w:sz w:val="24"/>
          <w:szCs w:val="24"/>
        </w:rPr>
      </w:pPr>
      <w:r>
        <w:rPr>
          <w:rFonts w:ascii="宋体" w:hAnsi="宋体" w:hint="eastAsia"/>
          <w:b/>
          <w:sz w:val="24"/>
          <w:szCs w:val="24"/>
        </w:rPr>
        <w:t>教学进程安排表</w:t>
      </w:r>
    </w:p>
    <w:tbl>
      <w:tblPr>
        <w:tblW w:w="4991" w:type="pct"/>
        <w:tblLayout w:type="fixed"/>
        <w:tblLook w:val="0000"/>
      </w:tblPr>
      <w:tblGrid>
        <w:gridCol w:w="635"/>
        <w:gridCol w:w="379"/>
        <w:gridCol w:w="400"/>
        <w:gridCol w:w="962"/>
        <w:gridCol w:w="3119"/>
        <w:gridCol w:w="502"/>
        <w:gridCol w:w="500"/>
        <w:gridCol w:w="502"/>
        <w:gridCol w:w="599"/>
        <w:gridCol w:w="596"/>
        <w:gridCol w:w="594"/>
        <w:gridCol w:w="497"/>
        <w:gridCol w:w="500"/>
        <w:gridCol w:w="497"/>
        <w:gridCol w:w="500"/>
        <w:gridCol w:w="524"/>
        <w:gridCol w:w="424"/>
        <w:gridCol w:w="427"/>
        <w:gridCol w:w="416"/>
        <w:gridCol w:w="400"/>
        <w:gridCol w:w="459"/>
      </w:tblGrid>
      <w:tr w:rsidR="00A33019" w:rsidTr="00951F9D">
        <w:trPr>
          <w:trHeight w:val="300"/>
        </w:trPr>
        <w:tc>
          <w:tcPr>
            <w:tcW w:w="236"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序号</w:t>
            </w:r>
          </w:p>
        </w:tc>
        <w:tc>
          <w:tcPr>
            <w:tcW w:w="290" w:type="pct"/>
            <w:gridSpan w:val="2"/>
            <w:vMerge w:val="restart"/>
            <w:tcBorders>
              <w:top w:val="single" w:sz="8" w:space="0" w:color="auto"/>
              <w:left w:val="nil"/>
              <w:right w:val="single" w:sz="8" w:space="0" w:color="000000"/>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课程</w:t>
            </w:r>
          </w:p>
          <w:p w:rsidR="00A33019" w:rsidRDefault="00A8504B">
            <w:pPr>
              <w:jc w:val="center"/>
              <w:rPr>
                <w:rFonts w:ascii="宋体" w:hAnsi="宋体" w:cs="宋体"/>
                <w:b/>
                <w:bCs/>
                <w:kern w:val="0"/>
                <w:sz w:val="18"/>
                <w:szCs w:val="18"/>
              </w:rPr>
            </w:pPr>
            <w:r>
              <w:rPr>
                <w:rFonts w:ascii="宋体" w:hAnsi="宋体" w:cs="宋体" w:hint="eastAsia"/>
                <w:b/>
                <w:bCs/>
                <w:kern w:val="0"/>
                <w:sz w:val="18"/>
                <w:szCs w:val="18"/>
              </w:rPr>
              <w:t>类别</w:t>
            </w:r>
          </w:p>
        </w:tc>
        <w:tc>
          <w:tcPr>
            <w:tcW w:w="358" w:type="pct"/>
            <w:vMerge w:val="restart"/>
            <w:tcBorders>
              <w:top w:val="single" w:sz="8" w:space="0" w:color="auto"/>
              <w:left w:val="nil"/>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课程</w:t>
            </w:r>
          </w:p>
          <w:p w:rsidR="00A33019" w:rsidRDefault="00A8504B">
            <w:pPr>
              <w:jc w:val="center"/>
              <w:rPr>
                <w:rFonts w:ascii="宋体" w:hAnsi="宋体" w:cs="宋体"/>
                <w:b/>
                <w:bCs/>
                <w:kern w:val="0"/>
                <w:sz w:val="18"/>
                <w:szCs w:val="18"/>
              </w:rPr>
            </w:pPr>
            <w:r>
              <w:rPr>
                <w:rFonts w:ascii="宋体" w:hAnsi="宋体" w:cs="宋体" w:hint="eastAsia"/>
                <w:b/>
                <w:bCs/>
                <w:kern w:val="0"/>
                <w:sz w:val="18"/>
                <w:szCs w:val="18"/>
              </w:rPr>
              <w:t>代码</w:t>
            </w:r>
          </w:p>
        </w:tc>
        <w:tc>
          <w:tcPr>
            <w:tcW w:w="1161"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课 程 名 称</w:t>
            </w:r>
          </w:p>
        </w:tc>
        <w:tc>
          <w:tcPr>
            <w:tcW w:w="18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学分</w:t>
            </w:r>
          </w:p>
        </w:tc>
        <w:tc>
          <w:tcPr>
            <w:tcW w:w="186"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考试</w:t>
            </w:r>
          </w:p>
        </w:tc>
        <w:tc>
          <w:tcPr>
            <w:tcW w:w="187" w:type="pct"/>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考查</w:t>
            </w:r>
          </w:p>
        </w:tc>
        <w:tc>
          <w:tcPr>
            <w:tcW w:w="223" w:type="pct"/>
            <w:vMerge w:val="restart"/>
            <w:tcBorders>
              <w:top w:val="single" w:sz="8" w:space="0" w:color="auto"/>
              <w:left w:val="nil"/>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总</w:t>
            </w:r>
          </w:p>
          <w:p w:rsidR="00A33019" w:rsidRDefault="00A8504B">
            <w:pPr>
              <w:jc w:val="center"/>
              <w:rPr>
                <w:rFonts w:ascii="宋体" w:hAnsi="宋体" w:cs="宋体"/>
                <w:b/>
                <w:bCs/>
                <w:kern w:val="0"/>
                <w:sz w:val="18"/>
                <w:szCs w:val="18"/>
              </w:rPr>
            </w:pPr>
            <w:r>
              <w:rPr>
                <w:rFonts w:ascii="宋体" w:hAnsi="宋体" w:cs="宋体" w:hint="eastAsia"/>
                <w:b/>
                <w:bCs/>
                <w:kern w:val="0"/>
                <w:sz w:val="18"/>
                <w:szCs w:val="18"/>
              </w:rPr>
              <w:t>学时</w:t>
            </w:r>
          </w:p>
        </w:tc>
        <w:tc>
          <w:tcPr>
            <w:tcW w:w="2172" w:type="pct"/>
            <w:gridSpan w:val="12"/>
            <w:tcBorders>
              <w:top w:val="single" w:sz="8" w:space="0" w:color="auto"/>
              <w:left w:val="nil"/>
              <w:bottom w:val="single" w:sz="8" w:space="0" w:color="auto"/>
              <w:right w:val="single" w:sz="8" w:space="0" w:color="000000"/>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周学时分布</w:t>
            </w:r>
          </w:p>
        </w:tc>
      </w:tr>
      <w:tr w:rsidR="00A33019" w:rsidTr="00951F9D">
        <w:trPr>
          <w:trHeight w:val="300"/>
        </w:trPr>
        <w:tc>
          <w:tcPr>
            <w:tcW w:w="236" w:type="pct"/>
            <w:vMerge/>
            <w:tcBorders>
              <w:top w:val="single" w:sz="8" w:space="0" w:color="auto"/>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b/>
                <w:bCs/>
                <w:kern w:val="0"/>
                <w:sz w:val="18"/>
                <w:szCs w:val="18"/>
              </w:rPr>
            </w:pPr>
          </w:p>
        </w:tc>
        <w:tc>
          <w:tcPr>
            <w:tcW w:w="290" w:type="pct"/>
            <w:gridSpan w:val="2"/>
            <w:vMerge/>
            <w:tcBorders>
              <w:left w:val="nil"/>
              <w:right w:val="single" w:sz="8" w:space="0" w:color="000000"/>
            </w:tcBorders>
            <w:shd w:val="clear" w:color="auto" w:fill="auto"/>
            <w:vAlign w:val="center"/>
          </w:tcPr>
          <w:p w:rsidR="00A33019" w:rsidRDefault="00A33019">
            <w:pPr>
              <w:jc w:val="left"/>
              <w:rPr>
                <w:rFonts w:ascii="宋体" w:hAnsi="宋体" w:cs="宋体"/>
                <w:b/>
                <w:bCs/>
                <w:kern w:val="0"/>
                <w:sz w:val="18"/>
                <w:szCs w:val="18"/>
              </w:rPr>
            </w:pPr>
          </w:p>
        </w:tc>
        <w:tc>
          <w:tcPr>
            <w:tcW w:w="358" w:type="pct"/>
            <w:vMerge/>
            <w:tcBorders>
              <w:left w:val="nil"/>
              <w:right w:val="single" w:sz="8" w:space="0" w:color="auto"/>
            </w:tcBorders>
            <w:shd w:val="clear" w:color="auto" w:fill="auto"/>
            <w:vAlign w:val="center"/>
          </w:tcPr>
          <w:p w:rsidR="00A33019" w:rsidRDefault="00A33019">
            <w:pPr>
              <w:jc w:val="left"/>
              <w:rPr>
                <w:rFonts w:ascii="宋体" w:hAnsi="宋体" w:cs="宋体"/>
                <w:b/>
                <w:bCs/>
                <w:kern w:val="0"/>
                <w:sz w:val="18"/>
                <w:szCs w:val="18"/>
              </w:rPr>
            </w:pPr>
          </w:p>
        </w:tc>
        <w:tc>
          <w:tcPr>
            <w:tcW w:w="1161" w:type="pct"/>
            <w:vMerge/>
            <w:tcBorders>
              <w:top w:val="single" w:sz="8" w:space="0" w:color="auto"/>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b/>
                <w:bCs/>
                <w:kern w:val="0"/>
                <w:sz w:val="18"/>
                <w:szCs w:val="18"/>
              </w:rPr>
            </w:pPr>
          </w:p>
        </w:tc>
        <w:tc>
          <w:tcPr>
            <w:tcW w:w="187" w:type="pct"/>
            <w:vMerge/>
            <w:tcBorders>
              <w:top w:val="single" w:sz="8" w:space="0" w:color="auto"/>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b/>
                <w:bCs/>
                <w:kern w:val="0"/>
                <w:sz w:val="18"/>
                <w:szCs w:val="18"/>
              </w:rPr>
            </w:pPr>
          </w:p>
        </w:tc>
        <w:tc>
          <w:tcPr>
            <w:tcW w:w="186" w:type="pct"/>
            <w:vMerge/>
            <w:tcBorders>
              <w:top w:val="single" w:sz="8" w:space="0" w:color="auto"/>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b/>
                <w:bCs/>
                <w:kern w:val="0"/>
                <w:sz w:val="18"/>
                <w:szCs w:val="18"/>
              </w:rPr>
            </w:pPr>
          </w:p>
        </w:tc>
        <w:tc>
          <w:tcPr>
            <w:tcW w:w="187" w:type="pct"/>
            <w:vMerge/>
            <w:tcBorders>
              <w:top w:val="single" w:sz="8" w:space="0" w:color="auto"/>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b/>
                <w:bCs/>
                <w:kern w:val="0"/>
                <w:sz w:val="18"/>
                <w:szCs w:val="18"/>
              </w:rPr>
            </w:pPr>
          </w:p>
        </w:tc>
        <w:tc>
          <w:tcPr>
            <w:tcW w:w="223" w:type="pct"/>
            <w:vMerge/>
            <w:tcBorders>
              <w:left w:val="nil"/>
              <w:right w:val="single" w:sz="8" w:space="0" w:color="auto"/>
            </w:tcBorders>
            <w:shd w:val="clear" w:color="auto" w:fill="auto"/>
            <w:vAlign w:val="center"/>
          </w:tcPr>
          <w:p w:rsidR="00A33019" w:rsidRDefault="00A33019">
            <w:pPr>
              <w:jc w:val="left"/>
              <w:rPr>
                <w:rFonts w:ascii="宋体" w:hAnsi="宋体" w:cs="宋体"/>
                <w:b/>
                <w:bCs/>
                <w:kern w:val="0"/>
                <w:sz w:val="18"/>
                <w:szCs w:val="18"/>
              </w:rPr>
            </w:pPr>
          </w:p>
        </w:tc>
        <w:tc>
          <w:tcPr>
            <w:tcW w:w="222" w:type="pct"/>
            <w:vMerge w:val="restart"/>
            <w:tcBorders>
              <w:top w:val="nil"/>
              <w:left w:val="single" w:sz="8" w:space="0" w:color="auto"/>
              <w:bottom w:val="single" w:sz="8" w:space="0" w:color="000000"/>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理论</w:t>
            </w:r>
          </w:p>
        </w:tc>
        <w:tc>
          <w:tcPr>
            <w:tcW w:w="221" w:type="pct"/>
            <w:vMerge w:val="restart"/>
            <w:tcBorders>
              <w:top w:val="nil"/>
              <w:left w:val="single" w:sz="8" w:space="0" w:color="auto"/>
              <w:bottom w:val="single" w:sz="8" w:space="0" w:color="000000"/>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实践</w:t>
            </w:r>
          </w:p>
        </w:tc>
        <w:tc>
          <w:tcPr>
            <w:tcW w:w="371" w:type="pct"/>
            <w:gridSpan w:val="2"/>
            <w:tcBorders>
              <w:top w:val="single" w:sz="8" w:space="0" w:color="auto"/>
              <w:left w:val="nil"/>
              <w:bottom w:val="single" w:sz="4" w:space="0" w:color="auto"/>
              <w:right w:val="single" w:sz="8" w:space="0" w:color="000000"/>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第一</w:t>
            </w:r>
          </w:p>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学年</w:t>
            </w:r>
          </w:p>
        </w:tc>
        <w:tc>
          <w:tcPr>
            <w:tcW w:w="371" w:type="pct"/>
            <w:gridSpan w:val="2"/>
            <w:tcBorders>
              <w:top w:val="single" w:sz="8" w:space="0" w:color="auto"/>
              <w:left w:val="nil"/>
              <w:bottom w:val="single" w:sz="8" w:space="0" w:color="auto"/>
              <w:right w:val="single" w:sz="4"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第二</w:t>
            </w:r>
          </w:p>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学年</w:t>
            </w:r>
          </w:p>
        </w:tc>
        <w:tc>
          <w:tcPr>
            <w:tcW w:w="35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第三</w:t>
            </w:r>
          </w:p>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学年</w:t>
            </w:r>
          </w:p>
        </w:tc>
        <w:tc>
          <w:tcPr>
            <w:tcW w:w="314"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第四</w:t>
            </w:r>
          </w:p>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学年</w:t>
            </w:r>
          </w:p>
        </w:tc>
        <w:tc>
          <w:tcPr>
            <w:tcW w:w="32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第五</w:t>
            </w:r>
          </w:p>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学年</w:t>
            </w:r>
          </w:p>
        </w:tc>
      </w:tr>
      <w:tr w:rsidR="00A33019" w:rsidTr="00951F9D">
        <w:trPr>
          <w:trHeight w:val="300"/>
        </w:trPr>
        <w:tc>
          <w:tcPr>
            <w:tcW w:w="236" w:type="pct"/>
            <w:vMerge/>
            <w:tcBorders>
              <w:top w:val="single" w:sz="8" w:space="0" w:color="auto"/>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b/>
                <w:bCs/>
                <w:kern w:val="0"/>
                <w:sz w:val="18"/>
                <w:szCs w:val="18"/>
              </w:rPr>
            </w:pPr>
          </w:p>
        </w:tc>
        <w:tc>
          <w:tcPr>
            <w:tcW w:w="290" w:type="pct"/>
            <w:gridSpan w:val="2"/>
            <w:vMerge/>
            <w:tcBorders>
              <w:left w:val="nil"/>
              <w:bottom w:val="single" w:sz="8" w:space="0" w:color="auto"/>
              <w:right w:val="single" w:sz="8" w:space="0" w:color="000000"/>
            </w:tcBorders>
            <w:shd w:val="clear" w:color="auto" w:fill="auto"/>
            <w:vAlign w:val="center"/>
          </w:tcPr>
          <w:p w:rsidR="00A33019" w:rsidRDefault="00A33019">
            <w:pPr>
              <w:widowControl/>
              <w:jc w:val="left"/>
              <w:rPr>
                <w:rFonts w:ascii="宋体" w:hAnsi="宋体" w:cs="宋体"/>
                <w:kern w:val="0"/>
                <w:sz w:val="24"/>
                <w:szCs w:val="24"/>
              </w:rPr>
            </w:pPr>
          </w:p>
        </w:tc>
        <w:tc>
          <w:tcPr>
            <w:tcW w:w="358" w:type="pct"/>
            <w:vMerge/>
            <w:tcBorders>
              <w:left w:val="nil"/>
              <w:bottom w:val="single" w:sz="8" w:space="0" w:color="auto"/>
              <w:right w:val="single" w:sz="8" w:space="0" w:color="auto"/>
            </w:tcBorders>
            <w:shd w:val="clear" w:color="auto" w:fill="auto"/>
            <w:vAlign w:val="center"/>
          </w:tcPr>
          <w:p w:rsidR="00A33019" w:rsidRDefault="00A33019">
            <w:pPr>
              <w:widowControl/>
              <w:jc w:val="left"/>
              <w:rPr>
                <w:rFonts w:ascii="宋体" w:hAnsi="宋体" w:cs="宋体"/>
                <w:kern w:val="0"/>
                <w:sz w:val="24"/>
                <w:szCs w:val="24"/>
              </w:rPr>
            </w:pPr>
          </w:p>
        </w:tc>
        <w:tc>
          <w:tcPr>
            <w:tcW w:w="1161" w:type="pct"/>
            <w:vMerge/>
            <w:tcBorders>
              <w:top w:val="single" w:sz="8" w:space="0" w:color="auto"/>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b/>
                <w:bCs/>
                <w:kern w:val="0"/>
                <w:sz w:val="18"/>
                <w:szCs w:val="18"/>
              </w:rPr>
            </w:pPr>
          </w:p>
        </w:tc>
        <w:tc>
          <w:tcPr>
            <w:tcW w:w="187" w:type="pct"/>
            <w:vMerge/>
            <w:tcBorders>
              <w:top w:val="single" w:sz="8" w:space="0" w:color="auto"/>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b/>
                <w:bCs/>
                <w:kern w:val="0"/>
                <w:sz w:val="18"/>
                <w:szCs w:val="18"/>
              </w:rPr>
            </w:pPr>
          </w:p>
        </w:tc>
        <w:tc>
          <w:tcPr>
            <w:tcW w:w="186" w:type="pct"/>
            <w:vMerge/>
            <w:tcBorders>
              <w:top w:val="single" w:sz="8" w:space="0" w:color="auto"/>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b/>
                <w:bCs/>
                <w:kern w:val="0"/>
                <w:sz w:val="18"/>
                <w:szCs w:val="18"/>
              </w:rPr>
            </w:pPr>
          </w:p>
        </w:tc>
        <w:tc>
          <w:tcPr>
            <w:tcW w:w="187" w:type="pct"/>
            <w:vMerge/>
            <w:tcBorders>
              <w:top w:val="single" w:sz="8" w:space="0" w:color="auto"/>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b/>
                <w:bCs/>
                <w:kern w:val="0"/>
                <w:sz w:val="18"/>
                <w:szCs w:val="18"/>
              </w:rPr>
            </w:pPr>
          </w:p>
        </w:tc>
        <w:tc>
          <w:tcPr>
            <w:tcW w:w="223" w:type="pct"/>
            <w:vMerge/>
            <w:tcBorders>
              <w:left w:val="nil"/>
              <w:bottom w:val="single" w:sz="8" w:space="0" w:color="auto"/>
              <w:right w:val="single" w:sz="8" w:space="0" w:color="auto"/>
            </w:tcBorders>
            <w:shd w:val="clear" w:color="auto" w:fill="auto"/>
            <w:vAlign w:val="center"/>
          </w:tcPr>
          <w:p w:rsidR="00A33019" w:rsidRDefault="00A33019">
            <w:pPr>
              <w:widowControl/>
              <w:jc w:val="left"/>
              <w:rPr>
                <w:rFonts w:ascii="宋体" w:hAnsi="宋体" w:cs="宋体"/>
                <w:kern w:val="0"/>
                <w:sz w:val="24"/>
                <w:szCs w:val="24"/>
              </w:rPr>
            </w:pPr>
          </w:p>
        </w:tc>
        <w:tc>
          <w:tcPr>
            <w:tcW w:w="222"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b/>
                <w:bCs/>
                <w:kern w:val="0"/>
                <w:sz w:val="18"/>
                <w:szCs w:val="18"/>
              </w:rPr>
            </w:pPr>
          </w:p>
        </w:tc>
        <w:tc>
          <w:tcPr>
            <w:tcW w:w="22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b/>
                <w:bCs/>
                <w:kern w:val="0"/>
                <w:sz w:val="18"/>
                <w:szCs w:val="18"/>
              </w:rPr>
            </w:pPr>
          </w:p>
        </w:tc>
        <w:tc>
          <w:tcPr>
            <w:tcW w:w="185" w:type="pct"/>
            <w:tcBorders>
              <w:top w:val="single" w:sz="4" w:space="0" w:color="auto"/>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1</w:t>
            </w:r>
          </w:p>
        </w:tc>
        <w:tc>
          <w:tcPr>
            <w:tcW w:w="186" w:type="pct"/>
            <w:tcBorders>
              <w:top w:val="single" w:sz="4" w:space="0" w:color="auto"/>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2</w:t>
            </w: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3</w:t>
            </w:r>
          </w:p>
        </w:tc>
        <w:tc>
          <w:tcPr>
            <w:tcW w:w="186" w:type="pct"/>
            <w:tcBorders>
              <w:top w:val="nil"/>
              <w:left w:val="nil"/>
              <w:bottom w:val="single" w:sz="8" w:space="0" w:color="auto"/>
              <w:right w:val="single" w:sz="4"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4</w:t>
            </w:r>
          </w:p>
        </w:tc>
        <w:tc>
          <w:tcPr>
            <w:tcW w:w="195" w:type="pct"/>
            <w:tcBorders>
              <w:top w:val="single" w:sz="4" w:space="0" w:color="auto"/>
              <w:left w:val="single" w:sz="4" w:space="0" w:color="auto"/>
              <w:bottom w:val="single" w:sz="4" w:space="0" w:color="auto"/>
              <w:right w:val="single" w:sz="4"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5</w:t>
            </w:r>
          </w:p>
        </w:tc>
        <w:tc>
          <w:tcPr>
            <w:tcW w:w="158" w:type="pct"/>
            <w:tcBorders>
              <w:top w:val="single" w:sz="4" w:space="0" w:color="auto"/>
              <w:left w:val="single" w:sz="4" w:space="0" w:color="auto"/>
              <w:bottom w:val="single" w:sz="4" w:space="0" w:color="auto"/>
              <w:right w:val="single" w:sz="4"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6</w:t>
            </w:r>
          </w:p>
        </w:tc>
        <w:tc>
          <w:tcPr>
            <w:tcW w:w="159" w:type="pct"/>
            <w:tcBorders>
              <w:top w:val="single" w:sz="4" w:space="0" w:color="auto"/>
              <w:left w:val="single" w:sz="4" w:space="0" w:color="auto"/>
              <w:bottom w:val="single" w:sz="4" w:space="0" w:color="auto"/>
              <w:right w:val="single" w:sz="4"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7</w:t>
            </w:r>
          </w:p>
        </w:tc>
        <w:tc>
          <w:tcPr>
            <w:tcW w:w="155" w:type="pct"/>
            <w:tcBorders>
              <w:top w:val="single" w:sz="4" w:space="0" w:color="auto"/>
              <w:left w:val="single" w:sz="4" w:space="0" w:color="auto"/>
              <w:bottom w:val="single" w:sz="4" w:space="0" w:color="auto"/>
              <w:right w:val="single" w:sz="4"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8</w:t>
            </w:r>
          </w:p>
        </w:tc>
        <w:tc>
          <w:tcPr>
            <w:tcW w:w="149" w:type="pct"/>
            <w:tcBorders>
              <w:top w:val="single" w:sz="4" w:space="0" w:color="auto"/>
              <w:left w:val="single" w:sz="4" w:space="0" w:color="auto"/>
              <w:bottom w:val="single" w:sz="4" w:space="0" w:color="auto"/>
              <w:right w:val="single" w:sz="4"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9</w:t>
            </w:r>
          </w:p>
        </w:tc>
        <w:tc>
          <w:tcPr>
            <w:tcW w:w="171" w:type="pct"/>
            <w:tcBorders>
              <w:top w:val="single" w:sz="4" w:space="0" w:color="auto"/>
              <w:left w:val="single" w:sz="4" w:space="0" w:color="auto"/>
              <w:bottom w:val="single" w:sz="4" w:space="0" w:color="auto"/>
              <w:right w:val="single" w:sz="4"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10</w:t>
            </w: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w:t>
            </w:r>
          </w:p>
        </w:tc>
        <w:tc>
          <w:tcPr>
            <w:tcW w:w="141" w:type="pct"/>
            <w:vMerge w:val="restart"/>
            <w:tcBorders>
              <w:top w:val="nil"/>
              <w:left w:val="single" w:sz="8" w:space="0" w:color="auto"/>
              <w:bottom w:val="single" w:sz="8" w:space="0" w:color="000000"/>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公共课程</w:t>
            </w:r>
          </w:p>
        </w:tc>
        <w:tc>
          <w:tcPr>
            <w:tcW w:w="149" w:type="pct"/>
            <w:vMerge w:val="restart"/>
            <w:tcBorders>
              <w:top w:val="nil"/>
              <w:left w:val="single" w:sz="8" w:space="0" w:color="auto"/>
              <w:bottom w:val="single" w:sz="8" w:space="0" w:color="000000"/>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公共基础必修课</w:t>
            </w: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9902001</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职业生涯规划</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95" w:type="pct"/>
            <w:tcBorders>
              <w:top w:val="single" w:sz="4" w:space="0" w:color="auto"/>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single" w:sz="4" w:space="0" w:color="auto"/>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single" w:sz="4" w:space="0" w:color="auto"/>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single" w:sz="4" w:space="0" w:color="auto"/>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val="restart"/>
            <w:tcBorders>
              <w:top w:val="single" w:sz="4" w:space="0" w:color="auto"/>
              <w:left w:val="single" w:sz="8" w:space="0" w:color="auto"/>
              <w:bottom w:val="single" w:sz="8" w:space="0" w:color="000000"/>
              <w:right w:val="single" w:sz="8" w:space="0" w:color="000000"/>
            </w:tcBorders>
            <w:shd w:val="clear" w:color="auto" w:fill="auto"/>
            <w:vAlign w:val="center"/>
          </w:tcPr>
          <w:p w:rsidR="001E2AD4" w:rsidRDefault="001E2AD4">
            <w:pPr>
              <w:widowControl/>
              <w:jc w:val="center"/>
              <w:rPr>
                <w:rFonts w:ascii="宋体" w:hAnsi="宋体" w:cs="宋体" w:hint="eastAsia"/>
                <w:kern w:val="0"/>
                <w:sz w:val="18"/>
                <w:szCs w:val="18"/>
              </w:rPr>
            </w:pPr>
          </w:p>
          <w:p w:rsidR="001E2AD4" w:rsidRDefault="001E2AD4">
            <w:pPr>
              <w:widowControl/>
              <w:jc w:val="center"/>
              <w:rPr>
                <w:rFonts w:ascii="宋体" w:hAnsi="宋体" w:cs="宋体" w:hint="eastAsia"/>
                <w:kern w:val="0"/>
                <w:sz w:val="18"/>
                <w:szCs w:val="18"/>
              </w:rPr>
            </w:pPr>
          </w:p>
          <w:p w:rsidR="00A33019" w:rsidRDefault="00A8504B">
            <w:pPr>
              <w:widowControl/>
              <w:jc w:val="center"/>
              <w:rPr>
                <w:rFonts w:ascii="宋体" w:hAnsi="宋体" w:cs="宋体"/>
                <w:kern w:val="0"/>
                <w:sz w:val="18"/>
                <w:szCs w:val="18"/>
              </w:rPr>
            </w:pPr>
            <w:r>
              <w:rPr>
                <w:rFonts w:ascii="宋体" w:hAnsi="宋体" w:cs="宋体" w:hint="eastAsia"/>
                <w:kern w:val="0"/>
                <w:sz w:val="18"/>
                <w:szCs w:val="18"/>
              </w:rPr>
              <w:t>毕</w:t>
            </w:r>
          </w:p>
          <w:p w:rsidR="00A33019" w:rsidRDefault="00A8504B">
            <w:pPr>
              <w:widowControl/>
              <w:jc w:val="center"/>
              <w:rPr>
                <w:rFonts w:ascii="宋体" w:hAnsi="宋体" w:cs="宋体"/>
                <w:kern w:val="0"/>
                <w:sz w:val="18"/>
                <w:szCs w:val="18"/>
              </w:rPr>
            </w:pPr>
            <w:r>
              <w:rPr>
                <w:rFonts w:ascii="宋体" w:hAnsi="宋体" w:cs="宋体" w:hint="eastAsia"/>
                <w:kern w:val="0"/>
                <w:sz w:val="18"/>
                <w:szCs w:val="18"/>
              </w:rPr>
              <w:t>业</w:t>
            </w:r>
          </w:p>
          <w:p w:rsidR="00A33019" w:rsidRDefault="00A8504B">
            <w:pPr>
              <w:widowControl/>
              <w:jc w:val="center"/>
              <w:rPr>
                <w:rFonts w:ascii="宋体" w:hAnsi="宋体" w:cs="宋体"/>
                <w:kern w:val="0"/>
                <w:sz w:val="18"/>
                <w:szCs w:val="18"/>
              </w:rPr>
            </w:pPr>
            <w:r>
              <w:rPr>
                <w:rFonts w:ascii="宋体" w:hAnsi="宋体" w:cs="宋体" w:hint="eastAsia"/>
                <w:kern w:val="0"/>
                <w:sz w:val="18"/>
                <w:szCs w:val="18"/>
              </w:rPr>
              <w:t>实</w:t>
            </w:r>
          </w:p>
          <w:p w:rsidR="00A33019" w:rsidRDefault="00A8504B">
            <w:pPr>
              <w:widowControl/>
              <w:jc w:val="center"/>
              <w:rPr>
                <w:rFonts w:ascii="宋体" w:hAnsi="宋体" w:cs="宋体"/>
                <w:kern w:val="0"/>
                <w:sz w:val="18"/>
                <w:szCs w:val="18"/>
              </w:rPr>
            </w:pPr>
            <w:r>
              <w:rPr>
                <w:rFonts w:ascii="宋体" w:hAnsi="宋体" w:cs="宋体" w:hint="eastAsia"/>
                <w:kern w:val="0"/>
                <w:sz w:val="18"/>
                <w:szCs w:val="18"/>
              </w:rPr>
              <w:t>习</w:t>
            </w: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9902002</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职业道德与法律</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9902003</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经济政治与社会</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4</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9902004</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哲学与人生</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5</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9902005</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语文</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16</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1-4</w:t>
            </w:r>
          </w:p>
        </w:tc>
        <w:tc>
          <w:tcPr>
            <w:tcW w:w="187"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288</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288</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6</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9902006</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数学</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16</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1-4</w:t>
            </w:r>
          </w:p>
        </w:tc>
        <w:tc>
          <w:tcPr>
            <w:tcW w:w="187"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288</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288</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7</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9902007</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英语</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16</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1-4</w:t>
            </w:r>
          </w:p>
        </w:tc>
        <w:tc>
          <w:tcPr>
            <w:tcW w:w="187"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288</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284</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8</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9902008</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信息技术基础</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7"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72</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30</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42</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9</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9902009</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人际沟通与交流</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10</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9902010</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公共艺术</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11</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9902011</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体育</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14</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1-7</w:t>
            </w:r>
          </w:p>
        </w:tc>
        <w:tc>
          <w:tcPr>
            <w:tcW w:w="187"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252</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8</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244</w:t>
            </w: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9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58"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59"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12</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9902012</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历史</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13</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9902013</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公共礼仪</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14</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9902014</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物理</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1-2</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72</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72</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15</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9902015</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化学</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16</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9902016</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书法</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1-2</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32</w:t>
            </w: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17</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9902017</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音乐</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1-2</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32</w:t>
            </w: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18</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9902018</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职业礼仪</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rPr>
            </w:pP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19</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9902019</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普通话</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16</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20</w:t>
            </w: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20</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9902020</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rPr>
                <w:rFonts w:ascii="宋体" w:hAnsi="宋体"/>
                <w:sz w:val="18"/>
                <w:szCs w:val="18"/>
              </w:rPr>
            </w:pPr>
            <w:r>
              <w:rPr>
                <w:rFonts w:ascii="宋体" w:hAnsi="宋体" w:hint="eastAsia"/>
                <w:sz w:val="18"/>
                <w:szCs w:val="18"/>
              </w:rPr>
              <w:t>青春期健康教育</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21</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9901001</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widowControl/>
              <w:jc w:val="left"/>
              <w:rPr>
                <w:rFonts w:ascii="宋体" w:hAnsi="宋体" w:cs="宋体"/>
                <w:kern w:val="0"/>
                <w:sz w:val="18"/>
                <w:szCs w:val="18"/>
              </w:rPr>
            </w:pPr>
            <w:r>
              <w:rPr>
                <w:rFonts w:ascii="宋体" w:hAnsi="宋体" w:cs="宋体" w:hint="eastAsia"/>
                <w:kern w:val="0"/>
                <w:sz w:val="18"/>
                <w:szCs w:val="18"/>
              </w:rPr>
              <w:t>思想道德修养与法律基础</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5</w:t>
            </w:r>
          </w:p>
        </w:tc>
        <w:tc>
          <w:tcPr>
            <w:tcW w:w="187"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54</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48</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6</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w:t>
            </w: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lastRenderedPageBreak/>
              <w:t>22</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widowControl/>
              <w:rPr>
                <w:rFonts w:ascii="宋体" w:hAnsi="宋体" w:cs="宋体"/>
                <w:kern w:val="0"/>
                <w:sz w:val="18"/>
                <w:szCs w:val="18"/>
              </w:rPr>
            </w:pPr>
            <w:r>
              <w:rPr>
                <w:rFonts w:ascii="宋体" w:hAnsi="宋体" w:cs="宋体" w:hint="eastAsia"/>
                <w:kern w:val="0"/>
                <w:sz w:val="18"/>
                <w:szCs w:val="18"/>
              </w:rPr>
              <w:t>9901002</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widowControl/>
              <w:jc w:val="left"/>
              <w:rPr>
                <w:rFonts w:ascii="宋体" w:hAnsi="宋体" w:cs="宋体"/>
                <w:kern w:val="0"/>
                <w:sz w:val="18"/>
                <w:szCs w:val="18"/>
              </w:rPr>
            </w:pPr>
            <w:r>
              <w:rPr>
                <w:rFonts w:ascii="宋体" w:hAnsi="宋体" w:cs="宋体" w:hint="eastAsia"/>
                <w:kern w:val="0"/>
                <w:sz w:val="18"/>
                <w:szCs w:val="18"/>
              </w:rPr>
              <w:t>形势与政策</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5-8</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32</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16</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16</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23</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widowControl/>
              <w:rPr>
                <w:rFonts w:ascii="宋体" w:hAnsi="宋体" w:cs="宋体"/>
                <w:kern w:val="0"/>
                <w:sz w:val="18"/>
                <w:szCs w:val="18"/>
              </w:rPr>
            </w:pPr>
            <w:r>
              <w:rPr>
                <w:rFonts w:ascii="宋体" w:hAnsi="宋体" w:cs="宋体" w:hint="eastAsia"/>
                <w:kern w:val="0"/>
                <w:sz w:val="18"/>
                <w:szCs w:val="18"/>
              </w:rPr>
              <w:t>9901003</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widowControl/>
              <w:jc w:val="left"/>
              <w:rPr>
                <w:rFonts w:ascii="宋体" w:hAnsi="宋体" w:cs="宋体"/>
                <w:kern w:val="0"/>
                <w:sz w:val="18"/>
                <w:szCs w:val="18"/>
              </w:rPr>
            </w:pPr>
            <w:r>
              <w:rPr>
                <w:rFonts w:ascii="宋体" w:hAnsi="宋体" w:cs="宋体" w:hint="eastAsia"/>
                <w:kern w:val="0"/>
                <w:sz w:val="18"/>
                <w:szCs w:val="18"/>
              </w:rPr>
              <w:t>毛泽东思想与中国特色社会主义理论体系概论</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6</w:t>
            </w:r>
          </w:p>
        </w:tc>
        <w:tc>
          <w:tcPr>
            <w:tcW w:w="187"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72</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64</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8</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4</w:t>
            </w: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24</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widowControl/>
              <w:rPr>
                <w:rFonts w:ascii="宋体" w:hAnsi="宋体" w:cs="宋体"/>
                <w:kern w:val="0"/>
                <w:sz w:val="18"/>
                <w:szCs w:val="18"/>
              </w:rPr>
            </w:pPr>
            <w:r>
              <w:rPr>
                <w:rFonts w:ascii="宋体" w:hAnsi="宋体" w:cs="宋体" w:hint="eastAsia"/>
                <w:kern w:val="0"/>
                <w:sz w:val="18"/>
                <w:szCs w:val="18"/>
              </w:rPr>
              <w:t>9901004</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widowControl/>
              <w:jc w:val="left"/>
              <w:rPr>
                <w:rFonts w:ascii="宋体" w:hAnsi="宋体" w:cs="宋体"/>
                <w:kern w:val="0"/>
                <w:sz w:val="18"/>
                <w:szCs w:val="18"/>
              </w:rPr>
            </w:pPr>
            <w:r>
              <w:rPr>
                <w:rFonts w:ascii="宋体" w:hAnsi="宋体" w:cs="宋体" w:hint="eastAsia"/>
                <w:kern w:val="0"/>
                <w:sz w:val="18"/>
                <w:szCs w:val="18"/>
              </w:rPr>
              <w:t>大学生职业发展与就业指导</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5-8</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18</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18</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151"/>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25</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widowControl/>
              <w:rPr>
                <w:rFonts w:ascii="宋体" w:hAnsi="宋体" w:cs="宋体"/>
                <w:sz w:val="18"/>
                <w:szCs w:val="18"/>
              </w:rPr>
            </w:pPr>
            <w:r>
              <w:rPr>
                <w:rFonts w:ascii="宋体" w:hAnsi="宋体" w:cs="宋体" w:hint="eastAsia"/>
                <w:sz w:val="18"/>
                <w:szCs w:val="18"/>
              </w:rPr>
              <w:t>9901005</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widowControl/>
              <w:jc w:val="left"/>
              <w:rPr>
                <w:rFonts w:ascii="宋体" w:hAnsi="宋体" w:cs="宋体"/>
                <w:sz w:val="18"/>
                <w:szCs w:val="18"/>
              </w:rPr>
            </w:pPr>
            <w:r>
              <w:rPr>
                <w:rFonts w:ascii="宋体" w:hAnsi="宋体" w:cs="宋体" w:hint="eastAsia"/>
                <w:sz w:val="18"/>
                <w:szCs w:val="18"/>
              </w:rPr>
              <w:t>军事理论</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sz w:val="18"/>
                <w:szCs w:val="18"/>
              </w:rPr>
            </w:pPr>
            <w:r>
              <w:rPr>
                <w:rFonts w:ascii="宋体" w:hAnsi="宋体" w:cs="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sz w:val="18"/>
                <w:szCs w:val="18"/>
              </w:rPr>
            </w:pPr>
            <w:r>
              <w:rPr>
                <w:rFonts w:ascii="宋体" w:hAnsi="宋体" w:cs="宋体" w:hint="eastAsia"/>
                <w:sz w:val="18"/>
                <w:szCs w:val="18"/>
              </w:rPr>
              <w:t>5</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11"/>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26</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widowControl/>
              <w:rPr>
                <w:rFonts w:ascii="宋体" w:hAnsi="宋体" w:cs="宋体"/>
                <w:kern w:val="0"/>
                <w:sz w:val="18"/>
                <w:szCs w:val="18"/>
              </w:rPr>
            </w:pPr>
            <w:r>
              <w:rPr>
                <w:rFonts w:ascii="宋体" w:hAnsi="宋体" w:cs="宋体" w:hint="eastAsia"/>
                <w:kern w:val="0"/>
                <w:sz w:val="18"/>
                <w:szCs w:val="18"/>
              </w:rPr>
              <w:t>9901006</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widowControl/>
              <w:jc w:val="left"/>
              <w:rPr>
                <w:rFonts w:ascii="宋体" w:hAnsi="宋体" w:cs="宋体"/>
                <w:kern w:val="0"/>
                <w:sz w:val="18"/>
                <w:szCs w:val="18"/>
              </w:rPr>
            </w:pPr>
            <w:r>
              <w:rPr>
                <w:rFonts w:ascii="宋体" w:hAnsi="宋体" w:cs="宋体" w:hint="eastAsia"/>
                <w:kern w:val="0"/>
                <w:sz w:val="18"/>
                <w:szCs w:val="18"/>
              </w:rPr>
              <w:t>大学生创新创业基础</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5-8</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18</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18</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259"/>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27</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widowControl/>
              <w:rPr>
                <w:rFonts w:ascii="宋体" w:hAnsi="宋体" w:cs="宋体"/>
                <w:kern w:val="0"/>
                <w:sz w:val="18"/>
                <w:szCs w:val="18"/>
              </w:rPr>
            </w:pPr>
            <w:r>
              <w:rPr>
                <w:rFonts w:ascii="宋体" w:hAnsi="宋体" w:cs="宋体" w:hint="eastAsia"/>
                <w:kern w:val="0"/>
                <w:sz w:val="18"/>
                <w:szCs w:val="18"/>
              </w:rPr>
              <w:t>9901007</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widowControl/>
              <w:jc w:val="left"/>
              <w:rPr>
                <w:rFonts w:ascii="宋体" w:hAnsi="宋体" w:cs="宋体"/>
                <w:kern w:val="0"/>
                <w:sz w:val="18"/>
                <w:szCs w:val="18"/>
              </w:rPr>
            </w:pPr>
            <w:r>
              <w:rPr>
                <w:rFonts w:ascii="宋体" w:hAnsi="宋体" w:cs="宋体" w:hint="eastAsia"/>
                <w:kern w:val="0"/>
                <w:sz w:val="18"/>
                <w:szCs w:val="18"/>
              </w:rPr>
              <w:t>高职英语</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8</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5-6</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144</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144</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4</w:t>
            </w:r>
          </w:p>
        </w:tc>
        <w:tc>
          <w:tcPr>
            <w:tcW w:w="158"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4</w:t>
            </w: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248"/>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28</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widowControl/>
              <w:rPr>
                <w:rFonts w:ascii="宋体" w:hAnsi="宋体" w:cs="宋体"/>
                <w:kern w:val="0"/>
                <w:sz w:val="18"/>
                <w:szCs w:val="18"/>
              </w:rPr>
            </w:pPr>
            <w:r>
              <w:rPr>
                <w:rFonts w:ascii="宋体" w:hAnsi="宋体" w:cs="宋体" w:hint="eastAsia"/>
                <w:kern w:val="0"/>
                <w:sz w:val="18"/>
                <w:szCs w:val="18"/>
              </w:rPr>
              <w:t>9901008</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widowControl/>
              <w:jc w:val="left"/>
              <w:rPr>
                <w:rFonts w:ascii="宋体" w:hAnsi="宋体" w:cs="宋体"/>
                <w:kern w:val="0"/>
                <w:sz w:val="18"/>
                <w:szCs w:val="18"/>
              </w:rPr>
            </w:pPr>
            <w:r>
              <w:rPr>
                <w:rFonts w:ascii="宋体" w:hAnsi="宋体" w:cs="宋体" w:hint="eastAsia"/>
                <w:kern w:val="0"/>
                <w:sz w:val="18"/>
                <w:szCs w:val="18"/>
              </w:rPr>
              <w:t>中国传统文化</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6</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30</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6</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283"/>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jc w:val="center"/>
              <w:rPr>
                <w:rFonts w:ascii="宋体" w:hAnsi="宋体" w:cs="宋体"/>
                <w:color w:val="000000"/>
                <w:sz w:val="18"/>
                <w:szCs w:val="18"/>
              </w:rPr>
            </w:pPr>
            <w:r>
              <w:rPr>
                <w:rFonts w:ascii="宋体" w:hAnsi="宋体" w:hint="eastAsia"/>
                <w:color w:val="000000"/>
                <w:sz w:val="18"/>
                <w:szCs w:val="18"/>
              </w:rPr>
              <w:t>29</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widowControl/>
              <w:rPr>
                <w:rFonts w:ascii="宋体" w:hAnsi="宋体" w:cs="宋体"/>
                <w:kern w:val="0"/>
                <w:sz w:val="18"/>
                <w:szCs w:val="18"/>
              </w:rPr>
            </w:pPr>
            <w:r>
              <w:rPr>
                <w:rFonts w:ascii="宋体" w:hAnsi="宋体" w:cs="宋体" w:hint="eastAsia"/>
                <w:kern w:val="0"/>
                <w:sz w:val="18"/>
                <w:szCs w:val="18"/>
              </w:rPr>
              <w:t>9901009</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widowControl/>
              <w:jc w:val="left"/>
              <w:rPr>
                <w:rFonts w:ascii="宋体" w:hAnsi="宋体" w:cs="宋体"/>
                <w:kern w:val="0"/>
                <w:sz w:val="18"/>
                <w:szCs w:val="18"/>
              </w:rPr>
            </w:pPr>
            <w:r>
              <w:rPr>
                <w:rFonts w:ascii="宋体" w:hAnsi="宋体" w:cs="宋体" w:hint="eastAsia"/>
                <w:kern w:val="0"/>
                <w:sz w:val="18"/>
                <w:szCs w:val="18"/>
              </w:rPr>
              <w:t>心理健康教育</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6</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34</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Cs/>
                <w:kern w:val="0"/>
                <w:sz w:val="18"/>
                <w:szCs w:val="18"/>
              </w:rPr>
            </w:pPr>
            <w:r>
              <w:rPr>
                <w:rFonts w:ascii="宋体" w:hAnsi="宋体" w:cs="宋体" w:hint="eastAsia"/>
                <w:bCs/>
                <w:kern w:val="0"/>
                <w:sz w:val="18"/>
                <w:szCs w:val="18"/>
              </w:rPr>
              <w:t>小计</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125</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b/>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33019">
            <w:pPr>
              <w:widowControl/>
              <w:ind w:leftChars="-30" w:left="-63" w:rightChars="-22" w:right="-46"/>
              <w:jc w:val="center"/>
              <w:rPr>
                <w:rFonts w:ascii="宋体" w:hAnsi="宋体" w:cs="宋体"/>
                <w:b/>
                <w:kern w:val="0"/>
                <w:sz w:val="18"/>
                <w:szCs w:val="18"/>
              </w:rPr>
            </w:pP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2246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kern w:val="0"/>
                <w:sz w:val="18"/>
                <w:szCs w:val="18"/>
              </w:rPr>
            </w:pPr>
            <w:r>
              <w:rPr>
                <w:rFonts w:ascii="宋体" w:hAnsi="宋体" w:cs="宋体" w:hint="eastAsia"/>
                <w:b/>
                <w:kern w:val="0"/>
                <w:sz w:val="18"/>
                <w:szCs w:val="18"/>
              </w:rPr>
              <w:t>1798</w:t>
            </w:r>
          </w:p>
        </w:tc>
        <w:tc>
          <w:tcPr>
            <w:tcW w:w="221"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kern w:val="0"/>
                <w:sz w:val="18"/>
                <w:szCs w:val="18"/>
              </w:rPr>
            </w:pPr>
            <w:r>
              <w:rPr>
                <w:rFonts w:ascii="宋体" w:hAnsi="宋体" w:cs="宋体" w:hint="eastAsia"/>
                <w:b/>
                <w:kern w:val="0"/>
                <w:sz w:val="18"/>
                <w:szCs w:val="18"/>
              </w:rPr>
              <w:t>448</w:t>
            </w: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kern w:val="0"/>
                <w:sz w:val="18"/>
                <w:szCs w:val="18"/>
              </w:rPr>
            </w:pPr>
            <w:r>
              <w:rPr>
                <w:rFonts w:ascii="宋体" w:hAnsi="宋体" w:cs="宋体" w:hint="eastAsia"/>
                <w:b/>
                <w:kern w:val="0"/>
                <w:sz w:val="18"/>
                <w:szCs w:val="18"/>
              </w:rPr>
              <w:t>26</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kern w:val="0"/>
                <w:sz w:val="18"/>
                <w:szCs w:val="18"/>
              </w:rPr>
            </w:pPr>
            <w:r>
              <w:rPr>
                <w:rFonts w:ascii="宋体" w:hAnsi="宋体" w:cs="宋体" w:hint="eastAsia"/>
                <w:b/>
                <w:kern w:val="0"/>
                <w:sz w:val="18"/>
                <w:szCs w:val="18"/>
              </w:rPr>
              <w:t>26</w:t>
            </w: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kern w:val="0"/>
                <w:sz w:val="18"/>
                <w:szCs w:val="18"/>
              </w:rPr>
            </w:pPr>
            <w:r>
              <w:rPr>
                <w:rFonts w:ascii="宋体" w:hAnsi="宋体" w:cs="宋体" w:hint="eastAsia"/>
                <w:b/>
                <w:kern w:val="0"/>
                <w:sz w:val="18"/>
                <w:szCs w:val="18"/>
              </w:rPr>
              <w:t>20</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kern w:val="0"/>
                <w:sz w:val="18"/>
                <w:szCs w:val="18"/>
              </w:rPr>
            </w:pPr>
            <w:r>
              <w:rPr>
                <w:rFonts w:ascii="宋体" w:hAnsi="宋体" w:cs="宋体" w:hint="eastAsia"/>
                <w:b/>
                <w:kern w:val="0"/>
                <w:sz w:val="18"/>
                <w:szCs w:val="18"/>
              </w:rPr>
              <w:t>20</w:t>
            </w:r>
          </w:p>
        </w:tc>
        <w:tc>
          <w:tcPr>
            <w:tcW w:w="19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11</w:t>
            </w:r>
          </w:p>
        </w:tc>
        <w:tc>
          <w:tcPr>
            <w:tcW w:w="158"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14</w:t>
            </w:r>
          </w:p>
        </w:tc>
        <w:tc>
          <w:tcPr>
            <w:tcW w:w="159"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2</w:t>
            </w:r>
          </w:p>
        </w:tc>
        <w:tc>
          <w:tcPr>
            <w:tcW w:w="15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0</w:t>
            </w: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516"/>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30</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val="restart"/>
            <w:tcBorders>
              <w:top w:val="nil"/>
              <w:left w:val="single" w:sz="8" w:space="0" w:color="auto"/>
              <w:bottom w:val="single" w:sz="8" w:space="0" w:color="000000"/>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公共选修课</w:t>
            </w: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widowControl/>
              <w:rPr>
                <w:rFonts w:ascii="宋体" w:hAnsi="宋体" w:cs="宋体"/>
                <w:kern w:val="0"/>
                <w:sz w:val="18"/>
                <w:szCs w:val="18"/>
              </w:rPr>
            </w:pPr>
            <w:r>
              <w:rPr>
                <w:rFonts w:ascii="宋体" w:hAnsi="宋体" w:cs="宋体" w:hint="eastAsia"/>
                <w:kern w:val="0"/>
                <w:sz w:val="18"/>
                <w:szCs w:val="18"/>
              </w:rPr>
              <w:t>9902021</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widowControl/>
              <w:jc w:val="left"/>
              <w:rPr>
                <w:rFonts w:ascii="宋体" w:hAnsi="宋体" w:cs="宋体"/>
                <w:kern w:val="0"/>
                <w:sz w:val="18"/>
                <w:szCs w:val="18"/>
              </w:rPr>
            </w:pPr>
            <w:r>
              <w:rPr>
                <w:rFonts w:ascii="宋体" w:hAnsi="宋体" w:cs="宋体" w:hint="eastAsia"/>
                <w:kern w:val="0"/>
                <w:sz w:val="18"/>
                <w:szCs w:val="18"/>
              </w:rPr>
              <w:t>河洛文化</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553"/>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 xml:space="preserve">　</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 xml:space="preserve">　</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小计</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b/>
                <w:bCs/>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b/>
                <w:bCs/>
                <w:kern w:val="0"/>
                <w:sz w:val="18"/>
                <w:szCs w:val="18"/>
              </w:rPr>
            </w:pP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b/>
                <w:bCs/>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b/>
                <w:bCs/>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b/>
                <w:bCs/>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b/>
                <w:bCs/>
                <w:kern w:val="0"/>
                <w:sz w:val="18"/>
                <w:szCs w:val="18"/>
              </w:rPr>
            </w:pPr>
            <w:r>
              <w:rPr>
                <w:rFonts w:ascii="宋体" w:hAnsi="宋体" w:cs="宋体" w:hint="eastAsia"/>
                <w:b/>
                <w:bCs/>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b/>
                <w:bCs/>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b/>
                <w:bCs/>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b/>
                <w:bCs/>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b/>
                <w:bCs/>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b/>
                <w:bCs/>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465"/>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31</w:t>
            </w:r>
          </w:p>
        </w:tc>
        <w:tc>
          <w:tcPr>
            <w:tcW w:w="141" w:type="pct"/>
            <w:vMerge w:val="restart"/>
            <w:tcBorders>
              <w:top w:val="nil"/>
              <w:left w:val="single" w:sz="8" w:space="0" w:color="auto"/>
              <w:bottom w:val="single" w:sz="8" w:space="0" w:color="000000"/>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专业课程</w:t>
            </w:r>
          </w:p>
        </w:tc>
        <w:tc>
          <w:tcPr>
            <w:tcW w:w="149" w:type="pct"/>
            <w:vMerge w:val="restart"/>
            <w:tcBorders>
              <w:top w:val="nil"/>
              <w:left w:val="single" w:sz="8" w:space="0" w:color="auto"/>
              <w:bottom w:val="single" w:sz="8" w:space="0" w:color="000000"/>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专业基础课</w:t>
            </w: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65040401</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jc w:val="left"/>
              <w:rPr>
                <w:rFonts w:ascii="宋体" w:hAnsi="宋体"/>
                <w:sz w:val="18"/>
                <w:szCs w:val="18"/>
              </w:rPr>
            </w:pPr>
            <w:r>
              <w:rPr>
                <w:rFonts w:ascii="宋体" w:hAnsi="宋体" w:hint="eastAsia"/>
                <w:sz w:val="18"/>
                <w:szCs w:val="18"/>
              </w:rPr>
              <w:t>中国考古学通论</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6</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7</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72</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72</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59"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5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32</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65040402</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jc w:val="left"/>
              <w:rPr>
                <w:rFonts w:ascii="宋体" w:hAnsi="宋体"/>
                <w:sz w:val="18"/>
                <w:szCs w:val="18"/>
              </w:rPr>
            </w:pPr>
            <w:r>
              <w:rPr>
                <w:rFonts w:ascii="宋体" w:hAnsi="宋体" w:hint="eastAsia"/>
                <w:sz w:val="18"/>
                <w:szCs w:val="18"/>
              </w:rPr>
              <w:t>博物馆学概论</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8</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7</w:t>
            </w: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72</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72</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15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A33019"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33</w:t>
            </w:r>
          </w:p>
        </w:tc>
        <w:tc>
          <w:tcPr>
            <w:tcW w:w="141"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A33019" w:rsidRDefault="00A33019">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65040403</w:t>
            </w:r>
          </w:p>
        </w:tc>
        <w:tc>
          <w:tcPr>
            <w:tcW w:w="1161" w:type="pct"/>
            <w:tcBorders>
              <w:top w:val="nil"/>
              <w:left w:val="nil"/>
              <w:bottom w:val="single" w:sz="8" w:space="0" w:color="auto"/>
              <w:right w:val="single" w:sz="8" w:space="0" w:color="auto"/>
            </w:tcBorders>
            <w:shd w:val="clear" w:color="auto" w:fill="auto"/>
            <w:vAlign w:val="center"/>
          </w:tcPr>
          <w:p w:rsidR="00A33019" w:rsidRDefault="00A8504B">
            <w:pPr>
              <w:jc w:val="left"/>
              <w:rPr>
                <w:rFonts w:ascii="宋体" w:hAnsi="宋体"/>
                <w:sz w:val="18"/>
                <w:szCs w:val="18"/>
              </w:rPr>
            </w:pPr>
            <w:r>
              <w:rPr>
                <w:rFonts w:ascii="宋体" w:hAnsi="宋体" w:hint="eastAsia"/>
                <w:sz w:val="18"/>
                <w:szCs w:val="18"/>
              </w:rPr>
              <w:t>文化遗产学</w:t>
            </w:r>
          </w:p>
        </w:tc>
        <w:tc>
          <w:tcPr>
            <w:tcW w:w="187"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8</w:t>
            </w:r>
          </w:p>
        </w:tc>
        <w:tc>
          <w:tcPr>
            <w:tcW w:w="187" w:type="pct"/>
            <w:tcBorders>
              <w:top w:val="nil"/>
              <w:left w:val="nil"/>
              <w:bottom w:val="single" w:sz="8" w:space="0" w:color="auto"/>
              <w:right w:val="single" w:sz="8" w:space="0" w:color="auto"/>
            </w:tcBorders>
            <w:shd w:val="clear" w:color="auto" w:fill="auto"/>
            <w:vAlign w:val="center"/>
          </w:tcPr>
          <w:p w:rsidR="00A33019" w:rsidRDefault="00A33019">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A33019" w:rsidRDefault="00A8504B">
            <w:pPr>
              <w:jc w:val="center"/>
              <w:rPr>
                <w:rFonts w:ascii="宋体" w:hAnsi="宋体"/>
                <w:sz w:val="18"/>
                <w:szCs w:val="18"/>
              </w:rPr>
            </w:pPr>
            <w:r>
              <w:rPr>
                <w:rFonts w:ascii="宋体" w:hAnsi="宋体" w:hint="eastAsia"/>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A33019" w:rsidRDefault="00A33019">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p>
        </w:tc>
        <w:tc>
          <w:tcPr>
            <w:tcW w:w="320" w:type="pct"/>
            <w:gridSpan w:val="2"/>
            <w:vMerge/>
            <w:tcBorders>
              <w:top w:val="nil"/>
              <w:left w:val="nil"/>
              <w:bottom w:val="single" w:sz="8" w:space="0" w:color="auto"/>
              <w:right w:val="single" w:sz="8" w:space="0" w:color="auto"/>
            </w:tcBorders>
            <w:vAlign w:val="center"/>
          </w:tcPr>
          <w:p w:rsidR="00A33019" w:rsidRDefault="00A33019">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34</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65040404</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jc w:val="left"/>
              <w:rPr>
                <w:rFonts w:ascii="宋体" w:hAnsi="宋体"/>
                <w:sz w:val="18"/>
                <w:szCs w:val="18"/>
              </w:rPr>
            </w:pPr>
            <w:r>
              <w:rPr>
                <w:rFonts w:ascii="宋体" w:hAnsi="宋体" w:hint="eastAsia"/>
                <w:sz w:val="18"/>
                <w:szCs w:val="18"/>
              </w:rPr>
              <w:t>中国陶瓷</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72</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72</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w:t>
            </w: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35</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65040405</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jc w:val="left"/>
              <w:rPr>
                <w:rFonts w:ascii="宋体" w:hAnsi="宋体"/>
                <w:sz w:val="18"/>
                <w:szCs w:val="18"/>
              </w:rPr>
            </w:pPr>
            <w:r>
              <w:rPr>
                <w:rFonts w:ascii="宋体" w:hAnsi="宋体" w:hint="eastAsia"/>
                <w:sz w:val="18"/>
                <w:szCs w:val="18"/>
              </w:rPr>
              <w:t>中国青铜器</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72</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72</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w:t>
            </w: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36</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65040406</w:t>
            </w:r>
          </w:p>
        </w:tc>
        <w:tc>
          <w:tcPr>
            <w:tcW w:w="1161" w:type="pct"/>
            <w:tcBorders>
              <w:top w:val="nil"/>
              <w:left w:val="nil"/>
              <w:bottom w:val="single" w:sz="8" w:space="0" w:color="auto"/>
              <w:right w:val="single" w:sz="8" w:space="0" w:color="auto"/>
            </w:tcBorders>
            <w:shd w:val="clear" w:color="auto" w:fill="FFFFFF"/>
            <w:vAlign w:val="center"/>
          </w:tcPr>
          <w:p w:rsidR="00951F9D" w:rsidRDefault="00951F9D">
            <w:pPr>
              <w:jc w:val="left"/>
              <w:rPr>
                <w:rFonts w:ascii="宋体" w:hAnsi="宋体"/>
                <w:sz w:val="18"/>
                <w:szCs w:val="18"/>
              </w:rPr>
            </w:pPr>
            <w:r>
              <w:rPr>
                <w:rFonts w:ascii="宋体" w:hAnsi="宋体" w:hint="eastAsia"/>
                <w:sz w:val="18"/>
                <w:szCs w:val="18"/>
              </w:rPr>
              <w:t>美术</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FFFFFF"/>
            <w:vAlign w:val="center"/>
          </w:tcPr>
          <w:p w:rsidR="00951F9D" w:rsidRDefault="00951F9D">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FFFFFF"/>
            <w:vAlign w:val="center"/>
          </w:tcPr>
          <w:p w:rsidR="00951F9D" w:rsidRDefault="00951F9D">
            <w:pPr>
              <w:jc w:val="center"/>
              <w:rPr>
                <w:rFonts w:ascii="宋体" w:hAnsi="宋体"/>
                <w:sz w:val="18"/>
                <w:szCs w:val="18"/>
              </w:rPr>
            </w:pPr>
            <w:r>
              <w:rPr>
                <w:rFonts w:ascii="宋体" w:hAnsi="宋体" w:hint="eastAsia"/>
                <w:sz w:val="18"/>
                <w:szCs w:val="18"/>
              </w:rPr>
              <w:t>5</w:t>
            </w:r>
          </w:p>
        </w:tc>
        <w:tc>
          <w:tcPr>
            <w:tcW w:w="223" w:type="pct"/>
            <w:tcBorders>
              <w:top w:val="nil"/>
              <w:left w:val="nil"/>
              <w:bottom w:val="single" w:sz="8" w:space="0" w:color="auto"/>
              <w:right w:val="single" w:sz="8" w:space="0" w:color="auto"/>
            </w:tcBorders>
            <w:shd w:val="clear" w:color="auto" w:fill="FFFFFF"/>
            <w:vAlign w:val="center"/>
          </w:tcPr>
          <w:p w:rsidR="00951F9D" w:rsidRDefault="00951F9D">
            <w:pPr>
              <w:jc w:val="center"/>
              <w:rPr>
                <w:rFonts w:ascii="宋体" w:hAnsi="宋体"/>
                <w:sz w:val="18"/>
                <w:szCs w:val="18"/>
              </w:rPr>
            </w:pPr>
            <w:r>
              <w:rPr>
                <w:rFonts w:ascii="宋体" w:hAnsi="宋体" w:hint="eastAsia"/>
                <w:sz w:val="18"/>
                <w:szCs w:val="18"/>
              </w:rPr>
              <w:t>72</w:t>
            </w:r>
          </w:p>
        </w:tc>
        <w:tc>
          <w:tcPr>
            <w:tcW w:w="222" w:type="pct"/>
            <w:tcBorders>
              <w:top w:val="nil"/>
              <w:left w:val="nil"/>
              <w:bottom w:val="single" w:sz="8" w:space="0" w:color="auto"/>
              <w:right w:val="single" w:sz="8" w:space="0" w:color="auto"/>
            </w:tcBorders>
            <w:shd w:val="clear" w:color="auto" w:fill="FFFFFF"/>
            <w:vAlign w:val="center"/>
          </w:tcPr>
          <w:p w:rsidR="00951F9D" w:rsidRDefault="00951F9D">
            <w:pPr>
              <w:jc w:val="center"/>
              <w:rPr>
                <w:rFonts w:ascii="宋体" w:hAnsi="宋体"/>
                <w:sz w:val="18"/>
                <w:szCs w:val="18"/>
              </w:rPr>
            </w:pPr>
            <w:r>
              <w:rPr>
                <w:rFonts w:ascii="宋体" w:hAnsi="宋体" w:hint="eastAsia"/>
                <w:sz w:val="18"/>
                <w:szCs w:val="18"/>
              </w:rPr>
              <w:t>18</w:t>
            </w:r>
          </w:p>
        </w:tc>
        <w:tc>
          <w:tcPr>
            <w:tcW w:w="221" w:type="pct"/>
            <w:tcBorders>
              <w:top w:val="nil"/>
              <w:left w:val="nil"/>
              <w:bottom w:val="single" w:sz="8" w:space="0" w:color="auto"/>
              <w:right w:val="single" w:sz="8" w:space="0" w:color="auto"/>
            </w:tcBorders>
            <w:shd w:val="clear" w:color="auto" w:fill="FFFFFF"/>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54</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FFFFFF"/>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FFFFFF"/>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w:t>
            </w: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FFFFFF"/>
            <w:vAlign w:val="center"/>
          </w:tcPr>
          <w:p w:rsidR="00951F9D" w:rsidRDefault="00951F9D">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FFFFFF"/>
            <w:vAlign w:val="center"/>
          </w:tcPr>
          <w:p w:rsidR="00951F9D" w:rsidRDefault="00951F9D">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37</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65040407</w:t>
            </w:r>
          </w:p>
        </w:tc>
        <w:tc>
          <w:tcPr>
            <w:tcW w:w="1161" w:type="pct"/>
            <w:tcBorders>
              <w:top w:val="nil"/>
              <w:left w:val="nil"/>
              <w:bottom w:val="single" w:sz="8" w:space="0" w:color="auto"/>
              <w:right w:val="single" w:sz="8" w:space="0" w:color="auto"/>
            </w:tcBorders>
            <w:shd w:val="clear" w:color="auto" w:fill="FFFFFF"/>
            <w:vAlign w:val="center"/>
          </w:tcPr>
          <w:p w:rsidR="00951F9D" w:rsidRDefault="00951F9D">
            <w:pPr>
              <w:jc w:val="left"/>
              <w:rPr>
                <w:rFonts w:ascii="宋体" w:hAnsi="宋体"/>
                <w:sz w:val="18"/>
                <w:szCs w:val="18"/>
              </w:rPr>
            </w:pPr>
            <w:r>
              <w:rPr>
                <w:rFonts w:ascii="宋体" w:hAnsi="宋体" w:hint="eastAsia"/>
                <w:sz w:val="18"/>
                <w:szCs w:val="18"/>
              </w:rPr>
              <w:t>文物信息采集与处理技术</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FFFFFF"/>
            <w:vAlign w:val="center"/>
          </w:tcPr>
          <w:p w:rsidR="00951F9D" w:rsidRDefault="00951F9D">
            <w:pPr>
              <w:jc w:val="center"/>
              <w:rPr>
                <w:rFonts w:ascii="宋体" w:hAnsi="宋体"/>
                <w:sz w:val="18"/>
                <w:szCs w:val="18"/>
              </w:rPr>
            </w:pPr>
          </w:p>
        </w:tc>
        <w:tc>
          <w:tcPr>
            <w:tcW w:w="187" w:type="pct"/>
            <w:tcBorders>
              <w:top w:val="nil"/>
              <w:left w:val="nil"/>
              <w:bottom w:val="single" w:sz="8" w:space="0" w:color="auto"/>
              <w:right w:val="single" w:sz="8" w:space="0" w:color="auto"/>
            </w:tcBorders>
            <w:shd w:val="clear" w:color="auto" w:fill="FFFFFF"/>
            <w:vAlign w:val="center"/>
          </w:tcPr>
          <w:p w:rsidR="00951F9D" w:rsidRDefault="00951F9D">
            <w:pPr>
              <w:jc w:val="center"/>
              <w:rPr>
                <w:rFonts w:ascii="宋体" w:hAnsi="宋体"/>
                <w:sz w:val="18"/>
                <w:szCs w:val="18"/>
              </w:rPr>
            </w:pPr>
            <w:r>
              <w:rPr>
                <w:rFonts w:ascii="宋体" w:hAnsi="宋体" w:hint="eastAsia"/>
                <w:sz w:val="18"/>
                <w:szCs w:val="18"/>
              </w:rPr>
              <w:t>8</w:t>
            </w:r>
          </w:p>
        </w:tc>
        <w:tc>
          <w:tcPr>
            <w:tcW w:w="223" w:type="pct"/>
            <w:tcBorders>
              <w:top w:val="nil"/>
              <w:left w:val="nil"/>
              <w:bottom w:val="single" w:sz="8" w:space="0" w:color="auto"/>
              <w:right w:val="single" w:sz="8" w:space="0" w:color="auto"/>
            </w:tcBorders>
            <w:shd w:val="clear" w:color="auto" w:fill="FFFFFF"/>
            <w:vAlign w:val="center"/>
          </w:tcPr>
          <w:p w:rsidR="00951F9D" w:rsidRDefault="00951F9D">
            <w:pPr>
              <w:jc w:val="center"/>
              <w:rPr>
                <w:rFonts w:ascii="宋体" w:hAnsi="宋体"/>
                <w:sz w:val="18"/>
                <w:szCs w:val="18"/>
              </w:rPr>
            </w:pPr>
            <w:r>
              <w:rPr>
                <w:rFonts w:ascii="宋体" w:hAnsi="宋体" w:hint="eastAsia"/>
                <w:sz w:val="18"/>
                <w:szCs w:val="18"/>
              </w:rPr>
              <w:t>72</w:t>
            </w:r>
          </w:p>
        </w:tc>
        <w:tc>
          <w:tcPr>
            <w:tcW w:w="222" w:type="pct"/>
            <w:tcBorders>
              <w:top w:val="nil"/>
              <w:left w:val="nil"/>
              <w:bottom w:val="single" w:sz="8" w:space="0" w:color="auto"/>
              <w:right w:val="single" w:sz="8" w:space="0" w:color="auto"/>
            </w:tcBorders>
            <w:shd w:val="clear" w:color="auto" w:fill="FFFFFF"/>
            <w:vAlign w:val="center"/>
          </w:tcPr>
          <w:p w:rsidR="00951F9D" w:rsidRDefault="00951F9D">
            <w:pPr>
              <w:jc w:val="center"/>
              <w:rPr>
                <w:rFonts w:ascii="宋体" w:hAnsi="宋体"/>
                <w:sz w:val="18"/>
                <w:szCs w:val="18"/>
              </w:rPr>
            </w:pPr>
            <w:r>
              <w:rPr>
                <w:rFonts w:ascii="宋体" w:hAnsi="宋体" w:hint="eastAsia"/>
                <w:sz w:val="18"/>
                <w:szCs w:val="18"/>
              </w:rPr>
              <w:t>16</w:t>
            </w:r>
          </w:p>
        </w:tc>
        <w:tc>
          <w:tcPr>
            <w:tcW w:w="221" w:type="pct"/>
            <w:tcBorders>
              <w:top w:val="nil"/>
              <w:left w:val="nil"/>
              <w:bottom w:val="single" w:sz="8" w:space="0" w:color="auto"/>
              <w:right w:val="single" w:sz="8" w:space="0" w:color="auto"/>
            </w:tcBorders>
            <w:shd w:val="clear" w:color="auto" w:fill="FFFFFF"/>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56</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FFFFFF"/>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FFFFFF"/>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FFFFFF"/>
            <w:vAlign w:val="center"/>
          </w:tcPr>
          <w:p w:rsidR="00951F9D" w:rsidRDefault="00951F9D">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FFFFFF"/>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w:t>
            </w: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小计</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26</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468</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358</w:t>
            </w:r>
          </w:p>
        </w:tc>
        <w:tc>
          <w:tcPr>
            <w:tcW w:w="221" w:type="pct"/>
            <w:tcBorders>
              <w:top w:val="nil"/>
              <w:left w:val="nil"/>
              <w:bottom w:val="single" w:sz="8" w:space="0" w:color="auto"/>
              <w:right w:val="single" w:sz="8" w:space="0" w:color="auto"/>
            </w:tcBorders>
            <w:shd w:val="clear" w:color="auto" w:fill="auto"/>
            <w:vAlign w:val="center"/>
          </w:tcPr>
          <w:p w:rsidR="00951F9D" w:rsidRDefault="00951F9D" w:rsidP="005C0C3E">
            <w:pPr>
              <w:jc w:val="center"/>
              <w:rPr>
                <w:rFonts w:ascii="宋体" w:hAnsi="宋体"/>
                <w:b/>
                <w:sz w:val="18"/>
                <w:szCs w:val="18"/>
              </w:rPr>
            </w:pPr>
            <w:r>
              <w:rPr>
                <w:rFonts w:ascii="宋体" w:hAnsi="宋体" w:hint="eastAsia"/>
                <w:b/>
                <w:sz w:val="18"/>
                <w:szCs w:val="18"/>
              </w:rPr>
              <w:t>110</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0</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0</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0</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0</w:t>
            </w: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4</w:t>
            </w: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2</w:t>
            </w: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12</w:t>
            </w: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8</w:t>
            </w: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EB3ABB">
            <w:pPr>
              <w:widowControl/>
              <w:jc w:val="center"/>
              <w:rPr>
                <w:rFonts w:ascii="宋体" w:hAnsi="宋体" w:cs="宋体"/>
                <w:kern w:val="0"/>
                <w:sz w:val="18"/>
                <w:szCs w:val="18"/>
              </w:rPr>
            </w:pPr>
            <w:r>
              <w:rPr>
                <w:rFonts w:ascii="宋体" w:hAnsi="宋体" w:cs="宋体" w:hint="eastAsia"/>
                <w:kern w:val="0"/>
                <w:sz w:val="18"/>
                <w:szCs w:val="18"/>
              </w:rPr>
              <w:t>38</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EB3ABB">
            <w:pPr>
              <w:widowControl/>
              <w:jc w:val="center"/>
              <w:rPr>
                <w:rFonts w:ascii="宋体" w:hAnsi="宋体" w:cs="宋体"/>
                <w:b/>
                <w:bCs/>
                <w:kern w:val="0"/>
                <w:sz w:val="18"/>
                <w:szCs w:val="18"/>
              </w:rPr>
            </w:pPr>
            <w:r>
              <w:rPr>
                <w:rFonts w:ascii="宋体" w:hAnsi="宋体" w:hint="eastAsia"/>
                <w:sz w:val="18"/>
                <w:szCs w:val="18"/>
              </w:rPr>
              <w:t>65040408</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jc w:val="left"/>
              <w:rPr>
                <w:rFonts w:ascii="宋体" w:hAnsi="宋体"/>
                <w:sz w:val="18"/>
                <w:szCs w:val="18"/>
              </w:rPr>
            </w:pPr>
            <w:r>
              <w:rPr>
                <w:rFonts w:ascii="宋体" w:hAnsi="宋体" w:hint="eastAsia"/>
                <w:sz w:val="18"/>
                <w:szCs w:val="18"/>
              </w:rPr>
              <w:t>书画装裱技术</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w:t>
            </w: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108</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12</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96</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w:t>
            </w: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2</w:t>
            </w: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Cs/>
                <w:kern w:val="0"/>
                <w:sz w:val="18"/>
                <w:szCs w:val="18"/>
              </w:rPr>
            </w:pPr>
            <w:r>
              <w:rPr>
                <w:rFonts w:ascii="宋体" w:hAnsi="宋体" w:cs="宋体" w:hint="eastAsia"/>
                <w:bCs/>
                <w:kern w:val="0"/>
                <w:sz w:val="18"/>
                <w:szCs w:val="18"/>
              </w:rPr>
              <w:t xml:space="preserve">39　</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65040409</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jc w:val="left"/>
              <w:rPr>
                <w:rFonts w:ascii="宋体" w:hAnsi="宋体"/>
                <w:sz w:val="18"/>
                <w:szCs w:val="18"/>
              </w:rPr>
            </w:pPr>
            <w:r>
              <w:rPr>
                <w:rFonts w:ascii="宋体" w:hAnsi="宋体" w:hint="eastAsia"/>
                <w:sz w:val="18"/>
                <w:szCs w:val="18"/>
              </w:rPr>
              <w:t>古籍修复与装帧</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8</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w:t>
            </w: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108</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102</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2</w:t>
            </w: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w:t>
            </w: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40</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val="restart"/>
            <w:tcBorders>
              <w:top w:val="nil"/>
              <w:left w:val="single" w:sz="8" w:space="0" w:color="auto"/>
              <w:bottom w:val="single" w:sz="8" w:space="0" w:color="000000"/>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专业核心课</w:t>
            </w: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65040410</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jc w:val="left"/>
              <w:rPr>
                <w:rFonts w:ascii="宋体" w:hAnsi="宋体"/>
                <w:sz w:val="18"/>
                <w:szCs w:val="18"/>
              </w:rPr>
            </w:pPr>
            <w:r>
              <w:rPr>
                <w:rFonts w:ascii="宋体" w:hAnsi="宋体" w:hint="eastAsia"/>
                <w:sz w:val="18"/>
                <w:szCs w:val="18"/>
              </w:rPr>
              <w:t>陶瓷器修复技术</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8</w:t>
            </w: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108</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102</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2</w:t>
            </w: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w:t>
            </w: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41</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65040411</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jc w:val="left"/>
              <w:rPr>
                <w:rFonts w:ascii="宋体" w:hAnsi="宋体"/>
                <w:sz w:val="18"/>
                <w:szCs w:val="18"/>
              </w:rPr>
            </w:pPr>
            <w:r>
              <w:rPr>
                <w:rFonts w:ascii="宋体" w:hAnsi="宋体" w:hint="eastAsia"/>
                <w:sz w:val="18"/>
                <w:szCs w:val="18"/>
              </w:rPr>
              <w:t>青铜器修复技术</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8</w:t>
            </w: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108</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102</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2</w:t>
            </w: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w:t>
            </w: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42</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65040412</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jc w:val="left"/>
              <w:rPr>
                <w:rFonts w:ascii="宋体" w:hAnsi="宋体"/>
                <w:sz w:val="18"/>
                <w:szCs w:val="18"/>
              </w:rPr>
            </w:pPr>
            <w:r>
              <w:rPr>
                <w:rFonts w:ascii="宋体" w:hAnsi="宋体" w:hint="eastAsia"/>
                <w:sz w:val="18"/>
                <w:szCs w:val="18"/>
              </w:rPr>
              <w:t>文物保护修复理论</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72</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64</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8</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w:t>
            </w: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43</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65040413</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jc w:val="left"/>
              <w:rPr>
                <w:rFonts w:ascii="宋体" w:hAnsi="宋体"/>
                <w:sz w:val="18"/>
                <w:szCs w:val="18"/>
              </w:rPr>
            </w:pPr>
            <w:r>
              <w:rPr>
                <w:rFonts w:ascii="宋体" w:hAnsi="宋体" w:hint="eastAsia"/>
                <w:sz w:val="18"/>
                <w:szCs w:val="18"/>
              </w:rPr>
              <w:t>文物学概论</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5</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72</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64</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8</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w:t>
            </w: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lastRenderedPageBreak/>
              <w:t xml:space="preserve">44　</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65040414</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jc w:val="left"/>
              <w:rPr>
                <w:rFonts w:ascii="宋体" w:hAnsi="宋体"/>
                <w:sz w:val="18"/>
                <w:szCs w:val="18"/>
              </w:rPr>
            </w:pPr>
            <w:r>
              <w:rPr>
                <w:rFonts w:ascii="宋体" w:hAnsi="宋体" w:hint="eastAsia"/>
                <w:sz w:val="18"/>
                <w:szCs w:val="18"/>
              </w:rPr>
              <w:t>考古器物绘图</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8</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8</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28</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2</w:t>
            </w: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45</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65040415</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jc w:val="left"/>
              <w:rPr>
                <w:rFonts w:ascii="宋体" w:hAnsi="宋体"/>
                <w:sz w:val="18"/>
                <w:szCs w:val="18"/>
              </w:rPr>
            </w:pPr>
            <w:r>
              <w:rPr>
                <w:rFonts w:ascii="宋体" w:hAnsi="宋体" w:hint="eastAsia"/>
                <w:sz w:val="18"/>
                <w:szCs w:val="18"/>
              </w:rPr>
              <w:t>中国古代史</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5</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72</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72</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Pr="003C0CB8" w:rsidRDefault="00951F9D">
            <w:pPr>
              <w:widowControl/>
              <w:jc w:val="center"/>
              <w:rPr>
                <w:rFonts w:ascii="宋体" w:hAnsi="宋体" w:cs="宋体"/>
                <w:bCs/>
                <w:kern w:val="0"/>
                <w:sz w:val="18"/>
                <w:szCs w:val="18"/>
              </w:rPr>
            </w:pPr>
            <w:r w:rsidRPr="003C0CB8">
              <w:rPr>
                <w:rFonts w:ascii="宋体" w:hAnsi="宋体" w:cs="宋体" w:hint="eastAsia"/>
                <w:bCs/>
                <w:kern w:val="0"/>
                <w:sz w:val="18"/>
                <w:szCs w:val="18"/>
              </w:rPr>
              <w:t>4</w:t>
            </w: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小计</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38</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684</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238</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446</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8</w:t>
            </w: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8</w:t>
            </w: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8</w:t>
            </w: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b/>
                <w:sz w:val="18"/>
                <w:szCs w:val="18"/>
              </w:rPr>
            </w:pPr>
            <w:r>
              <w:rPr>
                <w:rFonts w:ascii="宋体" w:hAnsi="宋体" w:hint="eastAsia"/>
                <w:b/>
                <w:sz w:val="18"/>
                <w:szCs w:val="18"/>
              </w:rPr>
              <w:t>14</w:t>
            </w: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rsidP="003945A1">
            <w:pPr>
              <w:widowControl/>
              <w:jc w:val="center"/>
              <w:rPr>
                <w:rFonts w:ascii="宋体" w:hAnsi="宋体" w:cs="宋体"/>
                <w:kern w:val="0"/>
                <w:sz w:val="18"/>
                <w:szCs w:val="18"/>
              </w:rPr>
            </w:pPr>
            <w:r>
              <w:rPr>
                <w:rFonts w:ascii="宋体" w:hAnsi="宋体" w:cs="宋体" w:hint="eastAsia"/>
                <w:kern w:val="0"/>
                <w:sz w:val="18"/>
                <w:szCs w:val="18"/>
              </w:rPr>
              <w:t>46</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rsidP="003945A1">
            <w:pPr>
              <w:jc w:val="center"/>
              <w:rPr>
                <w:rFonts w:ascii="宋体" w:hAnsi="宋体"/>
                <w:sz w:val="18"/>
                <w:szCs w:val="18"/>
              </w:rPr>
            </w:pPr>
            <w:r>
              <w:rPr>
                <w:rFonts w:ascii="宋体" w:hAnsi="宋体" w:hint="eastAsia"/>
                <w:sz w:val="18"/>
                <w:szCs w:val="18"/>
              </w:rPr>
              <w:t>65040416</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left"/>
              <w:rPr>
                <w:rFonts w:hAnsi="宋体" w:cs="宋体"/>
                <w:kern w:val="0"/>
                <w:sz w:val="18"/>
                <w:szCs w:val="18"/>
              </w:rPr>
            </w:pPr>
            <w:r>
              <w:rPr>
                <w:rFonts w:hAnsi="宋体" w:cs="宋体" w:hint="eastAsia"/>
                <w:kern w:val="0"/>
                <w:sz w:val="18"/>
                <w:szCs w:val="18"/>
              </w:rPr>
              <w:t>文物鉴赏与收藏</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w:t>
            </w: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14</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22</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2</w:t>
            </w:r>
          </w:p>
        </w:tc>
        <w:tc>
          <w:tcPr>
            <w:tcW w:w="159" w:type="pct"/>
            <w:tcBorders>
              <w:top w:val="nil"/>
              <w:left w:val="nil"/>
              <w:bottom w:val="single" w:sz="8" w:space="0" w:color="auto"/>
              <w:right w:val="single" w:sz="8" w:space="0" w:color="auto"/>
            </w:tcBorders>
            <w:shd w:val="clear" w:color="auto" w:fill="FFFFFF"/>
            <w:vAlign w:val="center"/>
          </w:tcPr>
          <w:p w:rsidR="00951F9D" w:rsidRDefault="00951F9D">
            <w:pPr>
              <w:jc w:val="center"/>
              <w:rPr>
                <w:rFonts w:ascii="宋体" w:hAnsi="宋体"/>
                <w:sz w:val="18"/>
                <w:szCs w:val="18"/>
              </w:rPr>
            </w:pP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320" w:type="pct"/>
            <w:gridSpan w:val="2"/>
            <w:vMerge/>
            <w:tcBorders>
              <w:top w:val="nil"/>
              <w:left w:val="nil"/>
              <w:bottom w:val="single" w:sz="8" w:space="0" w:color="auto"/>
              <w:right w:val="single" w:sz="8" w:space="0" w:color="auto"/>
            </w:tcBorders>
            <w:vAlign w:val="center"/>
          </w:tcPr>
          <w:p w:rsidR="00951F9D" w:rsidRDefault="00951F9D">
            <w:pPr>
              <w:widowControl/>
              <w:jc w:val="center"/>
              <w:rPr>
                <w:rFonts w:ascii="宋体" w:hAnsi="宋体" w:cs="宋体"/>
                <w:kern w:val="0"/>
                <w:sz w:val="18"/>
                <w:szCs w:val="18"/>
              </w:rPr>
            </w:pPr>
          </w:p>
        </w:tc>
      </w:tr>
      <w:tr w:rsidR="00951F9D" w:rsidTr="001E2AD4">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47</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val="restart"/>
            <w:tcBorders>
              <w:top w:val="nil"/>
              <w:left w:val="single" w:sz="8" w:space="0" w:color="auto"/>
              <w:bottom w:val="single" w:sz="8" w:space="0" w:color="000000"/>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专业拓展课</w:t>
            </w: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sz w:val="18"/>
                <w:szCs w:val="18"/>
              </w:rPr>
            </w:pPr>
            <w:r>
              <w:rPr>
                <w:rFonts w:ascii="宋体" w:hAnsi="宋体"/>
                <w:sz w:val="18"/>
                <w:szCs w:val="18"/>
              </w:rPr>
              <w:t>650404</w:t>
            </w:r>
            <w:r>
              <w:rPr>
                <w:rFonts w:ascii="宋体" w:hAnsi="宋体" w:hint="eastAsia"/>
                <w:sz w:val="18"/>
                <w:szCs w:val="18"/>
              </w:rPr>
              <w:t>17</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left"/>
              <w:rPr>
                <w:rFonts w:hAnsi="宋体" w:cs="宋体"/>
                <w:kern w:val="0"/>
                <w:sz w:val="18"/>
                <w:szCs w:val="18"/>
              </w:rPr>
            </w:pPr>
            <w:r>
              <w:rPr>
                <w:rFonts w:hAnsi="宋体" w:cs="宋体" w:hint="eastAsia"/>
                <w:kern w:val="0"/>
                <w:sz w:val="18"/>
                <w:szCs w:val="18"/>
              </w:rPr>
              <w:t>中国书画</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4</w:t>
            </w: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12</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24</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2</w:t>
            </w: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9" w:type="pct"/>
            <w:tcBorders>
              <w:top w:val="nil"/>
              <w:left w:val="nil"/>
              <w:bottom w:val="single" w:sz="8" w:space="0" w:color="auto"/>
              <w:right w:val="single" w:sz="8" w:space="0" w:color="auto"/>
            </w:tcBorders>
            <w:shd w:val="clear" w:color="auto" w:fill="FFFFFF"/>
            <w:vAlign w:val="center"/>
          </w:tcPr>
          <w:p w:rsidR="00951F9D" w:rsidRDefault="00951F9D">
            <w:pPr>
              <w:jc w:val="center"/>
              <w:rPr>
                <w:rFonts w:ascii="宋体" w:hAnsi="宋体"/>
                <w:sz w:val="18"/>
                <w:szCs w:val="18"/>
              </w:rPr>
            </w:pP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320" w:type="pct"/>
            <w:gridSpan w:val="2"/>
            <w:vMerge w:val="restart"/>
            <w:tcBorders>
              <w:left w:val="nil"/>
              <w:right w:val="single" w:sz="8" w:space="0" w:color="000000"/>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毕</w:t>
            </w:r>
          </w:p>
          <w:p w:rsidR="00951F9D" w:rsidRDefault="00951F9D">
            <w:pPr>
              <w:widowControl/>
              <w:jc w:val="center"/>
              <w:rPr>
                <w:rFonts w:ascii="宋体" w:hAnsi="宋体" w:cs="宋体"/>
                <w:kern w:val="0"/>
                <w:sz w:val="18"/>
                <w:szCs w:val="18"/>
              </w:rPr>
            </w:pPr>
            <w:r>
              <w:rPr>
                <w:rFonts w:ascii="宋体" w:hAnsi="宋体" w:cs="宋体" w:hint="eastAsia"/>
                <w:kern w:val="0"/>
                <w:sz w:val="18"/>
                <w:szCs w:val="18"/>
              </w:rPr>
              <w:t>业</w:t>
            </w:r>
          </w:p>
          <w:p w:rsidR="00951F9D" w:rsidRDefault="00951F9D">
            <w:pPr>
              <w:widowControl/>
              <w:jc w:val="center"/>
              <w:rPr>
                <w:rFonts w:ascii="宋体" w:hAnsi="宋体" w:cs="宋体"/>
                <w:kern w:val="0"/>
                <w:sz w:val="18"/>
                <w:szCs w:val="18"/>
              </w:rPr>
            </w:pPr>
            <w:r>
              <w:rPr>
                <w:rFonts w:ascii="宋体" w:hAnsi="宋体" w:cs="宋体" w:hint="eastAsia"/>
                <w:kern w:val="0"/>
                <w:sz w:val="18"/>
                <w:szCs w:val="18"/>
              </w:rPr>
              <w:t>实</w:t>
            </w:r>
          </w:p>
          <w:p w:rsidR="00951F9D" w:rsidRDefault="00951F9D">
            <w:pPr>
              <w:widowControl/>
              <w:jc w:val="center"/>
              <w:rPr>
                <w:rFonts w:ascii="宋体" w:hAnsi="宋体" w:cs="宋体"/>
                <w:kern w:val="0"/>
                <w:sz w:val="18"/>
                <w:szCs w:val="18"/>
              </w:rPr>
            </w:pPr>
            <w:r>
              <w:rPr>
                <w:rFonts w:ascii="宋体" w:hAnsi="宋体" w:cs="宋体" w:hint="eastAsia"/>
                <w:kern w:val="0"/>
                <w:sz w:val="18"/>
                <w:szCs w:val="18"/>
              </w:rPr>
              <w:t>习</w:t>
            </w:r>
          </w:p>
          <w:p w:rsidR="00951F9D" w:rsidRDefault="00951F9D">
            <w:pPr>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48</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sz w:val="18"/>
                <w:szCs w:val="18"/>
              </w:rPr>
              <w:t>650404</w:t>
            </w:r>
            <w:r>
              <w:rPr>
                <w:rFonts w:ascii="宋体" w:hAnsi="宋体" w:hint="eastAsia"/>
                <w:sz w:val="18"/>
                <w:szCs w:val="18"/>
              </w:rPr>
              <w:t>18</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left"/>
              <w:rPr>
                <w:rFonts w:hAnsi="宋体" w:cs="宋体"/>
                <w:kern w:val="0"/>
                <w:sz w:val="18"/>
                <w:szCs w:val="18"/>
              </w:rPr>
            </w:pPr>
            <w:r>
              <w:rPr>
                <w:rFonts w:hAnsi="宋体" w:cs="宋体" w:hint="eastAsia"/>
                <w:kern w:val="0"/>
                <w:sz w:val="18"/>
                <w:szCs w:val="18"/>
              </w:rPr>
              <w:t>工艺美术史</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4</w:t>
            </w: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30</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2</w:t>
            </w: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320" w:type="pct"/>
            <w:gridSpan w:val="2"/>
            <w:vMerge/>
            <w:tcBorders>
              <w:left w:val="nil"/>
              <w:right w:val="single" w:sz="8" w:space="0" w:color="000000"/>
            </w:tcBorders>
            <w:shd w:val="clear" w:color="auto" w:fill="auto"/>
            <w:vAlign w:val="center"/>
          </w:tcPr>
          <w:p w:rsidR="00951F9D" w:rsidRDefault="00951F9D">
            <w:pPr>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49</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sz w:val="18"/>
                <w:szCs w:val="18"/>
              </w:rPr>
              <w:t>650404</w:t>
            </w:r>
            <w:r>
              <w:rPr>
                <w:rFonts w:ascii="宋体" w:hAnsi="宋体" w:hint="eastAsia"/>
                <w:sz w:val="18"/>
                <w:szCs w:val="18"/>
              </w:rPr>
              <w:t>19</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left"/>
              <w:rPr>
                <w:rFonts w:hAnsi="宋体" w:cs="宋体"/>
                <w:kern w:val="0"/>
                <w:sz w:val="18"/>
                <w:szCs w:val="18"/>
              </w:rPr>
            </w:pPr>
            <w:r>
              <w:rPr>
                <w:rFonts w:hAnsi="宋体" w:cs="宋体" w:hint="eastAsia"/>
                <w:kern w:val="0"/>
                <w:sz w:val="18"/>
                <w:szCs w:val="18"/>
              </w:rPr>
              <w:t>陶瓷器制作技术</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kern w:val="0"/>
                <w:sz w:val="18"/>
                <w:szCs w:val="18"/>
              </w:rPr>
            </w:pPr>
            <w:r>
              <w:rPr>
                <w:rFonts w:ascii="宋体" w:hAnsi="宋体" w:cs="宋体" w:hint="eastAsia"/>
                <w:kern w:val="0"/>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5</w:t>
            </w: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72</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10</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62</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4</w:t>
            </w: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320" w:type="pct"/>
            <w:gridSpan w:val="2"/>
            <w:vMerge/>
            <w:tcBorders>
              <w:left w:val="nil"/>
              <w:right w:val="single" w:sz="8" w:space="0" w:color="000000"/>
            </w:tcBorders>
            <w:shd w:val="clear" w:color="auto" w:fill="auto"/>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50</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sz w:val="18"/>
                <w:szCs w:val="18"/>
              </w:rPr>
              <w:t>650404</w:t>
            </w:r>
            <w:r>
              <w:rPr>
                <w:rFonts w:ascii="宋体" w:hAnsi="宋体" w:hint="eastAsia"/>
                <w:sz w:val="18"/>
                <w:szCs w:val="18"/>
              </w:rPr>
              <w:t>20</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left"/>
              <w:rPr>
                <w:rFonts w:hAnsi="宋体" w:cs="宋体"/>
                <w:kern w:val="0"/>
                <w:sz w:val="18"/>
                <w:szCs w:val="18"/>
              </w:rPr>
            </w:pPr>
            <w:r>
              <w:rPr>
                <w:rFonts w:hAnsi="宋体" w:cs="宋体" w:hint="eastAsia"/>
                <w:kern w:val="0"/>
                <w:sz w:val="18"/>
                <w:szCs w:val="18"/>
              </w:rPr>
              <w:t>文物保护法概论</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7</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36</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2</w:t>
            </w: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320" w:type="pct"/>
            <w:gridSpan w:val="2"/>
            <w:vMerge/>
            <w:tcBorders>
              <w:left w:val="nil"/>
              <w:right w:val="single" w:sz="8" w:space="0" w:color="000000"/>
            </w:tcBorders>
            <w:shd w:val="clear" w:color="auto" w:fill="auto"/>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51</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sz w:val="18"/>
                <w:szCs w:val="18"/>
              </w:rPr>
            </w:pPr>
            <w:r>
              <w:rPr>
                <w:rFonts w:ascii="宋体" w:hAnsi="宋体"/>
                <w:sz w:val="18"/>
                <w:szCs w:val="18"/>
              </w:rPr>
              <w:t>6504042</w:t>
            </w:r>
            <w:r>
              <w:rPr>
                <w:rFonts w:ascii="宋体" w:hAnsi="宋体" w:hint="eastAsia"/>
                <w:sz w:val="18"/>
                <w:szCs w:val="18"/>
              </w:rPr>
              <w:t>1</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left"/>
              <w:rPr>
                <w:rFonts w:hAnsi="宋体" w:cs="宋体"/>
                <w:kern w:val="0"/>
                <w:sz w:val="18"/>
                <w:szCs w:val="18"/>
              </w:rPr>
            </w:pPr>
            <w:r>
              <w:rPr>
                <w:rFonts w:hAnsi="宋体" w:cs="宋体" w:hint="eastAsia"/>
                <w:kern w:val="0"/>
                <w:sz w:val="18"/>
                <w:szCs w:val="18"/>
              </w:rPr>
              <w:t>剪纸艺术</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cs="宋体" w:hint="eastAsia"/>
                <w:kern w:val="0"/>
                <w:sz w:val="18"/>
                <w:szCs w:val="18"/>
              </w:rPr>
              <w:t>3</w:t>
            </w: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cs="宋体" w:hint="eastAsia"/>
                <w:kern w:val="0"/>
                <w:sz w:val="18"/>
                <w:szCs w:val="18"/>
              </w:rPr>
              <w:t>6</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r>
              <w:rPr>
                <w:rFonts w:ascii="宋体" w:hAnsi="宋体" w:cs="宋体" w:hint="eastAsia"/>
                <w:kern w:val="0"/>
                <w:sz w:val="18"/>
                <w:szCs w:val="18"/>
              </w:rPr>
              <w:t>30</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320" w:type="pct"/>
            <w:gridSpan w:val="2"/>
            <w:vMerge/>
            <w:tcBorders>
              <w:left w:val="nil"/>
              <w:right w:val="single" w:sz="8" w:space="0" w:color="000000"/>
            </w:tcBorders>
            <w:shd w:val="clear" w:color="auto" w:fill="auto"/>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52</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sz w:val="18"/>
                <w:szCs w:val="18"/>
              </w:rPr>
            </w:pPr>
            <w:r>
              <w:rPr>
                <w:rFonts w:ascii="宋体" w:hAnsi="宋体"/>
                <w:sz w:val="18"/>
                <w:szCs w:val="18"/>
              </w:rPr>
              <w:t>6504042</w:t>
            </w:r>
            <w:r>
              <w:rPr>
                <w:rFonts w:ascii="宋体" w:hAnsi="宋体" w:hint="eastAsia"/>
                <w:sz w:val="18"/>
                <w:szCs w:val="18"/>
              </w:rPr>
              <w:t>2</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left"/>
              <w:rPr>
                <w:rFonts w:hAnsi="宋体" w:cs="宋体"/>
                <w:b/>
                <w:kern w:val="0"/>
                <w:sz w:val="18"/>
                <w:szCs w:val="18"/>
              </w:rPr>
            </w:pPr>
            <w:r>
              <w:rPr>
                <w:rFonts w:hAnsi="宋体" w:cs="宋体" w:hint="eastAsia"/>
                <w:kern w:val="0"/>
                <w:sz w:val="18"/>
                <w:szCs w:val="18"/>
              </w:rPr>
              <w:t>*茶艺与茶文化</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b/>
                <w:kern w:val="0"/>
                <w:sz w:val="18"/>
                <w:szCs w:val="18"/>
              </w:rPr>
            </w:pPr>
            <w:r>
              <w:rPr>
                <w:rFonts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b/>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b/>
                <w:kern w:val="0"/>
                <w:sz w:val="18"/>
                <w:szCs w:val="18"/>
              </w:rPr>
            </w:pPr>
            <w:r>
              <w:rPr>
                <w:rFonts w:hAnsi="宋体" w:cs="宋体" w:hint="eastAsia"/>
                <w:kern w:val="0"/>
                <w:sz w:val="18"/>
                <w:szCs w:val="18"/>
              </w:rPr>
              <w:t>3</w:t>
            </w: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b/>
                <w:kern w:val="0"/>
                <w:sz w:val="18"/>
                <w:szCs w:val="18"/>
              </w:rPr>
            </w:pPr>
            <w:r>
              <w:rPr>
                <w:rFonts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b/>
                <w:kern w:val="0"/>
                <w:sz w:val="18"/>
                <w:szCs w:val="18"/>
              </w:rPr>
            </w:pPr>
            <w:r>
              <w:rPr>
                <w:rFonts w:hAnsi="宋体" w:cs="宋体" w:hint="eastAsia"/>
                <w:kern w:val="0"/>
                <w:sz w:val="18"/>
                <w:szCs w:val="18"/>
              </w:rPr>
              <w:t>12</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b/>
                <w:kern w:val="0"/>
                <w:sz w:val="18"/>
                <w:szCs w:val="18"/>
              </w:rPr>
            </w:pPr>
            <w:r>
              <w:rPr>
                <w:rFonts w:hAnsi="宋体" w:cs="宋体" w:hint="eastAsia"/>
                <w:kern w:val="0"/>
                <w:sz w:val="18"/>
                <w:szCs w:val="18"/>
              </w:rPr>
              <w:t>24</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b/>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b/>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b/>
                <w:kern w:val="0"/>
                <w:sz w:val="18"/>
                <w:szCs w:val="18"/>
              </w:rPr>
            </w:pPr>
          </w:p>
        </w:tc>
        <w:tc>
          <w:tcPr>
            <w:tcW w:w="320" w:type="pct"/>
            <w:gridSpan w:val="2"/>
            <w:vMerge/>
            <w:tcBorders>
              <w:left w:val="nil"/>
              <w:right w:val="single" w:sz="8" w:space="0" w:color="000000"/>
            </w:tcBorders>
            <w:shd w:val="clear" w:color="auto" w:fill="auto"/>
            <w:vAlign w:val="center"/>
          </w:tcPr>
          <w:p w:rsidR="00951F9D" w:rsidRDefault="00951F9D">
            <w:pPr>
              <w:widowControl/>
              <w:jc w:val="center"/>
              <w:rPr>
                <w:rFonts w:ascii="宋体" w:hAnsi="宋体" w:cs="宋体"/>
                <w:kern w:val="0"/>
                <w:sz w:val="18"/>
                <w:szCs w:val="18"/>
              </w:rPr>
            </w:pPr>
          </w:p>
        </w:tc>
      </w:tr>
      <w:tr w:rsidR="00951F9D" w:rsidTr="00951F9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53</w:t>
            </w: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sz w:val="18"/>
                <w:szCs w:val="18"/>
              </w:rPr>
            </w:pPr>
            <w:r>
              <w:rPr>
                <w:rFonts w:ascii="宋体" w:hAnsi="宋体"/>
                <w:sz w:val="18"/>
                <w:szCs w:val="18"/>
              </w:rPr>
              <w:t>6504042</w:t>
            </w:r>
            <w:r>
              <w:rPr>
                <w:rFonts w:ascii="宋体" w:hAnsi="宋体" w:hint="eastAsia"/>
                <w:sz w:val="18"/>
                <w:szCs w:val="18"/>
              </w:rPr>
              <w:t>3</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left"/>
              <w:rPr>
                <w:rFonts w:hAnsi="宋体" w:cs="宋体"/>
                <w:kern w:val="0"/>
                <w:sz w:val="18"/>
                <w:szCs w:val="18"/>
              </w:rPr>
            </w:pPr>
            <w:r>
              <w:rPr>
                <w:rFonts w:hAnsi="宋体" w:cs="宋体" w:hint="eastAsia"/>
                <w:kern w:val="0"/>
                <w:sz w:val="18"/>
                <w:szCs w:val="18"/>
              </w:rPr>
              <w:t>*篆刻技术</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kern w:val="0"/>
                <w:sz w:val="18"/>
                <w:szCs w:val="18"/>
              </w:rPr>
            </w:pPr>
            <w:r>
              <w:rPr>
                <w:rFonts w:hAnsi="宋体" w:cs="宋体" w:hint="eastAsia"/>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cs="宋体"/>
                <w:kern w:val="0"/>
                <w:sz w:val="18"/>
                <w:szCs w:val="18"/>
              </w:rPr>
            </w:pPr>
            <w:r>
              <w:rPr>
                <w:rFonts w:ascii="宋体" w:hAnsi="宋体" w:cs="宋体" w:hint="eastAsia"/>
                <w:kern w:val="0"/>
                <w:sz w:val="18"/>
                <w:szCs w:val="18"/>
              </w:rPr>
              <w:t>8</w:t>
            </w: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kern w:val="0"/>
                <w:sz w:val="18"/>
                <w:szCs w:val="18"/>
              </w:rPr>
            </w:pPr>
            <w:r>
              <w:rPr>
                <w:rFonts w:hAnsi="宋体" w:hint="eastAsia"/>
                <w:sz w:val="18"/>
                <w:szCs w:val="18"/>
              </w:rPr>
              <w:t>36</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kern w:val="0"/>
                <w:sz w:val="18"/>
                <w:szCs w:val="18"/>
              </w:rPr>
            </w:pPr>
            <w:r>
              <w:rPr>
                <w:rFonts w:hAnsi="宋体" w:cs="宋体" w:hint="eastAsia"/>
                <w:kern w:val="0"/>
                <w:sz w:val="18"/>
                <w:szCs w:val="18"/>
              </w:rPr>
              <w:t>8</w:t>
            </w:r>
          </w:p>
        </w:tc>
        <w:tc>
          <w:tcPr>
            <w:tcW w:w="221"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kern w:val="0"/>
                <w:sz w:val="18"/>
                <w:szCs w:val="18"/>
              </w:rPr>
            </w:pPr>
            <w:r>
              <w:rPr>
                <w:rFonts w:hAnsi="宋体" w:cs="宋体" w:hint="eastAsia"/>
                <w:kern w:val="0"/>
                <w:sz w:val="18"/>
                <w:szCs w:val="18"/>
              </w:rPr>
              <w:t>28</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pStyle w:val="a8"/>
              <w:widowControl/>
              <w:snapToGrid w:val="0"/>
              <w:jc w:val="center"/>
              <w:rPr>
                <w:rFonts w:hAnsi="宋体" w:cs="宋体"/>
                <w:kern w:val="0"/>
                <w:sz w:val="18"/>
                <w:szCs w:val="18"/>
              </w:rPr>
            </w:pPr>
            <w:r>
              <w:rPr>
                <w:rFonts w:hAnsi="宋体" w:cs="宋体" w:hint="eastAsia"/>
                <w:kern w:val="0"/>
                <w:sz w:val="18"/>
                <w:szCs w:val="18"/>
              </w:rPr>
              <w:t>2</w:t>
            </w:r>
          </w:p>
        </w:tc>
        <w:tc>
          <w:tcPr>
            <w:tcW w:w="320" w:type="pct"/>
            <w:gridSpan w:val="2"/>
            <w:vMerge/>
            <w:tcBorders>
              <w:left w:val="nil"/>
              <w:right w:val="single" w:sz="8" w:space="0" w:color="000000"/>
            </w:tcBorders>
            <w:shd w:val="clear" w:color="auto" w:fill="auto"/>
            <w:vAlign w:val="center"/>
          </w:tcPr>
          <w:p w:rsidR="00951F9D" w:rsidRDefault="00951F9D">
            <w:pPr>
              <w:widowControl/>
              <w:jc w:val="center"/>
              <w:rPr>
                <w:rFonts w:ascii="宋体" w:hAnsi="宋体" w:cs="宋体"/>
                <w:kern w:val="0"/>
                <w:sz w:val="18"/>
                <w:szCs w:val="18"/>
              </w:rPr>
            </w:pPr>
          </w:p>
        </w:tc>
      </w:tr>
      <w:tr w:rsidR="00951F9D" w:rsidTr="001E2AD4">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41"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149" w:type="pct"/>
            <w:vMerge/>
            <w:tcBorders>
              <w:top w:val="nil"/>
              <w:left w:val="single" w:sz="8" w:space="0" w:color="auto"/>
              <w:bottom w:val="single" w:sz="8" w:space="0" w:color="000000"/>
              <w:right w:val="single" w:sz="8" w:space="0" w:color="auto"/>
            </w:tcBorders>
            <w:vAlign w:val="center"/>
          </w:tcPr>
          <w:p w:rsidR="00951F9D" w:rsidRDefault="00951F9D">
            <w:pPr>
              <w:widowControl/>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jc w:val="center"/>
              <w:rPr>
                <w:rFonts w:ascii="宋体" w:hAnsi="宋体"/>
                <w:sz w:val="18"/>
                <w:szCs w:val="18"/>
              </w:rPr>
            </w:pP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小计</w:t>
            </w: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14</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223"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252</w:t>
            </w:r>
          </w:p>
        </w:tc>
        <w:tc>
          <w:tcPr>
            <w:tcW w:w="222" w:type="pct"/>
            <w:tcBorders>
              <w:top w:val="nil"/>
              <w:left w:val="nil"/>
              <w:bottom w:val="single" w:sz="8" w:space="0" w:color="auto"/>
              <w:right w:val="single" w:sz="8" w:space="0" w:color="auto"/>
            </w:tcBorders>
            <w:shd w:val="clear" w:color="auto" w:fill="auto"/>
            <w:vAlign w:val="center"/>
          </w:tcPr>
          <w:p w:rsidR="00951F9D" w:rsidRDefault="00951F9D" w:rsidP="00596489">
            <w:pPr>
              <w:widowControl/>
              <w:jc w:val="center"/>
              <w:rPr>
                <w:rFonts w:ascii="宋体" w:hAnsi="宋体" w:cs="宋体"/>
                <w:b/>
                <w:bCs/>
                <w:kern w:val="0"/>
                <w:sz w:val="18"/>
                <w:szCs w:val="18"/>
              </w:rPr>
            </w:pPr>
            <w:r>
              <w:rPr>
                <w:rFonts w:ascii="宋体" w:hAnsi="宋体" w:cs="宋体" w:hint="eastAsia"/>
                <w:b/>
                <w:bCs/>
                <w:kern w:val="0"/>
                <w:sz w:val="18"/>
                <w:szCs w:val="18"/>
              </w:rPr>
              <w:t>108</w:t>
            </w:r>
          </w:p>
        </w:tc>
        <w:tc>
          <w:tcPr>
            <w:tcW w:w="221" w:type="pct"/>
            <w:tcBorders>
              <w:top w:val="nil"/>
              <w:left w:val="nil"/>
              <w:bottom w:val="single" w:sz="8" w:space="0" w:color="auto"/>
              <w:right w:val="single" w:sz="8" w:space="0" w:color="auto"/>
            </w:tcBorders>
            <w:shd w:val="clear" w:color="auto" w:fill="auto"/>
            <w:vAlign w:val="center"/>
          </w:tcPr>
          <w:p w:rsidR="00951F9D" w:rsidRDefault="000257FD">
            <w:pPr>
              <w:widowControl/>
              <w:jc w:val="center"/>
              <w:rPr>
                <w:rFonts w:ascii="宋体" w:hAnsi="宋体" w:cs="宋体"/>
                <w:b/>
                <w:bCs/>
                <w:kern w:val="0"/>
                <w:sz w:val="18"/>
                <w:szCs w:val="18"/>
              </w:rPr>
            </w:pPr>
            <w:r>
              <w:rPr>
                <w:rFonts w:ascii="宋体" w:hAnsi="宋体" w:cs="宋体" w:hint="eastAsia"/>
                <w:b/>
                <w:bCs/>
                <w:kern w:val="0"/>
                <w:sz w:val="18"/>
                <w:szCs w:val="18"/>
              </w:rPr>
              <w:t>144</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2</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4</w:t>
            </w: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4</w:t>
            </w: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2</w:t>
            </w: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kern w:val="0"/>
                <w:sz w:val="18"/>
                <w:szCs w:val="18"/>
              </w:rPr>
            </w:pPr>
            <w:r>
              <w:rPr>
                <w:rFonts w:ascii="宋体" w:hAnsi="宋体" w:cs="宋体" w:hint="eastAsia"/>
                <w:b/>
                <w:kern w:val="0"/>
                <w:sz w:val="18"/>
                <w:szCs w:val="18"/>
              </w:rPr>
              <w:t>2</w:t>
            </w: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320" w:type="pct"/>
            <w:gridSpan w:val="2"/>
            <w:vMerge/>
            <w:tcBorders>
              <w:left w:val="nil"/>
              <w:bottom w:val="single" w:sz="4" w:space="0" w:color="auto"/>
              <w:right w:val="single" w:sz="8" w:space="0" w:color="000000"/>
            </w:tcBorders>
            <w:shd w:val="clear" w:color="auto" w:fill="auto"/>
            <w:vAlign w:val="center"/>
          </w:tcPr>
          <w:p w:rsidR="00951F9D" w:rsidRDefault="00951F9D">
            <w:pPr>
              <w:widowControl/>
              <w:jc w:val="center"/>
              <w:rPr>
                <w:rFonts w:ascii="宋体" w:hAnsi="宋体" w:cs="宋体"/>
                <w:kern w:val="0"/>
                <w:sz w:val="18"/>
                <w:szCs w:val="18"/>
              </w:rPr>
            </w:pPr>
          </w:p>
        </w:tc>
      </w:tr>
      <w:tr w:rsidR="00951F9D" w:rsidTr="001E2AD4">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54</w:t>
            </w:r>
          </w:p>
        </w:tc>
        <w:tc>
          <w:tcPr>
            <w:tcW w:w="290" w:type="pct"/>
            <w:gridSpan w:val="2"/>
            <w:vMerge w:val="restart"/>
            <w:tcBorders>
              <w:top w:val="single" w:sz="8" w:space="0" w:color="auto"/>
              <w:left w:val="nil"/>
              <w:right w:val="single" w:sz="8" w:space="0" w:color="000000"/>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集中</w:t>
            </w:r>
          </w:p>
          <w:p w:rsidR="00951F9D" w:rsidRDefault="00951F9D">
            <w:pPr>
              <w:widowControl/>
              <w:jc w:val="center"/>
              <w:rPr>
                <w:rFonts w:ascii="宋体" w:hAnsi="宋体" w:cs="宋体"/>
                <w:kern w:val="0"/>
                <w:sz w:val="18"/>
                <w:szCs w:val="18"/>
              </w:rPr>
            </w:pPr>
            <w:r>
              <w:rPr>
                <w:rFonts w:ascii="宋体" w:hAnsi="宋体" w:cs="宋体" w:hint="eastAsia"/>
                <w:kern w:val="0"/>
                <w:sz w:val="18"/>
                <w:szCs w:val="18"/>
              </w:rPr>
              <w:t>实践</w:t>
            </w:r>
          </w:p>
          <w:p w:rsidR="00951F9D" w:rsidRDefault="00951F9D">
            <w:pPr>
              <w:jc w:val="center"/>
              <w:rPr>
                <w:rFonts w:ascii="宋体" w:hAnsi="宋体" w:cs="宋体"/>
                <w:kern w:val="0"/>
                <w:sz w:val="18"/>
                <w:szCs w:val="18"/>
              </w:rPr>
            </w:pPr>
            <w:r>
              <w:rPr>
                <w:rFonts w:ascii="宋体" w:hAnsi="宋体" w:cs="宋体" w:hint="eastAsia"/>
                <w:kern w:val="0"/>
                <w:sz w:val="18"/>
                <w:szCs w:val="18"/>
              </w:rPr>
              <w:t>课程</w:t>
            </w:r>
          </w:p>
        </w:tc>
        <w:tc>
          <w:tcPr>
            <w:tcW w:w="3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r>
              <w:rPr>
                <w:rFonts w:ascii="宋体" w:hAnsi="宋体" w:cs="宋体" w:hint="eastAsia"/>
                <w:b/>
                <w:bCs/>
                <w:kern w:val="0"/>
                <w:sz w:val="18"/>
                <w:szCs w:val="18"/>
              </w:rPr>
              <w:t xml:space="preserve">　</w:t>
            </w:r>
          </w:p>
        </w:tc>
        <w:tc>
          <w:tcPr>
            <w:tcW w:w="1161"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r>
              <w:rPr>
                <w:rFonts w:ascii="宋体" w:hAnsi="宋体" w:cs="宋体" w:hint="eastAsia"/>
                <w:kern w:val="0"/>
                <w:sz w:val="18"/>
                <w:szCs w:val="18"/>
              </w:rPr>
              <w:t>毕业实习</w:t>
            </w:r>
          </w:p>
        </w:tc>
        <w:tc>
          <w:tcPr>
            <w:tcW w:w="187" w:type="pct"/>
            <w:tcBorders>
              <w:top w:val="nil"/>
              <w:left w:val="nil"/>
              <w:bottom w:val="single" w:sz="8" w:space="0" w:color="auto"/>
              <w:right w:val="single" w:sz="8" w:space="0" w:color="auto"/>
            </w:tcBorders>
            <w:shd w:val="clear" w:color="auto" w:fill="auto"/>
            <w:vAlign w:val="center"/>
          </w:tcPr>
          <w:p w:rsidR="00951F9D" w:rsidRDefault="00996DE8">
            <w:pPr>
              <w:widowControl/>
              <w:jc w:val="center"/>
              <w:rPr>
                <w:rFonts w:ascii="宋体" w:hAnsi="宋体" w:cs="宋体"/>
                <w:bCs/>
                <w:kern w:val="0"/>
                <w:sz w:val="18"/>
                <w:szCs w:val="18"/>
              </w:rPr>
            </w:pPr>
            <w:r>
              <w:rPr>
                <w:rFonts w:ascii="宋体" w:hAnsi="宋体" w:cs="宋体" w:hint="eastAsia"/>
                <w:bCs/>
                <w:kern w:val="0"/>
                <w:sz w:val="18"/>
                <w:szCs w:val="18"/>
              </w:rPr>
              <w:t>26</w:t>
            </w: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Cs/>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Cs/>
                <w:kern w:val="0"/>
                <w:sz w:val="18"/>
                <w:szCs w:val="18"/>
              </w:rPr>
            </w:pPr>
          </w:p>
        </w:tc>
        <w:tc>
          <w:tcPr>
            <w:tcW w:w="223" w:type="pct"/>
            <w:tcBorders>
              <w:top w:val="nil"/>
              <w:left w:val="nil"/>
              <w:bottom w:val="single" w:sz="8" w:space="0" w:color="auto"/>
              <w:right w:val="single" w:sz="8" w:space="0" w:color="auto"/>
            </w:tcBorders>
            <w:shd w:val="clear" w:color="auto" w:fill="auto"/>
            <w:vAlign w:val="center"/>
          </w:tcPr>
          <w:p w:rsidR="00951F9D" w:rsidRDefault="00996DE8">
            <w:pPr>
              <w:widowControl/>
              <w:jc w:val="center"/>
              <w:rPr>
                <w:rFonts w:ascii="宋体" w:hAnsi="宋体" w:cs="宋体"/>
                <w:bCs/>
                <w:kern w:val="0"/>
                <w:sz w:val="18"/>
                <w:szCs w:val="18"/>
              </w:rPr>
            </w:pPr>
            <w:r>
              <w:rPr>
                <w:rFonts w:ascii="宋体" w:hAnsi="宋体" w:cs="宋体" w:hint="eastAsia"/>
                <w:bCs/>
                <w:kern w:val="0"/>
                <w:sz w:val="18"/>
                <w:szCs w:val="18"/>
              </w:rPr>
              <w:t>676</w:t>
            </w:r>
          </w:p>
        </w:tc>
        <w:tc>
          <w:tcPr>
            <w:tcW w:w="222"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Cs/>
                <w:kern w:val="0"/>
                <w:sz w:val="18"/>
                <w:szCs w:val="18"/>
              </w:rPr>
            </w:pPr>
          </w:p>
        </w:tc>
        <w:tc>
          <w:tcPr>
            <w:tcW w:w="221" w:type="pct"/>
            <w:tcBorders>
              <w:top w:val="nil"/>
              <w:left w:val="nil"/>
              <w:bottom w:val="single" w:sz="8" w:space="0" w:color="auto"/>
              <w:right w:val="single" w:sz="8" w:space="0" w:color="auto"/>
            </w:tcBorders>
            <w:shd w:val="clear" w:color="auto" w:fill="auto"/>
            <w:vAlign w:val="center"/>
          </w:tcPr>
          <w:p w:rsidR="00951F9D" w:rsidRDefault="00996DE8">
            <w:pPr>
              <w:widowControl/>
              <w:jc w:val="center"/>
              <w:rPr>
                <w:rFonts w:ascii="宋体" w:hAnsi="宋体" w:cs="宋体"/>
                <w:bCs/>
                <w:kern w:val="0"/>
                <w:sz w:val="18"/>
                <w:szCs w:val="18"/>
              </w:rPr>
            </w:pPr>
            <w:r>
              <w:rPr>
                <w:rFonts w:ascii="宋体" w:hAnsi="宋体" w:cs="宋体" w:hint="eastAsia"/>
                <w:bCs/>
                <w:kern w:val="0"/>
                <w:sz w:val="18"/>
                <w:szCs w:val="18"/>
              </w:rPr>
              <w:t>676</w:t>
            </w: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b/>
                <w:bCs/>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155" w:type="pct"/>
            <w:tcBorders>
              <w:top w:val="nil"/>
              <w:left w:val="nil"/>
              <w:bottom w:val="single" w:sz="8" w:space="0" w:color="auto"/>
              <w:right w:val="single" w:sz="8" w:space="0" w:color="auto"/>
            </w:tcBorders>
            <w:shd w:val="clear" w:color="auto" w:fill="auto"/>
            <w:vAlign w:val="center"/>
          </w:tcPr>
          <w:p w:rsidR="00951F9D" w:rsidRDefault="00951F9D">
            <w:pPr>
              <w:widowControl/>
              <w:jc w:val="center"/>
              <w:rPr>
                <w:rFonts w:ascii="宋体" w:hAnsi="宋体" w:cs="宋体"/>
                <w:kern w:val="0"/>
                <w:sz w:val="18"/>
                <w:szCs w:val="18"/>
              </w:rPr>
            </w:pPr>
          </w:p>
        </w:tc>
        <w:tc>
          <w:tcPr>
            <w:tcW w:w="320" w:type="pct"/>
            <w:gridSpan w:val="2"/>
            <w:vMerge w:val="restart"/>
            <w:tcBorders>
              <w:top w:val="single" w:sz="4" w:space="0" w:color="auto"/>
              <w:left w:val="nil"/>
              <w:right w:val="single" w:sz="8" w:space="0" w:color="000000"/>
            </w:tcBorders>
            <w:shd w:val="clear" w:color="auto" w:fill="auto"/>
            <w:vAlign w:val="center"/>
          </w:tcPr>
          <w:p w:rsidR="00951F9D" w:rsidRDefault="00951F9D">
            <w:pPr>
              <w:jc w:val="center"/>
              <w:rPr>
                <w:rFonts w:ascii="宋体" w:hAnsi="宋体" w:cs="宋体"/>
                <w:kern w:val="0"/>
                <w:sz w:val="18"/>
                <w:szCs w:val="18"/>
              </w:rPr>
            </w:pPr>
          </w:p>
        </w:tc>
      </w:tr>
      <w:tr w:rsidR="00C962CA" w:rsidTr="00383CCF">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C962CA" w:rsidRDefault="00C962CA">
            <w:pPr>
              <w:widowControl/>
              <w:jc w:val="center"/>
              <w:rPr>
                <w:rFonts w:ascii="宋体" w:hAnsi="宋体" w:cs="宋体"/>
                <w:kern w:val="0"/>
                <w:sz w:val="18"/>
                <w:szCs w:val="18"/>
              </w:rPr>
            </w:pPr>
            <w:r>
              <w:rPr>
                <w:rFonts w:ascii="宋体" w:hAnsi="宋体" w:cs="宋体" w:hint="eastAsia"/>
                <w:kern w:val="0"/>
                <w:sz w:val="18"/>
                <w:szCs w:val="18"/>
              </w:rPr>
              <w:t>55</w:t>
            </w:r>
          </w:p>
        </w:tc>
        <w:tc>
          <w:tcPr>
            <w:tcW w:w="290" w:type="pct"/>
            <w:gridSpan w:val="2"/>
            <w:vMerge/>
            <w:tcBorders>
              <w:left w:val="nil"/>
              <w:right w:val="single" w:sz="8" w:space="0" w:color="000000"/>
            </w:tcBorders>
            <w:shd w:val="clear" w:color="auto" w:fill="auto"/>
            <w:vAlign w:val="center"/>
          </w:tcPr>
          <w:p w:rsidR="00C962CA" w:rsidRDefault="00C962CA">
            <w:pPr>
              <w:jc w:val="left"/>
              <w:rPr>
                <w:rFonts w:ascii="宋体" w:hAnsi="宋体" w:cs="宋体"/>
                <w:kern w:val="0"/>
                <w:sz w:val="18"/>
                <w:szCs w:val="18"/>
              </w:rPr>
            </w:pPr>
          </w:p>
        </w:tc>
        <w:tc>
          <w:tcPr>
            <w:tcW w:w="358" w:type="pct"/>
            <w:tcBorders>
              <w:top w:val="nil"/>
              <w:left w:val="nil"/>
              <w:bottom w:val="single" w:sz="8" w:space="0" w:color="auto"/>
              <w:right w:val="single" w:sz="8" w:space="0" w:color="auto"/>
            </w:tcBorders>
            <w:shd w:val="clear" w:color="auto" w:fill="auto"/>
            <w:vAlign w:val="center"/>
          </w:tcPr>
          <w:p w:rsidR="00C962CA" w:rsidRDefault="00C962CA">
            <w:pPr>
              <w:widowControl/>
              <w:jc w:val="center"/>
              <w:rPr>
                <w:rFonts w:ascii="宋体" w:hAnsi="宋体" w:cs="宋体"/>
                <w:b/>
                <w:bCs/>
                <w:kern w:val="0"/>
                <w:sz w:val="18"/>
                <w:szCs w:val="18"/>
              </w:rPr>
            </w:pPr>
            <w:r>
              <w:rPr>
                <w:rFonts w:ascii="宋体" w:hAnsi="宋体" w:cs="宋体" w:hint="eastAsia"/>
                <w:b/>
                <w:bCs/>
                <w:kern w:val="0"/>
                <w:sz w:val="18"/>
                <w:szCs w:val="18"/>
              </w:rPr>
              <w:t xml:space="preserve">　</w:t>
            </w:r>
          </w:p>
        </w:tc>
        <w:tc>
          <w:tcPr>
            <w:tcW w:w="1161" w:type="pct"/>
            <w:tcBorders>
              <w:top w:val="nil"/>
              <w:left w:val="nil"/>
              <w:bottom w:val="single" w:sz="8" w:space="0" w:color="auto"/>
              <w:right w:val="single" w:sz="8" w:space="0" w:color="auto"/>
            </w:tcBorders>
            <w:shd w:val="clear" w:color="auto" w:fill="auto"/>
            <w:vAlign w:val="center"/>
          </w:tcPr>
          <w:p w:rsidR="00C962CA" w:rsidRDefault="00C962CA">
            <w:pPr>
              <w:widowControl/>
              <w:jc w:val="center"/>
              <w:rPr>
                <w:rFonts w:ascii="宋体" w:hAnsi="宋体" w:cs="宋体"/>
                <w:kern w:val="0"/>
                <w:sz w:val="18"/>
                <w:szCs w:val="18"/>
              </w:rPr>
            </w:pPr>
            <w:r>
              <w:rPr>
                <w:rFonts w:ascii="宋体" w:hAnsi="宋体" w:cs="宋体" w:hint="eastAsia"/>
                <w:kern w:val="0"/>
                <w:sz w:val="18"/>
                <w:szCs w:val="18"/>
              </w:rPr>
              <w:t>毕业设计</w:t>
            </w:r>
          </w:p>
        </w:tc>
        <w:tc>
          <w:tcPr>
            <w:tcW w:w="187" w:type="pct"/>
            <w:tcBorders>
              <w:top w:val="nil"/>
              <w:left w:val="nil"/>
              <w:bottom w:val="single" w:sz="8" w:space="0" w:color="auto"/>
              <w:right w:val="single" w:sz="8" w:space="0" w:color="auto"/>
            </w:tcBorders>
            <w:shd w:val="clear" w:color="auto" w:fill="auto"/>
            <w:vAlign w:val="center"/>
          </w:tcPr>
          <w:p w:rsidR="00C962CA" w:rsidRPr="00C962CA" w:rsidRDefault="00996DE8">
            <w:pPr>
              <w:widowControl/>
              <w:jc w:val="center"/>
              <w:rPr>
                <w:rFonts w:ascii="宋体" w:hAnsi="宋体" w:cs="宋体"/>
                <w:bCs/>
                <w:kern w:val="0"/>
                <w:sz w:val="18"/>
                <w:szCs w:val="18"/>
              </w:rPr>
            </w:pPr>
            <w:r>
              <w:rPr>
                <w:rFonts w:ascii="宋体" w:hAnsi="宋体" w:cs="宋体" w:hint="eastAsia"/>
                <w:bCs/>
                <w:kern w:val="0"/>
                <w:sz w:val="18"/>
                <w:szCs w:val="18"/>
              </w:rPr>
              <w:t>4</w:t>
            </w:r>
          </w:p>
        </w:tc>
        <w:tc>
          <w:tcPr>
            <w:tcW w:w="186" w:type="pct"/>
            <w:tcBorders>
              <w:top w:val="nil"/>
              <w:left w:val="nil"/>
              <w:bottom w:val="single" w:sz="8" w:space="0" w:color="auto"/>
              <w:right w:val="single" w:sz="8" w:space="0" w:color="auto"/>
            </w:tcBorders>
            <w:shd w:val="clear" w:color="auto" w:fill="auto"/>
            <w:vAlign w:val="center"/>
          </w:tcPr>
          <w:p w:rsidR="00C962CA" w:rsidRPr="00C962CA" w:rsidRDefault="00C962CA">
            <w:pPr>
              <w:widowControl/>
              <w:jc w:val="center"/>
              <w:rPr>
                <w:rFonts w:ascii="宋体" w:hAnsi="宋体" w:cs="宋体"/>
                <w:bCs/>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C962CA" w:rsidRDefault="00C962CA" w:rsidP="003945A1">
            <w:pPr>
              <w:widowControl/>
              <w:jc w:val="center"/>
              <w:rPr>
                <w:rFonts w:ascii="宋体" w:hAnsi="宋体" w:cs="宋体"/>
                <w:bCs/>
                <w:kern w:val="0"/>
                <w:sz w:val="18"/>
                <w:szCs w:val="18"/>
              </w:rPr>
            </w:pPr>
            <w:r>
              <w:rPr>
                <w:rFonts w:ascii="宋体" w:hAnsi="宋体" w:cs="宋体" w:hint="eastAsia"/>
                <w:bCs/>
                <w:kern w:val="0"/>
                <w:sz w:val="18"/>
                <w:szCs w:val="18"/>
              </w:rPr>
              <w:t>10</w:t>
            </w:r>
          </w:p>
        </w:tc>
        <w:tc>
          <w:tcPr>
            <w:tcW w:w="223" w:type="pct"/>
            <w:tcBorders>
              <w:top w:val="nil"/>
              <w:left w:val="nil"/>
              <w:bottom w:val="single" w:sz="8" w:space="0" w:color="auto"/>
              <w:right w:val="single" w:sz="8" w:space="0" w:color="auto"/>
            </w:tcBorders>
            <w:shd w:val="clear" w:color="auto" w:fill="auto"/>
            <w:vAlign w:val="center"/>
          </w:tcPr>
          <w:p w:rsidR="00C962CA" w:rsidRPr="00C962CA" w:rsidRDefault="00996DE8">
            <w:pPr>
              <w:widowControl/>
              <w:jc w:val="center"/>
              <w:rPr>
                <w:rFonts w:ascii="宋体" w:hAnsi="宋体" w:cs="宋体"/>
                <w:bCs/>
                <w:kern w:val="0"/>
                <w:sz w:val="18"/>
                <w:szCs w:val="18"/>
              </w:rPr>
            </w:pPr>
            <w:r>
              <w:rPr>
                <w:rFonts w:ascii="宋体" w:hAnsi="宋体" w:cs="宋体" w:hint="eastAsia"/>
                <w:bCs/>
                <w:kern w:val="0"/>
                <w:sz w:val="18"/>
                <w:szCs w:val="18"/>
              </w:rPr>
              <w:t>104</w:t>
            </w:r>
          </w:p>
        </w:tc>
        <w:tc>
          <w:tcPr>
            <w:tcW w:w="222" w:type="pct"/>
            <w:tcBorders>
              <w:top w:val="nil"/>
              <w:left w:val="nil"/>
              <w:bottom w:val="single" w:sz="8" w:space="0" w:color="auto"/>
              <w:right w:val="single" w:sz="8" w:space="0" w:color="auto"/>
            </w:tcBorders>
            <w:shd w:val="clear" w:color="auto" w:fill="auto"/>
            <w:vAlign w:val="center"/>
          </w:tcPr>
          <w:p w:rsidR="00C962CA" w:rsidRPr="00C962CA" w:rsidRDefault="00C962CA">
            <w:pPr>
              <w:widowControl/>
              <w:jc w:val="center"/>
              <w:rPr>
                <w:rFonts w:ascii="宋体" w:hAnsi="宋体" w:cs="宋体"/>
                <w:bCs/>
                <w:kern w:val="0"/>
                <w:sz w:val="18"/>
                <w:szCs w:val="18"/>
              </w:rPr>
            </w:pPr>
            <w:r w:rsidRPr="00C962CA">
              <w:rPr>
                <w:rFonts w:ascii="宋体" w:hAnsi="宋体" w:cs="宋体" w:hint="eastAsia"/>
                <w:bCs/>
                <w:kern w:val="0"/>
                <w:sz w:val="18"/>
                <w:szCs w:val="18"/>
              </w:rPr>
              <w:t>52</w:t>
            </w:r>
          </w:p>
        </w:tc>
        <w:tc>
          <w:tcPr>
            <w:tcW w:w="221" w:type="pct"/>
            <w:tcBorders>
              <w:top w:val="nil"/>
              <w:left w:val="nil"/>
              <w:bottom w:val="single" w:sz="8" w:space="0" w:color="auto"/>
              <w:right w:val="single" w:sz="8" w:space="0" w:color="auto"/>
            </w:tcBorders>
            <w:shd w:val="clear" w:color="auto" w:fill="auto"/>
            <w:vAlign w:val="center"/>
          </w:tcPr>
          <w:p w:rsidR="00C962CA" w:rsidRPr="00C962CA" w:rsidRDefault="00996DE8">
            <w:pPr>
              <w:widowControl/>
              <w:jc w:val="center"/>
              <w:rPr>
                <w:rFonts w:ascii="宋体" w:hAnsi="宋体" w:cs="宋体"/>
                <w:bCs/>
                <w:kern w:val="0"/>
                <w:sz w:val="18"/>
                <w:szCs w:val="18"/>
              </w:rPr>
            </w:pPr>
            <w:r>
              <w:rPr>
                <w:rFonts w:ascii="宋体" w:hAnsi="宋体" w:cs="宋体" w:hint="eastAsia"/>
                <w:bCs/>
                <w:kern w:val="0"/>
                <w:sz w:val="18"/>
                <w:szCs w:val="18"/>
              </w:rPr>
              <w:t>52</w:t>
            </w:r>
          </w:p>
        </w:tc>
        <w:tc>
          <w:tcPr>
            <w:tcW w:w="185" w:type="pct"/>
            <w:tcBorders>
              <w:top w:val="nil"/>
              <w:left w:val="nil"/>
              <w:bottom w:val="single" w:sz="8" w:space="0" w:color="auto"/>
              <w:right w:val="single" w:sz="8" w:space="0" w:color="auto"/>
            </w:tcBorders>
            <w:shd w:val="clear" w:color="auto" w:fill="auto"/>
            <w:vAlign w:val="center"/>
          </w:tcPr>
          <w:p w:rsidR="00C962CA" w:rsidRDefault="00C962CA">
            <w:pPr>
              <w:widowControl/>
              <w:jc w:val="center"/>
              <w:rPr>
                <w:rFonts w:ascii="宋体" w:hAnsi="宋体" w:cs="宋体"/>
                <w:b/>
                <w:bCs/>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C962CA" w:rsidRDefault="00C962CA">
            <w:pPr>
              <w:widowControl/>
              <w:jc w:val="center"/>
              <w:rPr>
                <w:rFonts w:ascii="宋体" w:hAnsi="宋体" w:cs="宋体"/>
                <w:b/>
                <w:bCs/>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C962CA" w:rsidRDefault="00C962CA">
            <w:pPr>
              <w:widowControl/>
              <w:jc w:val="center"/>
              <w:rPr>
                <w:rFonts w:ascii="宋体" w:hAnsi="宋体" w:cs="宋体"/>
                <w:b/>
                <w:bCs/>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C962CA" w:rsidRDefault="00C962CA">
            <w:pPr>
              <w:widowControl/>
              <w:jc w:val="center"/>
              <w:rPr>
                <w:rFonts w:ascii="宋体" w:hAnsi="宋体" w:cs="宋体"/>
                <w:b/>
                <w:bCs/>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C962CA" w:rsidRDefault="00C962CA">
            <w:pPr>
              <w:widowControl/>
              <w:jc w:val="center"/>
              <w:rPr>
                <w:rFonts w:ascii="宋体" w:hAnsi="宋体" w:cs="宋体"/>
                <w:b/>
                <w:bCs/>
                <w:kern w:val="0"/>
                <w:sz w:val="18"/>
                <w:szCs w:val="18"/>
              </w:rPr>
            </w:pPr>
          </w:p>
        </w:tc>
        <w:tc>
          <w:tcPr>
            <w:tcW w:w="158" w:type="pct"/>
            <w:tcBorders>
              <w:top w:val="nil"/>
              <w:left w:val="nil"/>
              <w:bottom w:val="single" w:sz="8" w:space="0" w:color="auto"/>
              <w:right w:val="single" w:sz="8" w:space="0" w:color="auto"/>
            </w:tcBorders>
            <w:shd w:val="clear" w:color="auto" w:fill="auto"/>
            <w:vAlign w:val="center"/>
          </w:tcPr>
          <w:p w:rsidR="00C962CA" w:rsidRDefault="00C962CA">
            <w:pPr>
              <w:widowControl/>
              <w:jc w:val="center"/>
              <w:rPr>
                <w:rFonts w:ascii="宋体" w:hAnsi="宋体" w:cs="宋体"/>
                <w:b/>
                <w:bCs/>
                <w:kern w:val="0"/>
                <w:sz w:val="18"/>
                <w:szCs w:val="18"/>
              </w:rPr>
            </w:pPr>
          </w:p>
        </w:tc>
        <w:tc>
          <w:tcPr>
            <w:tcW w:w="159" w:type="pct"/>
            <w:tcBorders>
              <w:top w:val="nil"/>
              <w:left w:val="nil"/>
              <w:bottom w:val="single" w:sz="8" w:space="0" w:color="auto"/>
              <w:right w:val="single" w:sz="8" w:space="0" w:color="auto"/>
            </w:tcBorders>
            <w:shd w:val="clear" w:color="auto" w:fill="auto"/>
            <w:vAlign w:val="center"/>
          </w:tcPr>
          <w:p w:rsidR="00C962CA" w:rsidRDefault="00C962CA">
            <w:pPr>
              <w:widowControl/>
              <w:jc w:val="center"/>
              <w:rPr>
                <w:rFonts w:ascii="宋体" w:hAnsi="宋体" w:cs="宋体"/>
                <w:kern w:val="0"/>
                <w:sz w:val="18"/>
                <w:szCs w:val="18"/>
              </w:rPr>
            </w:pPr>
          </w:p>
        </w:tc>
        <w:tc>
          <w:tcPr>
            <w:tcW w:w="155" w:type="pct"/>
            <w:tcBorders>
              <w:top w:val="nil"/>
              <w:left w:val="nil"/>
              <w:bottom w:val="single" w:sz="8" w:space="0" w:color="000000"/>
              <w:right w:val="single" w:sz="8" w:space="0" w:color="auto"/>
            </w:tcBorders>
            <w:shd w:val="clear" w:color="auto" w:fill="auto"/>
            <w:vAlign w:val="center"/>
          </w:tcPr>
          <w:p w:rsidR="00C962CA" w:rsidRDefault="00C962CA">
            <w:pPr>
              <w:widowControl/>
              <w:jc w:val="center"/>
              <w:rPr>
                <w:rFonts w:ascii="宋体" w:hAnsi="宋体" w:cs="宋体"/>
                <w:kern w:val="0"/>
                <w:sz w:val="18"/>
                <w:szCs w:val="18"/>
              </w:rPr>
            </w:pPr>
          </w:p>
        </w:tc>
        <w:tc>
          <w:tcPr>
            <w:tcW w:w="320" w:type="pct"/>
            <w:gridSpan w:val="2"/>
            <w:vMerge/>
            <w:tcBorders>
              <w:left w:val="nil"/>
              <w:bottom w:val="single" w:sz="8" w:space="0" w:color="auto"/>
              <w:right w:val="single" w:sz="8" w:space="0" w:color="000000"/>
            </w:tcBorders>
            <w:shd w:val="clear" w:color="auto" w:fill="auto"/>
            <w:vAlign w:val="center"/>
          </w:tcPr>
          <w:p w:rsidR="00C962CA" w:rsidRDefault="00C962CA">
            <w:pPr>
              <w:jc w:val="center"/>
              <w:rPr>
                <w:rFonts w:ascii="宋体" w:hAnsi="宋体" w:cs="宋体"/>
                <w:kern w:val="0"/>
                <w:sz w:val="18"/>
                <w:szCs w:val="18"/>
              </w:rPr>
            </w:pPr>
          </w:p>
        </w:tc>
      </w:tr>
      <w:tr w:rsidR="00196D7C" w:rsidTr="0098112D">
        <w:trPr>
          <w:trHeight w:val="300"/>
        </w:trPr>
        <w:tc>
          <w:tcPr>
            <w:tcW w:w="236" w:type="pct"/>
            <w:tcBorders>
              <w:top w:val="nil"/>
              <w:left w:val="single" w:sz="8" w:space="0" w:color="auto"/>
              <w:bottom w:val="single" w:sz="8" w:space="0" w:color="auto"/>
              <w:right w:val="single" w:sz="8" w:space="0" w:color="auto"/>
            </w:tcBorders>
            <w:shd w:val="clear" w:color="auto" w:fill="auto"/>
            <w:vAlign w:val="center"/>
          </w:tcPr>
          <w:p w:rsidR="00196D7C" w:rsidRDefault="00196D7C">
            <w:pPr>
              <w:widowControl/>
              <w:jc w:val="center"/>
              <w:rPr>
                <w:rFonts w:ascii="宋体" w:hAnsi="宋体" w:cs="宋体"/>
                <w:kern w:val="0"/>
                <w:sz w:val="18"/>
                <w:szCs w:val="18"/>
              </w:rPr>
            </w:pPr>
          </w:p>
        </w:tc>
        <w:tc>
          <w:tcPr>
            <w:tcW w:w="290" w:type="pct"/>
            <w:gridSpan w:val="2"/>
            <w:vMerge/>
            <w:tcBorders>
              <w:left w:val="nil"/>
              <w:right w:val="single" w:sz="8" w:space="0" w:color="000000"/>
            </w:tcBorders>
            <w:shd w:val="clear" w:color="auto" w:fill="auto"/>
            <w:vAlign w:val="center"/>
          </w:tcPr>
          <w:p w:rsidR="00196D7C" w:rsidRDefault="00196D7C">
            <w:pPr>
              <w:jc w:val="left"/>
              <w:rPr>
                <w:rFonts w:ascii="宋体" w:hAnsi="宋体" w:cs="宋体"/>
                <w:kern w:val="0"/>
                <w:sz w:val="24"/>
                <w:szCs w:val="24"/>
              </w:rPr>
            </w:pPr>
          </w:p>
        </w:tc>
        <w:tc>
          <w:tcPr>
            <w:tcW w:w="358" w:type="pct"/>
            <w:tcBorders>
              <w:top w:val="nil"/>
              <w:left w:val="nil"/>
              <w:bottom w:val="single" w:sz="8" w:space="0" w:color="auto"/>
              <w:right w:val="single" w:sz="8" w:space="0" w:color="auto"/>
            </w:tcBorders>
            <w:shd w:val="clear" w:color="auto" w:fill="auto"/>
            <w:vAlign w:val="center"/>
          </w:tcPr>
          <w:p w:rsidR="00196D7C" w:rsidRDefault="00196D7C">
            <w:pPr>
              <w:widowControl/>
              <w:jc w:val="center"/>
              <w:rPr>
                <w:rFonts w:ascii="宋体" w:hAnsi="宋体" w:cs="宋体"/>
                <w:b/>
                <w:bCs/>
                <w:kern w:val="0"/>
                <w:sz w:val="18"/>
                <w:szCs w:val="18"/>
              </w:rPr>
            </w:pPr>
            <w:r>
              <w:rPr>
                <w:rFonts w:ascii="宋体" w:hAnsi="宋体" w:cs="宋体" w:hint="eastAsia"/>
                <w:b/>
                <w:bCs/>
                <w:kern w:val="0"/>
                <w:sz w:val="18"/>
                <w:szCs w:val="18"/>
              </w:rPr>
              <w:t xml:space="preserve">　</w:t>
            </w:r>
          </w:p>
        </w:tc>
        <w:tc>
          <w:tcPr>
            <w:tcW w:w="1161" w:type="pct"/>
            <w:tcBorders>
              <w:top w:val="nil"/>
              <w:left w:val="nil"/>
              <w:bottom w:val="single" w:sz="8" w:space="0" w:color="auto"/>
              <w:right w:val="single" w:sz="8" w:space="0" w:color="auto"/>
            </w:tcBorders>
            <w:shd w:val="clear" w:color="auto" w:fill="auto"/>
            <w:vAlign w:val="center"/>
          </w:tcPr>
          <w:p w:rsidR="00196D7C" w:rsidRDefault="00196D7C">
            <w:pPr>
              <w:widowControl/>
              <w:jc w:val="center"/>
              <w:rPr>
                <w:rFonts w:ascii="宋体" w:hAnsi="宋体" w:cs="宋体"/>
                <w:b/>
                <w:bCs/>
                <w:kern w:val="0"/>
                <w:sz w:val="18"/>
                <w:szCs w:val="18"/>
              </w:rPr>
            </w:pPr>
            <w:r>
              <w:rPr>
                <w:rFonts w:ascii="宋体" w:hAnsi="宋体" w:cs="宋体" w:hint="eastAsia"/>
                <w:b/>
                <w:bCs/>
                <w:kern w:val="0"/>
                <w:sz w:val="18"/>
                <w:szCs w:val="18"/>
              </w:rPr>
              <w:t>小计</w:t>
            </w:r>
          </w:p>
        </w:tc>
        <w:tc>
          <w:tcPr>
            <w:tcW w:w="187" w:type="pct"/>
            <w:tcBorders>
              <w:top w:val="nil"/>
              <w:left w:val="nil"/>
              <w:bottom w:val="single" w:sz="8" w:space="0" w:color="auto"/>
              <w:right w:val="single" w:sz="8" w:space="0" w:color="auto"/>
            </w:tcBorders>
            <w:shd w:val="clear" w:color="auto" w:fill="auto"/>
            <w:vAlign w:val="center"/>
          </w:tcPr>
          <w:p w:rsidR="00196D7C" w:rsidRDefault="00196D7C">
            <w:pPr>
              <w:widowControl/>
              <w:jc w:val="center"/>
              <w:rPr>
                <w:rFonts w:ascii="宋体" w:hAnsi="宋体" w:cs="宋体"/>
                <w:b/>
                <w:bCs/>
                <w:kern w:val="0"/>
                <w:sz w:val="18"/>
                <w:szCs w:val="18"/>
              </w:rPr>
            </w:pPr>
            <w:r>
              <w:rPr>
                <w:rFonts w:ascii="宋体" w:hAnsi="宋体" w:cs="宋体" w:hint="eastAsia"/>
                <w:b/>
                <w:bCs/>
                <w:kern w:val="0"/>
                <w:sz w:val="18"/>
                <w:szCs w:val="18"/>
              </w:rPr>
              <w:t>3</w:t>
            </w:r>
            <w:r w:rsidR="00996DE8">
              <w:rPr>
                <w:rFonts w:ascii="宋体" w:hAnsi="宋体" w:cs="宋体" w:hint="eastAsia"/>
                <w:b/>
                <w:bCs/>
                <w:kern w:val="0"/>
                <w:sz w:val="18"/>
                <w:szCs w:val="18"/>
              </w:rPr>
              <w:t>0</w:t>
            </w:r>
          </w:p>
        </w:tc>
        <w:tc>
          <w:tcPr>
            <w:tcW w:w="186" w:type="pct"/>
            <w:tcBorders>
              <w:top w:val="nil"/>
              <w:left w:val="nil"/>
              <w:bottom w:val="single" w:sz="8" w:space="0" w:color="auto"/>
              <w:right w:val="single" w:sz="8" w:space="0" w:color="auto"/>
            </w:tcBorders>
            <w:shd w:val="clear" w:color="auto" w:fill="auto"/>
            <w:vAlign w:val="center"/>
          </w:tcPr>
          <w:p w:rsidR="00196D7C" w:rsidRDefault="00196D7C">
            <w:pPr>
              <w:widowControl/>
              <w:jc w:val="center"/>
              <w:rPr>
                <w:rFonts w:ascii="宋体" w:hAnsi="宋体" w:cs="宋体"/>
                <w:b/>
                <w:bCs/>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196D7C" w:rsidRDefault="00196D7C">
            <w:pPr>
              <w:widowControl/>
              <w:jc w:val="center"/>
              <w:rPr>
                <w:rFonts w:ascii="宋体" w:hAnsi="宋体" w:cs="宋体"/>
                <w:b/>
                <w:bCs/>
                <w:kern w:val="0"/>
                <w:sz w:val="18"/>
                <w:szCs w:val="18"/>
              </w:rPr>
            </w:pPr>
          </w:p>
        </w:tc>
        <w:tc>
          <w:tcPr>
            <w:tcW w:w="223" w:type="pct"/>
            <w:tcBorders>
              <w:top w:val="nil"/>
              <w:left w:val="nil"/>
              <w:bottom w:val="single" w:sz="8" w:space="0" w:color="auto"/>
              <w:right w:val="single" w:sz="8" w:space="0" w:color="auto"/>
            </w:tcBorders>
            <w:shd w:val="clear" w:color="auto" w:fill="auto"/>
            <w:vAlign w:val="center"/>
          </w:tcPr>
          <w:p w:rsidR="00196D7C" w:rsidRDefault="00996DE8">
            <w:pPr>
              <w:widowControl/>
              <w:jc w:val="center"/>
              <w:rPr>
                <w:rFonts w:ascii="宋体" w:hAnsi="宋体" w:cs="宋体"/>
                <w:b/>
                <w:bCs/>
                <w:kern w:val="0"/>
                <w:sz w:val="18"/>
                <w:szCs w:val="18"/>
              </w:rPr>
            </w:pPr>
            <w:r>
              <w:rPr>
                <w:rFonts w:ascii="宋体" w:hAnsi="宋体" w:cs="宋体" w:hint="eastAsia"/>
                <w:b/>
                <w:bCs/>
                <w:kern w:val="0"/>
                <w:sz w:val="18"/>
                <w:szCs w:val="18"/>
              </w:rPr>
              <w:t>780</w:t>
            </w:r>
          </w:p>
        </w:tc>
        <w:tc>
          <w:tcPr>
            <w:tcW w:w="222" w:type="pct"/>
            <w:tcBorders>
              <w:top w:val="nil"/>
              <w:left w:val="nil"/>
              <w:bottom w:val="single" w:sz="8" w:space="0" w:color="auto"/>
              <w:right w:val="single" w:sz="8" w:space="0" w:color="auto"/>
            </w:tcBorders>
            <w:shd w:val="clear" w:color="auto" w:fill="auto"/>
            <w:vAlign w:val="center"/>
          </w:tcPr>
          <w:p w:rsidR="00196D7C" w:rsidRDefault="00996DE8">
            <w:pPr>
              <w:widowControl/>
              <w:jc w:val="center"/>
              <w:rPr>
                <w:rFonts w:ascii="宋体" w:hAnsi="宋体" w:cs="宋体"/>
                <w:b/>
                <w:bCs/>
                <w:kern w:val="0"/>
                <w:sz w:val="18"/>
                <w:szCs w:val="18"/>
              </w:rPr>
            </w:pPr>
            <w:r>
              <w:rPr>
                <w:rFonts w:ascii="宋体" w:hAnsi="宋体" w:cs="宋体" w:hint="eastAsia"/>
                <w:b/>
                <w:bCs/>
                <w:kern w:val="0"/>
                <w:sz w:val="18"/>
                <w:szCs w:val="18"/>
              </w:rPr>
              <w:t>52</w:t>
            </w:r>
          </w:p>
        </w:tc>
        <w:tc>
          <w:tcPr>
            <w:tcW w:w="221" w:type="pct"/>
            <w:tcBorders>
              <w:top w:val="nil"/>
              <w:left w:val="nil"/>
              <w:bottom w:val="single" w:sz="8" w:space="0" w:color="auto"/>
              <w:right w:val="single" w:sz="8" w:space="0" w:color="auto"/>
            </w:tcBorders>
            <w:shd w:val="clear" w:color="auto" w:fill="auto"/>
            <w:vAlign w:val="center"/>
          </w:tcPr>
          <w:p w:rsidR="00196D7C" w:rsidRDefault="00264F38">
            <w:pPr>
              <w:widowControl/>
              <w:jc w:val="center"/>
              <w:rPr>
                <w:rFonts w:ascii="宋体" w:hAnsi="宋体" w:cs="宋体"/>
                <w:b/>
                <w:bCs/>
                <w:kern w:val="0"/>
                <w:sz w:val="18"/>
                <w:szCs w:val="18"/>
              </w:rPr>
            </w:pPr>
            <w:r>
              <w:rPr>
                <w:rFonts w:ascii="宋体" w:hAnsi="宋体" w:cs="宋体" w:hint="eastAsia"/>
                <w:b/>
                <w:bCs/>
                <w:kern w:val="0"/>
                <w:sz w:val="18"/>
                <w:szCs w:val="18"/>
              </w:rPr>
              <w:t>7</w:t>
            </w:r>
            <w:r w:rsidR="00996DE8">
              <w:rPr>
                <w:rFonts w:ascii="宋体" w:hAnsi="宋体" w:cs="宋体" w:hint="eastAsia"/>
                <w:b/>
                <w:bCs/>
                <w:kern w:val="0"/>
                <w:sz w:val="18"/>
                <w:szCs w:val="18"/>
              </w:rPr>
              <w:t>28</w:t>
            </w:r>
          </w:p>
        </w:tc>
        <w:tc>
          <w:tcPr>
            <w:tcW w:w="185" w:type="pct"/>
            <w:tcBorders>
              <w:top w:val="nil"/>
              <w:left w:val="nil"/>
              <w:bottom w:val="single" w:sz="8" w:space="0" w:color="auto"/>
              <w:right w:val="single" w:sz="8" w:space="0" w:color="auto"/>
            </w:tcBorders>
            <w:shd w:val="clear" w:color="auto" w:fill="auto"/>
            <w:vAlign w:val="center"/>
          </w:tcPr>
          <w:p w:rsidR="00196D7C" w:rsidRDefault="00196D7C" w:rsidP="003945A1">
            <w:pPr>
              <w:widowControl/>
              <w:jc w:val="center"/>
              <w:rPr>
                <w:rFonts w:ascii="宋体" w:hAnsi="宋体" w:cs="宋体"/>
                <w:b/>
                <w:bCs/>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196D7C" w:rsidRDefault="00196D7C" w:rsidP="003945A1">
            <w:pPr>
              <w:widowControl/>
              <w:jc w:val="center"/>
              <w:rPr>
                <w:rFonts w:ascii="宋体" w:hAnsi="宋体" w:cs="宋体"/>
                <w:b/>
                <w:bCs/>
                <w:kern w:val="0"/>
                <w:sz w:val="18"/>
                <w:szCs w:val="18"/>
              </w:rPr>
            </w:pPr>
          </w:p>
        </w:tc>
        <w:tc>
          <w:tcPr>
            <w:tcW w:w="185" w:type="pct"/>
            <w:tcBorders>
              <w:top w:val="nil"/>
              <w:left w:val="nil"/>
              <w:bottom w:val="single" w:sz="8" w:space="0" w:color="auto"/>
              <w:right w:val="single" w:sz="8" w:space="0" w:color="auto"/>
            </w:tcBorders>
            <w:shd w:val="clear" w:color="auto" w:fill="auto"/>
            <w:vAlign w:val="center"/>
          </w:tcPr>
          <w:p w:rsidR="00196D7C" w:rsidRDefault="00196D7C" w:rsidP="003945A1">
            <w:pPr>
              <w:widowControl/>
              <w:jc w:val="center"/>
              <w:rPr>
                <w:rFonts w:ascii="宋体" w:hAnsi="宋体" w:cs="宋体"/>
                <w:b/>
                <w:bCs/>
                <w:kern w:val="0"/>
                <w:sz w:val="18"/>
                <w:szCs w:val="18"/>
              </w:rPr>
            </w:pPr>
          </w:p>
        </w:tc>
        <w:tc>
          <w:tcPr>
            <w:tcW w:w="186" w:type="pct"/>
            <w:tcBorders>
              <w:top w:val="nil"/>
              <w:left w:val="nil"/>
              <w:bottom w:val="single" w:sz="8" w:space="0" w:color="auto"/>
              <w:right w:val="single" w:sz="8" w:space="0" w:color="auto"/>
            </w:tcBorders>
            <w:shd w:val="clear" w:color="auto" w:fill="auto"/>
            <w:vAlign w:val="center"/>
          </w:tcPr>
          <w:p w:rsidR="00196D7C" w:rsidRDefault="00196D7C" w:rsidP="003945A1">
            <w:pPr>
              <w:widowControl/>
              <w:jc w:val="center"/>
              <w:rPr>
                <w:rFonts w:ascii="宋体" w:hAnsi="宋体" w:cs="宋体"/>
                <w:b/>
                <w:bCs/>
                <w:kern w:val="0"/>
                <w:sz w:val="18"/>
                <w:szCs w:val="18"/>
              </w:rPr>
            </w:pPr>
          </w:p>
        </w:tc>
        <w:tc>
          <w:tcPr>
            <w:tcW w:w="195" w:type="pct"/>
            <w:tcBorders>
              <w:top w:val="nil"/>
              <w:left w:val="nil"/>
              <w:bottom w:val="single" w:sz="8" w:space="0" w:color="auto"/>
              <w:right w:val="single" w:sz="8" w:space="0" w:color="auto"/>
            </w:tcBorders>
            <w:shd w:val="clear" w:color="auto" w:fill="auto"/>
            <w:vAlign w:val="center"/>
          </w:tcPr>
          <w:p w:rsidR="00196D7C" w:rsidRDefault="00196D7C" w:rsidP="003945A1">
            <w:pPr>
              <w:widowControl/>
              <w:jc w:val="center"/>
              <w:rPr>
                <w:rFonts w:ascii="宋体" w:hAnsi="宋体" w:cs="宋体"/>
                <w:b/>
                <w:bCs/>
                <w:kern w:val="0"/>
                <w:sz w:val="18"/>
                <w:szCs w:val="18"/>
              </w:rPr>
            </w:pPr>
          </w:p>
        </w:tc>
        <w:tc>
          <w:tcPr>
            <w:tcW w:w="158" w:type="pct"/>
            <w:tcBorders>
              <w:top w:val="single" w:sz="8" w:space="0" w:color="auto"/>
              <w:left w:val="nil"/>
              <w:bottom w:val="single" w:sz="8" w:space="0" w:color="auto"/>
              <w:right w:val="single" w:sz="8" w:space="0" w:color="auto"/>
            </w:tcBorders>
            <w:shd w:val="clear" w:color="auto" w:fill="auto"/>
            <w:vAlign w:val="center"/>
          </w:tcPr>
          <w:p w:rsidR="00196D7C" w:rsidRDefault="00196D7C" w:rsidP="003945A1">
            <w:pPr>
              <w:widowControl/>
              <w:jc w:val="center"/>
              <w:rPr>
                <w:rFonts w:ascii="宋体" w:hAnsi="宋体" w:cs="宋体"/>
                <w:b/>
                <w:bCs/>
                <w:kern w:val="0"/>
                <w:sz w:val="18"/>
                <w:szCs w:val="18"/>
              </w:rPr>
            </w:pPr>
          </w:p>
        </w:tc>
        <w:tc>
          <w:tcPr>
            <w:tcW w:w="159" w:type="pct"/>
            <w:tcBorders>
              <w:top w:val="single" w:sz="8" w:space="0" w:color="auto"/>
              <w:left w:val="nil"/>
              <w:bottom w:val="single" w:sz="8" w:space="0" w:color="auto"/>
              <w:right w:val="single" w:sz="8" w:space="0" w:color="000000"/>
            </w:tcBorders>
            <w:shd w:val="clear" w:color="auto" w:fill="auto"/>
            <w:vAlign w:val="center"/>
          </w:tcPr>
          <w:p w:rsidR="00196D7C" w:rsidRDefault="00196D7C" w:rsidP="003945A1">
            <w:pPr>
              <w:widowControl/>
              <w:jc w:val="center"/>
              <w:rPr>
                <w:rFonts w:ascii="宋体" w:hAnsi="宋体" w:cs="宋体"/>
                <w:b/>
                <w:kern w:val="0"/>
                <w:sz w:val="18"/>
                <w:szCs w:val="18"/>
              </w:rPr>
            </w:pPr>
          </w:p>
        </w:tc>
        <w:tc>
          <w:tcPr>
            <w:tcW w:w="155" w:type="pct"/>
            <w:tcBorders>
              <w:top w:val="single" w:sz="8" w:space="0" w:color="000000"/>
              <w:bottom w:val="single" w:sz="8" w:space="0" w:color="000000"/>
              <w:right w:val="single" w:sz="8" w:space="0" w:color="000000"/>
            </w:tcBorders>
            <w:vAlign w:val="center"/>
          </w:tcPr>
          <w:p w:rsidR="00196D7C" w:rsidRDefault="00196D7C" w:rsidP="003945A1">
            <w:pPr>
              <w:widowControl/>
              <w:jc w:val="center"/>
              <w:rPr>
                <w:rFonts w:ascii="宋体" w:hAnsi="宋体" w:cs="宋体"/>
                <w:b/>
                <w:kern w:val="0"/>
                <w:sz w:val="18"/>
                <w:szCs w:val="18"/>
              </w:rPr>
            </w:pPr>
          </w:p>
        </w:tc>
        <w:tc>
          <w:tcPr>
            <w:tcW w:w="320" w:type="pct"/>
            <w:gridSpan w:val="2"/>
            <w:vMerge/>
            <w:tcBorders>
              <w:left w:val="single" w:sz="8" w:space="0" w:color="000000"/>
              <w:bottom w:val="single" w:sz="8" w:space="0" w:color="auto"/>
              <w:right w:val="single" w:sz="8" w:space="0" w:color="000000"/>
            </w:tcBorders>
            <w:shd w:val="clear" w:color="auto" w:fill="auto"/>
            <w:vAlign w:val="center"/>
          </w:tcPr>
          <w:p w:rsidR="00196D7C" w:rsidRDefault="00196D7C">
            <w:pPr>
              <w:widowControl/>
              <w:jc w:val="center"/>
              <w:rPr>
                <w:rFonts w:ascii="宋体" w:hAnsi="宋体" w:cs="宋体"/>
                <w:kern w:val="0"/>
                <w:sz w:val="18"/>
                <w:szCs w:val="18"/>
              </w:rPr>
            </w:pPr>
          </w:p>
        </w:tc>
      </w:tr>
      <w:tr w:rsidR="005B4295" w:rsidTr="00383CCF">
        <w:trPr>
          <w:trHeight w:val="300"/>
        </w:trPr>
        <w:tc>
          <w:tcPr>
            <w:tcW w:w="884" w:type="pct"/>
            <w:gridSpan w:val="4"/>
            <w:tcBorders>
              <w:top w:val="single" w:sz="8" w:space="0" w:color="auto"/>
              <w:left w:val="single" w:sz="8" w:space="0" w:color="auto"/>
              <w:bottom w:val="single" w:sz="8" w:space="0" w:color="auto"/>
              <w:right w:val="single" w:sz="8" w:space="0" w:color="000000"/>
            </w:tcBorders>
            <w:shd w:val="clear" w:color="auto" w:fill="auto"/>
            <w:vAlign w:val="center"/>
          </w:tcPr>
          <w:p w:rsidR="005B4295" w:rsidRDefault="005B4295">
            <w:pPr>
              <w:widowControl/>
              <w:jc w:val="center"/>
              <w:rPr>
                <w:rFonts w:ascii="宋体" w:hAnsi="宋体" w:cs="宋体"/>
                <w:kern w:val="0"/>
                <w:sz w:val="18"/>
                <w:szCs w:val="18"/>
              </w:rPr>
            </w:pPr>
            <w:r>
              <w:rPr>
                <w:rFonts w:ascii="宋体" w:hAnsi="宋体" w:cs="宋体" w:hint="eastAsia"/>
                <w:kern w:val="0"/>
                <w:sz w:val="18"/>
                <w:szCs w:val="18"/>
              </w:rPr>
              <w:t xml:space="preserve">　</w:t>
            </w:r>
          </w:p>
        </w:tc>
        <w:tc>
          <w:tcPr>
            <w:tcW w:w="1161" w:type="pct"/>
            <w:tcBorders>
              <w:top w:val="nil"/>
              <w:left w:val="nil"/>
              <w:bottom w:val="single" w:sz="8" w:space="0" w:color="auto"/>
              <w:right w:val="single" w:sz="8" w:space="0" w:color="auto"/>
            </w:tcBorders>
            <w:shd w:val="clear" w:color="auto" w:fill="auto"/>
            <w:vAlign w:val="center"/>
          </w:tcPr>
          <w:p w:rsidR="005B4295" w:rsidRDefault="005B4295">
            <w:pPr>
              <w:widowControl/>
              <w:jc w:val="center"/>
              <w:rPr>
                <w:rFonts w:ascii="宋体" w:hAnsi="宋体" w:cs="宋体"/>
                <w:b/>
                <w:bCs/>
                <w:kern w:val="0"/>
                <w:sz w:val="18"/>
                <w:szCs w:val="18"/>
              </w:rPr>
            </w:pPr>
            <w:r>
              <w:rPr>
                <w:rFonts w:ascii="宋体" w:hAnsi="宋体" w:cs="宋体" w:hint="eastAsia"/>
                <w:b/>
                <w:bCs/>
                <w:kern w:val="0"/>
                <w:sz w:val="18"/>
                <w:szCs w:val="18"/>
              </w:rPr>
              <w:t>总计</w:t>
            </w:r>
          </w:p>
        </w:tc>
        <w:tc>
          <w:tcPr>
            <w:tcW w:w="187" w:type="pct"/>
            <w:tcBorders>
              <w:top w:val="nil"/>
              <w:left w:val="nil"/>
              <w:bottom w:val="single" w:sz="8" w:space="0" w:color="auto"/>
              <w:right w:val="single" w:sz="8" w:space="0" w:color="auto"/>
            </w:tcBorders>
            <w:shd w:val="clear" w:color="auto" w:fill="auto"/>
            <w:vAlign w:val="center"/>
          </w:tcPr>
          <w:p w:rsidR="005B4295" w:rsidRDefault="005B4295">
            <w:pPr>
              <w:widowControl/>
              <w:jc w:val="center"/>
              <w:rPr>
                <w:rFonts w:ascii="宋体" w:hAnsi="宋体" w:cs="宋体"/>
                <w:b/>
                <w:bCs/>
                <w:kern w:val="0"/>
                <w:sz w:val="18"/>
                <w:szCs w:val="18"/>
              </w:rPr>
            </w:pPr>
            <w:r>
              <w:rPr>
                <w:rFonts w:ascii="宋体" w:hAnsi="宋体" w:cs="宋体" w:hint="eastAsia"/>
                <w:b/>
                <w:bCs/>
                <w:kern w:val="0"/>
                <w:sz w:val="18"/>
                <w:szCs w:val="18"/>
              </w:rPr>
              <w:t>23</w:t>
            </w:r>
            <w:r w:rsidR="00B443B0">
              <w:rPr>
                <w:rFonts w:ascii="宋体" w:hAnsi="宋体" w:cs="宋体" w:hint="eastAsia"/>
                <w:b/>
                <w:bCs/>
                <w:kern w:val="0"/>
                <w:sz w:val="18"/>
                <w:szCs w:val="18"/>
              </w:rPr>
              <w:t>5</w:t>
            </w:r>
          </w:p>
        </w:tc>
        <w:tc>
          <w:tcPr>
            <w:tcW w:w="186" w:type="pct"/>
            <w:tcBorders>
              <w:top w:val="nil"/>
              <w:left w:val="nil"/>
              <w:bottom w:val="single" w:sz="8" w:space="0" w:color="auto"/>
              <w:right w:val="single" w:sz="8" w:space="0" w:color="auto"/>
            </w:tcBorders>
            <w:shd w:val="clear" w:color="auto" w:fill="auto"/>
            <w:vAlign w:val="center"/>
          </w:tcPr>
          <w:p w:rsidR="005B4295" w:rsidRDefault="005B4295">
            <w:pPr>
              <w:widowControl/>
              <w:jc w:val="center"/>
              <w:rPr>
                <w:rFonts w:ascii="宋体" w:hAnsi="宋体" w:cs="宋体"/>
                <w:b/>
                <w:bCs/>
                <w:kern w:val="0"/>
                <w:sz w:val="18"/>
                <w:szCs w:val="18"/>
              </w:rPr>
            </w:pPr>
          </w:p>
        </w:tc>
        <w:tc>
          <w:tcPr>
            <w:tcW w:w="187" w:type="pct"/>
            <w:tcBorders>
              <w:top w:val="nil"/>
              <w:left w:val="nil"/>
              <w:bottom w:val="single" w:sz="8" w:space="0" w:color="auto"/>
              <w:right w:val="single" w:sz="8" w:space="0" w:color="auto"/>
            </w:tcBorders>
            <w:shd w:val="clear" w:color="auto" w:fill="auto"/>
            <w:vAlign w:val="center"/>
          </w:tcPr>
          <w:p w:rsidR="005B4295" w:rsidRDefault="005B4295">
            <w:pPr>
              <w:widowControl/>
              <w:jc w:val="center"/>
              <w:rPr>
                <w:rFonts w:ascii="宋体" w:hAnsi="宋体" w:cs="宋体"/>
                <w:b/>
                <w:bCs/>
                <w:kern w:val="0"/>
                <w:sz w:val="18"/>
                <w:szCs w:val="18"/>
              </w:rPr>
            </w:pPr>
          </w:p>
        </w:tc>
        <w:tc>
          <w:tcPr>
            <w:tcW w:w="223" w:type="pct"/>
            <w:tcBorders>
              <w:top w:val="nil"/>
              <w:left w:val="nil"/>
              <w:bottom w:val="single" w:sz="8" w:space="0" w:color="auto"/>
              <w:right w:val="single" w:sz="8" w:space="0" w:color="auto"/>
            </w:tcBorders>
            <w:shd w:val="clear" w:color="auto" w:fill="auto"/>
            <w:vAlign w:val="center"/>
          </w:tcPr>
          <w:p w:rsidR="005B4295" w:rsidRDefault="005B4295">
            <w:pPr>
              <w:widowControl/>
              <w:jc w:val="center"/>
              <w:rPr>
                <w:rFonts w:ascii="宋体" w:hAnsi="宋体" w:cs="宋体"/>
                <w:b/>
                <w:bCs/>
                <w:kern w:val="0"/>
                <w:sz w:val="18"/>
                <w:szCs w:val="18"/>
              </w:rPr>
            </w:pPr>
            <w:r>
              <w:rPr>
                <w:rFonts w:ascii="宋体" w:hAnsi="宋体" w:cs="宋体" w:hint="eastAsia"/>
                <w:b/>
                <w:bCs/>
                <w:kern w:val="0"/>
                <w:sz w:val="18"/>
                <w:szCs w:val="18"/>
              </w:rPr>
              <w:t>44</w:t>
            </w:r>
            <w:r w:rsidR="00882829">
              <w:rPr>
                <w:rFonts w:ascii="宋体" w:hAnsi="宋体" w:cs="宋体" w:hint="eastAsia"/>
                <w:b/>
                <w:bCs/>
                <w:kern w:val="0"/>
                <w:sz w:val="18"/>
                <w:szCs w:val="18"/>
              </w:rPr>
              <w:t>66</w:t>
            </w:r>
          </w:p>
        </w:tc>
        <w:tc>
          <w:tcPr>
            <w:tcW w:w="222" w:type="pct"/>
            <w:tcBorders>
              <w:top w:val="nil"/>
              <w:left w:val="nil"/>
              <w:bottom w:val="single" w:sz="8" w:space="0" w:color="auto"/>
              <w:right w:val="single" w:sz="8" w:space="0" w:color="auto"/>
            </w:tcBorders>
            <w:shd w:val="clear" w:color="auto" w:fill="auto"/>
            <w:vAlign w:val="center"/>
          </w:tcPr>
          <w:p w:rsidR="005B4295" w:rsidRDefault="005B4295">
            <w:pPr>
              <w:widowControl/>
              <w:jc w:val="center"/>
              <w:rPr>
                <w:rFonts w:ascii="宋体" w:hAnsi="宋体" w:cs="宋体"/>
                <w:b/>
                <w:bCs/>
                <w:kern w:val="0"/>
                <w:sz w:val="18"/>
                <w:szCs w:val="18"/>
              </w:rPr>
            </w:pPr>
            <w:r>
              <w:rPr>
                <w:rFonts w:ascii="宋体" w:hAnsi="宋体" w:cs="宋体" w:hint="eastAsia"/>
                <w:b/>
                <w:bCs/>
                <w:kern w:val="0"/>
                <w:sz w:val="18"/>
                <w:szCs w:val="18"/>
              </w:rPr>
              <w:t>25</w:t>
            </w:r>
            <w:r w:rsidR="006048B3">
              <w:rPr>
                <w:rFonts w:ascii="宋体" w:hAnsi="宋体" w:cs="宋体" w:hint="eastAsia"/>
                <w:b/>
                <w:bCs/>
                <w:kern w:val="0"/>
                <w:sz w:val="18"/>
                <w:szCs w:val="18"/>
              </w:rPr>
              <w:t>90</w:t>
            </w:r>
          </w:p>
        </w:tc>
        <w:tc>
          <w:tcPr>
            <w:tcW w:w="221" w:type="pct"/>
            <w:tcBorders>
              <w:top w:val="nil"/>
              <w:left w:val="nil"/>
              <w:bottom w:val="single" w:sz="8" w:space="0" w:color="auto"/>
              <w:right w:val="single" w:sz="8" w:space="0" w:color="auto"/>
            </w:tcBorders>
            <w:shd w:val="clear" w:color="auto" w:fill="auto"/>
            <w:vAlign w:val="center"/>
          </w:tcPr>
          <w:p w:rsidR="005B4295" w:rsidRDefault="005B4295" w:rsidP="001E40E3">
            <w:pPr>
              <w:widowControl/>
              <w:jc w:val="center"/>
              <w:rPr>
                <w:rFonts w:ascii="宋体" w:hAnsi="宋体" w:cs="宋体"/>
                <w:b/>
                <w:bCs/>
                <w:kern w:val="0"/>
                <w:sz w:val="18"/>
                <w:szCs w:val="18"/>
              </w:rPr>
            </w:pPr>
            <w:r>
              <w:rPr>
                <w:rFonts w:ascii="宋体" w:hAnsi="宋体" w:cs="宋体" w:hint="eastAsia"/>
                <w:b/>
                <w:bCs/>
                <w:kern w:val="0"/>
                <w:sz w:val="18"/>
                <w:szCs w:val="18"/>
              </w:rPr>
              <w:t>1</w:t>
            </w:r>
            <w:r w:rsidR="006048B3">
              <w:rPr>
                <w:rFonts w:ascii="宋体" w:hAnsi="宋体" w:cs="宋体" w:hint="eastAsia"/>
                <w:b/>
                <w:bCs/>
                <w:kern w:val="0"/>
                <w:sz w:val="18"/>
                <w:szCs w:val="18"/>
              </w:rPr>
              <w:t>876</w:t>
            </w:r>
          </w:p>
        </w:tc>
        <w:tc>
          <w:tcPr>
            <w:tcW w:w="185" w:type="pct"/>
            <w:tcBorders>
              <w:top w:val="nil"/>
              <w:left w:val="nil"/>
              <w:bottom w:val="single" w:sz="8" w:space="0" w:color="auto"/>
              <w:right w:val="single" w:sz="8" w:space="0" w:color="auto"/>
            </w:tcBorders>
            <w:shd w:val="clear" w:color="auto" w:fill="auto"/>
            <w:vAlign w:val="center"/>
          </w:tcPr>
          <w:p w:rsidR="005B4295" w:rsidRDefault="005B4295" w:rsidP="003945A1">
            <w:pPr>
              <w:widowControl/>
              <w:jc w:val="center"/>
              <w:rPr>
                <w:rFonts w:ascii="宋体" w:hAnsi="宋体" w:cs="宋体"/>
                <w:b/>
                <w:bCs/>
                <w:kern w:val="0"/>
                <w:sz w:val="18"/>
                <w:szCs w:val="18"/>
              </w:rPr>
            </w:pPr>
            <w:r>
              <w:rPr>
                <w:rFonts w:ascii="宋体" w:hAnsi="宋体" w:cs="宋体" w:hint="eastAsia"/>
                <w:b/>
                <w:bCs/>
                <w:kern w:val="0"/>
                <w:sz w:val="18"/>
                <w:szCs w:val="18"/>
              </w:rPr>
              <w:t>26</w:t>
            </w:r>
          </w:p>
        </w:tc>
        <w:tc>
          <w:tcPr>
            <w:tcW w:w="186" w:type="pct"/>
            <w:tcBorders>
              <w:top w:val="nil"/>
              <w:left w:val="nil"/>
              <w:bottom w:val="single" w:sz="8" w:space="0" w:color="auto"/>
              <w:right w:val="single" w:sz="8" w:space="0" w:color="auto"/>
            </w:tcBorders>
            <w:shd w:val="clear" w:color="auto" w:fill="auto"/>
            <w:vAlign w:val="center"/>
          </w:tcPr>
          <w:p w:rsidR="005B4295" w:rsidRDefault="005B4295" w:rsidP="003945A1">
            <w:pPr>
              <w:widowControl/>
              <w:jc w:val="center"/>
              <w:rPr>
                <w:rFonts w:ascii="宋体" w:hAnsi="宋体" w:cs="宋体"/>
                <w:b/>
                <w:bCs/>
                <w:kern w:val="0"/>
                <w:sz w:val="18"/>
                <w:szCs w:val="18"/>
              </w:rPr>
            </w:pPr>
            <w:r>
              <w:rPr>
                <w:rFonts w:ascii="宋体" w:hAnsi="宋体" w:cs="宋体" w:hint="eastAsia"/>
                <w:b/>
                <w:bCs/>
                <w:kern w:val="0"/>
                <w:sz w:val="18"/>
                <w:szCs w:val="18"/>
              </w:rPr>
              <w:t>26</w:t>
            </w:r>
          </w:p>
        </w:tc>
        <w:tc>
          <w:tcPr>
            <w:tcW w:w="185" w:type="pct"/>
            <w:tcBorders>
              <w:top w:val="nil"/>
              <w:left w:val="nil"/>
              <w:bottom w:val="single" w:sz="8" w:space="0" w:color="auto"/>
              <w:right w:val="single" w:sz="8" w:space="0" w:color="auto"/>
            </w:tcBorders>
            <w:shd w:val="clear" w:color="auto" w:fill="auto"/>
            <w:vAlign w:val="center"/>
          </w:tcPr>
          <w:p w:rsidR="005B4295" w:rsidRDefault="005B4295" w:rsidP="003945A1">
            <w:pPr>
              <w:widowControl/>
              <w:jc w:val="center"/>
              <w:rPr>
                <w:rFonts w:ascii="宋体" w:hAnsi="宋体" w:cs="宋体"/>
                <w:b/>
                <w:bCs/>
                <w:kern w:val="0"/>
                <w:sz w:val="18"/>
                <w:szCs w:val="18"/>
              </w:rPr>
            </w:pPr>
            <w:r>
              <w:rPr>
                <w:rFonts w:ascii="宋体" w:hAnsi="宋体" w:cs="宋体" w:hint="eastAsia"/>
                <w:b/>
                <w:bCs/>
                <w:kern w:val="0"/>
                <w:sz w:val="18"/>
                <w:szCs w:val="18"/>
              </w:rPr>
              <w:t>24</w:t>
            </w:r>
          </w:p>
        </w:tc>
        <w:tc>
          <w:tcPr>
            <w:tcW w:w="186" w:type="pct"/>
            <w:tcBorders>
              <w:top w:val="nil"/>
              <w:left w:val="nil"/>
              <w:bottom w:val="single" w:sz="8" w:space="0" w:color="auto"/>
              <w:right w:val="single" w:sz="8" w:space="0" w:color="auto"/>
            </w:tcBorders>
            <w:shd w:val="clear" w:color="auto" w:fill="auto"/>
            <w:vAlign w:val="center"/>
          </w:tcPr>
          <w:p w:rsidR="005B4295" w:rsidRDefault="005B4295" w:rsidP="003945A1">
            <w:pPr>
              <w:widowControl/>
              <w:jc w:val="center"/>
              <w:rPr>
                <w:rFonts w:ascii="宋体" w:hAnsi="宋体" w:cs="宋体"/>
                <w:b/>
                <w:bCs/>
                <w:kern w:val="0"/>
                <w:sz w:val="18"/>
                <w:szCs w:val="18"/>
              </w:rPr>
            </w:pPr>
            <w:r>
              <w:rPr>
                <w:rFonts w:ascii="宋体" w:hAnsi="宋体" w:cs="宋体" w:hint="eastAsia"/>
                <w:b/>
                <w:bCs/>
                <w:kern w:val="0"/>
                <w:sz w:val="18"/>
                <w:szCs w:val="18"/>
              </w:rPr>
              <w:t>24</w:t>
            </w:r>
          </w:p>
        </w:tc>
        <w:tc>
          <w:tcPr>
            <w:tcW w:w="195" w:type="pct"/>
            <w:tcBorders>
              <w:top w:val="nil"/>
              <w:left w:val="nil"/>
              <w:bottom w:val="single" w:sz="8" w:space="0" w:color="auto"/>
              <w:right w:val="single" w:sz="8" w:space="0" w:color="auto"/>
            </w:tcBorders>
            <w:shd w:val="clear" w:color="auto" w:fill="auto"/>
            <w:vAlign w:val="center"/>
          </w:tcPr>
          <w:p w:rsidR="005B4295" w:rsidRDefault="005B4295" w:rsidP="003945A1">
            <w:pPr>
              <w:widowControl/>
              <w:jc w:val="center"/>
              <w:rPr>
                <w:rFonts w:ascii="宋体" w:hAnsi="宋体" w:cs="宋体"/>
                <w:b/>
                <w:bCs/>
                <w:kern w:val="0"/>
                <w:sz w:val="18"/>
                <w:szCs w:val="18"/>
              </w:rPr>
            </w:pPr>
            <w:r>
              <w:rPr>
                <w:rFonts w:ascii="宋体" w:hAnsi="宋体" w:cs="宋体" w:hint="eastAsia"/>
                <w:b/>
                <w:bCs/>
                <w:kern w:val="0"/>
                <w:sz w:val="18"/>
                <w:szCs w:val="18"/>
              </w:rPr>
              <w:t>27</w:t>
            </w:r>
          </w:p>
        </w:tc>
        <w:tc>
          <w:tcPr>
            <w:tcW w:w="158" w:type="pct"/>
            <w:tcBorders>
              <w:top w:val="nil"/>
              <w:left w:val="nil"/>
              <w:bottom w:val="single" w:sz="8" w:space="0" w:color="auto"/>
              <w:right w:val="single" w:sz="8" w:space="0" w:color="auto"/>
            </w:tcBorders>
            <w:shd w:val="clear" w:color="auto" w:fill="auto"/>
            <w:vAlign w:val="center"/>
          </w:tcPr>
          <w:p w:rsidR="005B4295" w:rsidRDefault="005B4295" w:rsidP="003945A1">
            <w:pPr>
              <w:widowControl/>
              <w:jc w:val="center"/>
              <w:rPr>
                <w:rFonts w:ascii="宋体" w:hAnsi="宋体" w:cs="宋体"/>
                <w:b/>
                <w:bCs/>
                <w:kern w:val="0"/>
                <w:sz w:val="18"/>
                <w:szCs w:val="18"/>
              </w:rPr>
            </w:pPr>
            <w:r>
              <w:rPr>
                <w:rFonts w:ascii="宋体" w:hAnsi="宋体" w:cs="宋体" w:hint="eastAsia"/>
                <w:b/>
                <w:bCs/>
                <w:kern w:val="0"/>
                <w:sz w:val="18"/>
                <w:szCs w:val="18"/>
              </w:rPr>
              <w:t>26</w:t>
            </w:r>
          </w:p>
        </w:tc>
        <w:tc>
          <w:tcPr>
            <w:tcW w:w="159" w:type="pct"/>
            <w:tcBorders>
              <w:top w:val="nil"/>
              <w:left w:val="nil"/>
              <w:bottom w:val="single" w:sz="8" w:space="0" w:color="auto"/>
              <w:right w:val="single" w:sz="8" w:space="0" w:color="auto"/>
            </w:tcBorders>
            <w:shd w:val="clear" w:color="auto" w:fill="auto"/>
            <w:vAlign w:val="center"/>
          </w:tcPr>
          <w:p w:rsidR="005B4295" w:rsidRDefault="005B4295" w:rsidP="003945A1">
            <w:pPr>
              <w:widowControl/>
              <w:jc w:val="center"/>
              <w:rPr>
                <w:rFonts w:ascii="宋体" w:hAnsi="宋体" w:cs="宋体"/>
                <w:b/>
                <w:kern w:val="0"/>
                <w:sz w:val="18"/>
                <w:szCs w:val="18"/>
              </w:rPr>
            </w:pPr>
            <w:r>
              <w:rPr>
                <w:rFonts w:ascii="宋体" w:hAnsi="宋体" w:cs="宋体" w:hint="eastAsia"/>
                <w:b/>
                <w:kern w:val="0"/>
                <w:sz w:val="18"/>
                <w:szCs w:val="18"/>
              </w:rPr>
              <w:t>24</w:t>
            </w:r>
          </w:p>
        </w:tc>
        <w:tc>
          <w:tcPr>
            <w:tcW w:w="155" w:type="pct"/>
            <w:tcBorders>
              <w:top w:val="single" w:sz="8" w:space="0" w:color="000000"/>
              <w:left w:val="nil"/>
              <w:bottom w:val="single" w:sz="8" w:space="0" w:color="auto"/>
              <w:right w:val="single" w:sz="8" w:space="0" w:color="auto"/>
            </w:tcBorders>
            <w:shd w:val="clear" w:color="auto" w:fill="auto"/>
            <w:vAlign w:val="center"/>
          </w:tcPr>
          <w:p w:rsidR="005B4295" w:rsidRDefault="005B4295" w:rsidP="003945A1">
            <w:pPr>
              <w:widowControl/>
              <w:jc w:val="center"/>
              <w:rPr>
                <w:rFonts w:ascii="宋体" w:hAnsi="宋体" w:cs="宋体"/>
                <w:b/>
                <w:kern w:val="0"/>
                <w:sz w:val="18"/>
                <w:szCs w:val="18"/>
              </w:rPr>
            </w:pPr>
            <w:r>
              <w:rPr>
                <w:rFonts w:ascii="宋体" w:hAnsi="宋体" w:cs="宋体" w:hint="eastAsia"/>
                <w:b/>
                <w:kern w:val="0"/>
                <w:sz w:val="18"/>
                <w:szCs w:val="18"/>
              </w:rPr>
              <w:t>22</w:t>
            </w:r>
          </w:p>
        </w:tc>
        <w:tc>
          <w:tcPr>
            <w:tcW w:w="320" w:type="pct"/>
            <w:gridSpan w:val="2"/>
            <w:tcBorders>
              <w:top w:val="single" w:sz="8" w:space="0" w:color="auto"/>
              <w:left w:val="nil"/>
              <w:bottom w:val="single" w:sz="8" w:space="0" w:color="auto"/>
              <w:right w:val="single" w:sz="8" w:space="0" w:color="000000"/>
            </w:tcBorders>
            <w:shd w:val="clear" w:color="auto" w:fill="auto"/>
            <w:vAlign w:val="center"/>
          </w:tcPr>
          <w:p w:rsidR="005B4295" w:rsidRDefault="005B4295">
            <w:pPr>
              <w:widowControl/>
              <w:jc w:val="center"/>
              <w:rPr>
                <w:rFonts w:ascii="宋体" w:hAnsi="宋体" w:cs="宋体"/>
                <w:kern w:val="0"/>
                <w:sz w:val="18"/>
                <w:szCs w:val="18"/>
              </w:rPr>
            </w:pPr>
          </w:p>
        </w:tc>
      </w:tr>
      <w:tr w:rsidR="00C962CA" w:rsidTr="00951F9D">
        <w:trPr>
          <w:trHeight w:val="300"/>
        </w:trPr>
        <w:tc>
          <w:tcPr>
            <w:tcW w:w="5000" w:type="pct"/>
            <w:gridSpan w:val="21"/>
            <w:tcBorders>
              <w:top w:val="single" w:sz="8" w:space="0" w:color="auto"/>
              <w:left w:val="single" w:sz="8" w:space="0" w:color="auto"/>
              <w:bottom w:val="single" w:sz="8" w:space="0" w:color="auto"/>
              <w:right w:val="single" w:sz="8" w:space="0" w:color="000000"/>
            </w:tcBorders>
            <w:shd w:val="clear" w:color="auto" w:fill="auto"/>
            <w:vAlign w:val="center"/>
          </w:tcPr>
          <w:p w:rsidR="00C962CA" w:rsidRDefault="00C962CA">
            <w:pPr>
              <w:widowControl/>
              <w:jc w:val="center"/>
              <w:rPr>
                <w:rFonts w:ascii="宋体" w:hAnsi="宋体" w:cs="宋体"/>
                <w:kern w:val="0"/>
                <w:sz w:val="18"/>
                <w:szCs w:val="18"/>
              </w:rPr>
            </w:pPr>
          </w:p>
        </w:tc>
      </w:tr>
    </w:tbl>
    <w:p w:rsidR="00A33019" w:rsidRDefault="00A8504B">
      <w:pPr>
        <w:widowControl/>
        <w:spacing w:line="440" w:lineRule="exact"/>
        <w:rPr>
          <w:rFonts w:ascii="宋体" w:hAnsi="宋体"/>
          <w:sz w:val="24"/>
          <w:szCs w:val="24"/>
        </w:rPr>
      </w:pPr>
      <w:r>
        <w:rPr>
          <w:rFonts w:ascii="宋体" w:hAnsi="宋体" w:hint="eastAsia"/>
          <w:sz w:val="24"/>
          <w:szCs w:val="24"/>
        </w:rPr>
        <w:t>说明：带有*标记的课程为可选课程，其余课程均为必修课程或限选课程。</w:t>
      </w:r>
    </w:p>
    <w:p w:rsidR="00A33019" w:rsidRDefault="00A33019">
      <w:pPr>
        <w:widowControl/>
        <w:spacing w:line="440" w:lineRule="exact"/>
        <w:rPr>
          <w:rFonts w:ascii="宋体" w:hAnsi="宋体"/>
          <w:sz w:val="24"/>
          <w:szCs w:val="24"/>
        </w:rPr>
      </w:pPr>
    </w:p>
    <w:p w:rsidR="00A33019" w:rsidRDefault="00A33019">
      <w:pPr>
        <w:widowControl/>
        <w:spacing w:line="440" w:lineRule="exact"/>
        <w:rPr>
          <w:rFonts w:ascii="宋体" w:hAnsi="宋体"/>
          <w:sz w:val="24"/>
          <w:szCs w:val="24"/>
        </w:rPr>
      </w:pPr>
    </w:p>
    <w:p w:rsidR="00A33019" w:rsidRDefault="00A33019">
      <w:pPr>
        <w:widowControl/>
        <w:spacing w:line="440" w:lineRule="exact"/>
        <w:rPr>
          <w:rFonts w:ascii="宋体" w:hAnsi="宋体"/>
          <w:sz w:val="24"/>
          <w:szCs w:val="24"/>
        </w:rPr>
      </w:pPr>
    </w:p>
    <w:p w:rsidR="00A33019" w:rsidRDefault="00A33019">
      <w:pPr>
        <w:widowControl/>
        <w:spacing w:line="440" w:lineRule="exact"/>
        <w:rPr>
          <w:rFonts w:ascii="宋体" w:hAnsi="宋体"/>
          <w:sz w:val="24"/>
          <w:szCs w:val="24"/>
        </w:rPr>
      </w:pPr>
    </w:p>
    <w:p w:rsidR="00A33019" w:rsidRDefault="00A33019">
      <w:pPr>
        <w:widowControl/>
        <w:spacing w:line="440" w:lineRule="exact"/>
        <w:rPr>
          <w:rFonts w:ascii="宋体" w:hAnsi="宋体"/>
          <w:sz w:val="24"/>
          <w:szCs w:val="24"/>
        </w:rPr>
      </w:pPr>
    </w:p>
    <w:p w:rsidR="00A33019" w:rsidRDefault="00A33019">
      <w:pPr>
        <w:widowControl/>
        <w:spacing w:line="440" w:lineRule="exact"/>
        <w:rPr>
          <w:rFonts w:ascii="宋体" w:hAnsi="宋体"/>
          <w:sz w:val="24"/>
          <w:szCs w:val="24"/>
        </w:rPr>
      </w:pPr>
    </w:p>
    <w:p w:rsidR="009C561E" w:rsidRDefault="009C561E">
      <w:pPr>
        <w:widowControl/>
        <w:spacing w:line="440" w:lineRule="exact"/>
        <w:rPr>
          <w:rFonts w:ascii="宋体" w:hAnsi="宋体"/>
          <w:sz w:val="24"/>
          <w:szCs w:val="24"/>
        </w:rPr>
      </w:pPr>
    </w:p>
    <w:p w:rsidR="00A33019" w:rsidRDefault="00A8504B">
      <w:pPr>
        <w:widowControl/>
        <w:spacing w:line="440" w:lineRule="exact"/>
        <w:rPr>
          <w:rFonts w:ascii="宋体" w:hAnsi="宋体"/>
          <w:b/>
          <w:sz w:val="24"/>
          <w:szCs w:val="24"/>
        </w:rPr>
      </w:pPr>
      <w:r>
        <w:rPr>
          <w:rFonts w:ascii="宋体" w:hAnsi="宋体" w:hint="eastAsia"/>
          <w:sz w:val="24"/>
          <w:szCs w:val="24"/>
        </w:rPr>
        <w:lastRenderedPageBreak/>
        <w:t>附表二</w:t>
      </w:r>
    </w:p>
    <w:p w:rsidR="00A33019" w:rsidRDefault="00A8504B" w:rsidP="001E2AD4">
      <w:pPr>
        <w:widowControl/>
        <w:spacing w:afterLines="50" w:line="440" w:lineRule="exact"/>
        <w:jc w:val="center"/>
        <w:rPr>
          <w:rFonts w:ascii="宋体" w:hAnsi="宋体"/>
          <w:b/>
          <w:sz w:val="24"/>
          <w:szCs w:val="24"/>
        </w:rPr>
      </w:pPr>
      <w:r>
        <w:rPr>
          <w:rFonts w:ascii="宋体" w:hAnsi="宋体" w:hint="eastAsia"/>
          <w:b/>
          <w:sz w:val="24"/>
          <w:szCs w:val="24"/>
        </w:rPr>
        <w:t>集中实践实训教学进程安排表</w:t>
      </w:r>
    </w:p>
    <w:tbl>
      <w:tblPr>
        <w:tblW w:w="13052" w:type="dxa"/>
        <w:jc w:val="center"/>
        <w:tblLayout w:type="fixed"/>
        <w:tblLook w:val="04A0"/>
      </w:tblPr>
      <w:tblGrid>
        <w:gridCol w:w="689"/>
        <w:gridCol w:w="1359"/>
        <w:gridCol w:w="3782"/>
        <w:gridCol w:w="873"/>
        <w:gridCol w:w="873"/>
        <w:gridCol w:w="873"/>
        <w:gridCol w:w="1359"/>
        <w:gridCol w:w="3244"/>
      </w:tblGrid>
      <w:tr w:rsidR="00A33019" w:rsidTr="00F54DA8">
        <w:trPr>
          <w:trHeight w:val="454"/>
          <w:jc w:val="center"/>
        </w:trPr>
        <w:tc>
          <w:tcPr>
            <w:tcW w:w="689" w:type="dxa"/>
            <w:tcBorders>
              <w:top w:val="single" w:sz="4" w:space="0" w:color="000000"/>
              <w:left w:val="single" w:sz="4" w:space="0" w:color="000000"/>
              <w:bottom w:val="single" w:sz="4" w:space="0" w:color="000000"/>
              <w:right w:val="nil"/>
            </w:tcBorders>
            <w:noWrap/>
            <w:vAlign w:val="center"/>
          </w:tcPr>
          <w:p w:rsidR="00A33019" w:rsidRDefault="00A8504B">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序号</w:t>
            </w:r>
          </w:p>
        </w:tc>
        <w:tc>
          <w:tcPr>
            <w:tcW w:w="1359" w:type="dxa"/>
            <w:tcBorders>
              <w:top w:val="single" w:sz="4" w:space="0" w:color="000000"/>
              <w:left w:val="single" w:sz="4" w:space="0" w:color="000000"/>
              <w:bottom w:val="single" w:sz="4" w:space="0" w:color="000000"/>
              <w:right w:val="nil"/>
            </w:tcBorders>
            <w:noWrap/>
            <w:vAlign w:val="center"/>
          </w:tcPr>
          <w:p w:rsidR="00A33019" w:rsidRDefault="00A8504B">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类 别</w:t>
            </w:r>
          </w:p>
        </w:tc>
        <w:tc>
          <w:tcPr>
            <w:tcW w:w="3782" w:type="dxa"/>
            <w:tcBorders>
              <w:top w:val="single" w:sz="4" w:space="0" w:color="000000"/>
              <w:left w:val="single" w:sz="4" w:space="0" w:color="000000"/>
              <w:bottom w:val="single" w:sz="4" w:space="0" w:color="000000"/>
              <w:right w:val="nil"/>
            </w:tcBorders>
            <w:noWrap/>
            <w:vAlign w:val="center"/>
          </w:tcPr>
          <w:p w:rsidR="00A33019" w:rsidRDefault="00A8504B">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实践教学名称</w:t>
            </w:r>
          </w:p>
        </w:tc>
        <w:tc>
          <w:tcPr>
            <w:tcW w:w="873" w:type="dxa"/>
            <w:tcBorders>
              <w:top w:val="single" w:sz="4" w:space="0" w:color="000000"/>
              <w:left w:val="single" w:sz="4" w:space="0" w:color="000000"/>
              <w:bottom w:val="single" w:sz="4" w:space="0" w:color="000000"/>
              <w:right w:val="single" w:sz="4" w:space="0" w:color="000000"/>
            </w:tcBorders>
            <w:vAlign w:val="center"/>
          </w:tcPr>
          <w:p w:rsidR="00A33019" w:rsidRDefault="00A8504B">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学分</w:t>
            </w:r>
          </w:p>
        </w:tc>
        <w:tc>
          <w:tcPr>
            <w:tcW w:w="873" w:type="dxa"/>
            <w:tcBorders>
              <w:top w:val="single" w:sz="4" w:space="0" w:color="000000"/>
              <w:left w:val="single" w:sz="4" w:space="0" w:color="000000"/>
              <w:bottom w:val="single" w:sz="4" w:space="0" w:color="000000"/>
              <w:right w:val="single" w:sz="4" w:space="0" w:color="000000"/>
            </w:tcBorders>
            <w:vAlign w:val="center"/>
          </w:tcPr>
          <w:p w:rsidR="00A33019" w:rsidRDefault="00A8504B">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周数</w:t>
            </w:r>
          </w:p>
        </w:tc>
        <w:tc>
          <w:tcPr>
            <w:tcW w:w="873" w:type="dxa"/>
            <w:tcBorders>
              <w:top w:val="single" w:sz="4" w:space="0" w:color="000000"/>
              <w:left w:val="single" w:sz="4" w:space="0" w:color="000000"/>
              <w:bottom w:val="single" w:sz="4" w:space="0" w:color="000000"/>
              <w:right w:val="nil"/>
            </w:tcBorders>
            <w:noWrap/>
            <w:vAlign w:val="center"/>
          </w:tcPr>
          <w:p w:rsidR="00A33019" w:rsidRDefault="00A8504B">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总学时</w:t>
            </w:r>
          </w:p>
        </w:tc>
        <w:tc>
          <w:tcPr>
            <w:tcW w:w="1359" w:type="dxa"/>
            <w:tcBorders>
              <w:top w:val="single" w:sz="4" w:space="0" w:color="000000"/>
              <w:left w:val="single" w:sz="4" w:space="0" w:color="000000"/>
              <w:bottom w:val="single" w:sz="4" w:space="0" w:color="000000"/>
              <w:right w:val="nil"/>
            </w:tcBorders>
            <w:noWrap/>
            <w:vAlign w:val="center"/>
          </w:tcPr>
          <w:p w:rsidR="00A33019" w:rsidRDefault="00A8504B">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开设学期</w:t>
            </w:r>
          </w:p>
        </w:tc>
        <w:tc>
          <w:tcPr>
            <w:tcW w:w="3244" w:type="dxa"/>
            <w:tcBorders>
              <w:top w:val="single" w:sz="4" w:space="0" w:color="000000"/>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b/>
                <w:color w:val="000000"/>
                <w:kern w:val="0"/>
                <w:sz w:val="18"/>
                <w:szCs w:val="18"/>
              </w:rPr>
            </w:pPr>
            <w:r>
              <w:rPr>
                <w:rFonts w:ascii="宋体" w:hAnsi="宋体" w:cs="宋体" w:hint="eastAsia"/>
                <w:b/>
                <w:color w:val="000000"/>
                <w:kern w:val="0"/>
                <w:sz w:val="18"/>
                <w:szCs w:val="18"/>
              </w:rPr>
              <w:t>备 注</w:t>
            </w:r>
          </w:p>
        </w:tc>
      </w:tr>
      <w:tr w:rsidR="00A33019" w:rsidTr="00F54DA8">
        <w:trPr>
          <w:trHeight w:val="454"/>
          <w:jc w:val="center"/>
        </w:trPr>
        <w:tc>
          <w:tcPr>
            <w:tcW w:w="689"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p>
        </w:tc>
        <w:tc>
          <w:tcPr>
            <w:tcW w:w="1359"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军事</w:t>
            </w:r>
          </w:p>
        </w:tc>
        <w:tc>
          <w:tcPr>
            <w:tcW w:w="3782"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军事技能</w:t>
            </w:r>
          </w:p>
        </w:tc>
        <w:tc>
          <w:tcPr>
            <w:tcW w:w="873" w:type="dxa"/>
            <w:tcBorders>
              <w:top w:val="single" w:sz="4" w:space="0" w:color="auto"/>
              <w:left w:val="single" w:sz="4" w:space="0" w:color="000000"/>
              <w:bottom w:val="single" w:sz="4" w:space="0" w:color="000000"/>
              <w:right w:val="single" w:sz="4" w:space="0" w:color="000000"/>
            </w:tcBorders>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r w:rsidR="001E2AD4">
              <w:rPr>
                <w:rFonts w:ascii="宋体" w:hAnsi="宋体" w:cs="宋体" w:hint="eastAsia"/>
                <w:kern w:val="0"/>
                <w:sz w:val="18"/>
                <w:szCs w:val="18"/>
              </w:rPr>
              <w:t>.0</w:t>
            </w:r>
          </w:p>
        </w:tc>
        <w:tc>
          <w:tcPr>
            <w:tcW w:w="873" w:type="dxa"/>
            <w:tcBorders>
              <w:top w:val="single" w:sz="4" w:space="0" w:color="auto"/>
              <w:left w:val="single" w:sz="4" w:space="0" w:color="000000"/>
              <w:bottom w:val="single" w:sz="4" w:space="0" w:color="000000"/>
              <w:right w:val="single" w:sz="4" w:space="0" w:color="000000"/>
            </w:tcBorders>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w:t>
            </w:r>
            <w:r w:rsidR="001E2AD4">
              <w:rPr>
                <w:rFonts w:ascii="宋体" w:hAnsi="宋体" w:cs="宋体" w:hint="eastAsia"/>
                <w:kern w:val="0"/>
                <w:sz w:val="18"/>
                <w:szCs w:val="18"/>
              </w:rPr>
              <w:t>.0</w:t>
            </w:r>
          </w:p>
        </w:tc>
        <w:tc>
          <w:tcPr>
            <w:tcW w:w="873"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112</w:t>
            </w:r>
          </w:p>
        </w:tc>
        <w:tc>
          <w:tcPr>
            <w:tcW w:w="1359"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一</w:t>
            </w:r>
          </w:p>
        </w:tc>
        <w:tc>
          <w:tcPr>
            <w:tcW w:w="3244"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snapToGrid w:val="0"/>
              <w:jc w:val="center"/>
              <w:rPr>
                <w:rFonts w:ascii="宋体" w:hAnsi="宋体" w:cs="宋体"/>
                <w:kern w:val="0"/>
                <w:sz w:val="18"/>
                <w:szCs w:val="18"/>
              </w:rPr>
            </w:pPr>
            <w:r>
              <w:rPr>
                <w:rFonts w:ascii="宋体" w:hAnsi="宋体" w:cs="宋体" w:hint="eastAsia"/>
                <w:kern w:val="0"/>
                <w:sz w:val="18"/>
                <w:szCs w:val="18"/>
              </w:rPr>
              <w:t>两周14天</w:t>
            </w:r>
          </w:p>
        </w:tc>
      </w:tr>
      <w:tr w:rsidR="00A33019" w:rsidTr="00F54DA8">
        <w:trPr>
          <w:trHeight w:val="454"/>
          <w:jc w:val="center"/>
        </w:trPr>
        <w:tc>
          <w:tcPr>
            <w:tcW w:w="689"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p>
        </w:tc>
        <w:tc>
          <w:tcPr>
            <w:tcW w:w="1359"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实践教学</w:t>
            </w:r>
          </w:p>
        </w:tc>
        <w:tc>
          <w:tcPr>
            <w:tcW w:w="3782"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思想政治实践</w:t>
            </w:r>
          </w:p>
        </w:tc>
        <w:tc>
          <w:tcPr>
            <w:tcW w:w="873" w:type="dxa"/>
            <w:tcBorders>
              <w:top w:val="single" w:sz="4" w:space="0" w:color="auto"/>
              <w:left w:val="single" w:sz="4" w:space="0" w:color="000000"/>
              <w:bottom w:val="single" w:sz="4" w:space="0" w:color="000000"/>
              <w:right w:val="single" w:sz="4" w:space="0" w:color="000000"/>
            </w:tcBorders>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w:t>
            </w:r>
            <w:r w:rsidR="001E2AD4">
              <w:rPr>
                <w:rFonts w:ascii="宋体" w:hAnsi="宋体" w:cs="宋体" w:hint="eastAsia"/>
                <w:kern w:val="0"/>
                <w:sz w:val="18"/>
                <w:szCs w:val="18"/>
              </w:rPr>
              <w:t>.0</w:t>
            </w:r>
          </w:p>
        </w:tc>
        <w:tc>
          <w:tcPr>
            <w:tcW w:w="873" w:type="dxa"/>
            <w:tcBorders>
              <w:top w:val="single" w:sz="4" w:space="0" w:color="auto"/>
              <w:left w:val="single" w:sz="4" w:space="0" w:color="000000"/>
              <w:bottom w:val="single" w:sz="4" w:space="0" w:color="000000"/>
              <w:right w:val="single" w:sz="4" w:space="0" w:color="000000"/>
            </w:tcBorders>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w:t>
            </w:r>
            <w:r w:rsidR="001E2AD4">
              <w:rPr>
                <w:rFonts w:ascii="宋体" w:hAnsi="宋体" w:cs="宋体" w:hint="eastAsia"/>
                <w:kern w:val="0"/>
                <w:sz w:val="18"/>
                <w:szCs w:val="18"/>
              </w:rPr>
              <w:t>.0</w:t>
            </w:r>
          </w:p>
        </w:tc>
        <w:tc>
          <w:tcPr>
            <w:tcW w:w="873"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16</w:t>
            </w:r>
          </w:p>
        </w:tc>
        <w:tc>
          <w:tcPr>
            <w:tcW w:w="1359"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五、六、七、八</w:t>
            </w:r>
          </w:p>
        </w:tc>
        <w:tc>
          <w:tcPr>
            <w:tcW w:w="3244"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snapToGrid w:val="0"/>
              <w:jc w:val="center"/>
              <w:rPr>
                <w:rFonts w:ascii="宋体" w:hAnsi="宋体" w:cs="宋体"/>
                <w:kern w:val="0"/>
                <w:sz w:val="18"/>
                <w:szCs w:val="18"/>
              </w:rPr>
            </w:pPr>
            <w:r>
              <w:rPr>
                <w:rFonts w:ascii="宋体" w:hAnsi="宋体" w:cs="宋体" w:hint="eastAsia"/>
                <w:kern w:val="0"/>
                <w:sz w:val="18"/>
                <w:szCs w:val="18"/>
              </w:rPr>
              <w:t>分为四个学期完成。</w:t>
            </w:r>
          </w:p>
        </w:tc>
      </w:tr>
      <w:tr w:rsidR="00F54DA8" w:rsidTr="00F54DA8">
        <w:trPr>
          <w:trHeight w:val="420"/>
          <w:jc w:val="center"/>
        </w:trPr>
        <w:tc>
          <w:tcPr>
            <w:tcW w:w="689" w:type="dxa"/>
            <w:tcBorders>
              <w:top w:val="single" w:sz="4" w:space="0" w:color="auto"/>
              <w:left w:val="single" w:sz="4" w:space="0" w:color="000000"/>
              <w:bottom w:val="single" w:sz="4" w:space="0" w:color="000000"/>
              <w:right w:val="single" w:sz="4" w:space="0" w:color="auto"/>
            </w:tcBorders>
            <w:noWrap/>
            <w:vAlign w:val="center"/>
          </w:tcPr>
          <w:p w:rsidR="00F54DA8" w:rsidRDefault="00F54DA8">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1359" w:type="dxa"/>
            <w:tcBorders>
              <w:top w:val="single" w:sz="4" w:space="0" w:color="auto"/>
              <w:left w:val="single" w:sz="4" w:space="0" w:color="000000"/>
              <w:bottom w:val="single" w:sz="4" w:space="0" w:color="000000"/>
              <w:right w:val="single" w:sz="4" w:space="0" w:color="auto"/>
            </w:tcBorders>
            <w:noWrap/>
            <w:vAlign w:val="center"/>
          </w:tcPr>
          <w:p w:rsidR="00F54DA8" w:rsidRDefault="00F54DA8">
            <w:pPr>
              <w:widowControl/>
              <w:jc w:val="center"/>
              <w:rPr>
                <w:rFonts w:ascii="宋体" w:hAnsi="宋体" w:cs="宋体"/>
                <w:kern w:val="0"/>
                <w:sz w:val="18"/>
                <w:szCs w:val="18"/>
              </w:rPr>
            </w:pPr>
            <w:r>
              <w:rPr>
                <w:rFonts w:ascii="宋体" w:hAnsi="宋体" w:cs="宋体" w:hint="eastAsia"/>
                <w:kern w:val="0"/>
                <w:sz w:val="18"/>
                <w:szCs w:val="18"/>
              </w:rPr>
              <w:t>见习</w:t>
            </w:r>
          </w:p>
        </w:tc>
        <w:tc>
          <w:tcPr>
            <w:tcW w:w="3782" w:type="dxa"/>
            <w:tcBorders>
              <w:top w:val="single" w:sz="4" w:space="0" w:color="auto"/>
              <w:left w:val="single" w:sz="4" w:space="0" w:color="000000"/>
              <w:bottom w:val="single" w:sz="4" w:space="0" w:color="000000"/>
              <w:right w:val="single" w:sz="4" w:space="0" w:color="auto"/>
            </w:tcBorders>
            <w:noWrap/>
            <w:vAlign w:val="center"/>
          </w:tcPr>
          <w:p w:rsidR="00F54DA8" w:rsidRDefault="00F54DA8">
            <w:pPr>
              <w:widowControl/>
              <w:jc w:val="center"/>
              <w:rPr>
                <w:rFonts w:ascii="宋体" w:hAnsi="宋体" w:cs="宋体"/>
                <w:kern w:val="0"/>
                <w:sz w:val="18"/>
                <w:szCs w:val="18"/>
              </w:rPr>
            </w:pPr>
            <w:r>
              <w:rPr>
                <w:rFonts w:ascii="宋体" w:hAnsi="宋体" w:cs="宋体" w:hint="eastAsia"/>
                <w:kern w:val="0"/>
                <w:sz w:val="18"/>
                <w:szCs w:val="18"/>
              </w:rPr>
              <w:t>认知实习</w:t>
            </w:r>
          </w:p>
        </w:tc>
        <w:tc>
          <w:tcPr>
            <w:tcW w:w="873" w:type="dxa"/>
            <w:tcBorders>
              <w:top w:val="single" w:sz="4" w:space="0" w:color="auto"/>
              <w:left w:val="single" w:sz="4" w:space="0" w:color="000000"/>
              <w:bottom w:val="single" w:sz="4" w:space="0" w:color="000000"/>
              <w:right w:val="single" w:sz="4" w:space="0" w:color="000000"/>
            </w:tcBorders>
            <w:vAlign w:val="center"/>
          </w:tcPr>
          <w:p w:rsidR="00F54DA8" w:rsidRDefault="00F54DA8">
            <w:pPr>
              <w:widowControl/>
              <w:jc w:val="center"/>
              <w:rPr>
                <w:rFonts w:ascii="宋体" w:hAnsi="宋体" w:cs="宋体"/>
                <w:kern w:val="0"/>
                <w:sz w:val="18"/>
                <w:szCs w:val="18"/>
              </w:rPr>
            </w:pPr>
            <w:r>
              <w:rPr>
                <w:rFonts w:ascii="宋体" w:hAnsi="宋体" w:cs="宋体" w:hint="eastAsia"/>
                <w:kern w:val="0"/>
                <w:sz w:val="18"/>
                <w:szCs w:val="18"/>
              </w:rPr>
              <w:t>1</w:t>
            </w:r>
            <w:r w:rsidR="001E2AD4">
              <w:rPr>
                <w:rFonts w:ascii="宋体" w:hAnsi="宋体" w:cs="宋体" w:hint="eastAsia"/>
                <w:kern w:val="0"/>
                <w:sz w:val="18"/>
                <w:szCs w:val="18"/>
              </w:rPr>
              <w:t>.0</w:t>
            </w:r>
          </w:p>
        </w:tc>
        <w:tc>
          <w:tcPr>
            <w:tcW w:w="873" w:type="dxa"/>
            <w:tcBorders>
              <w:top w:val="single" w:sz="4" w:space="0" w:color="auto"/>
              <w:left w:val="single" w:sz="4" w:space="0" w:color="000000"/>
              <w:bottom w:val="single" w:sz="4" w:space="0" w:color="000000"/>
              <w:right w:val="single" w:sz="4" w:space="0" w:color="000000"/>
            </w:tcBorders>
            <w:vAlign w:val="center"/>
          </w:tcPr>
          <w:p w:rsidR="00F54DA8" w:rsidRDefault="00F54DA8">
            <w:pPr>
              <w:widowControl/>
              <w:jc w:val="center"/>
              <w:rPr>
                <w:rFonts w:ascii="宋体" w:hAnsi="宋体" w:cs="宋体"/>
                <w:kern w:val="0"/>
                <w:sz w:val="18"/>
                <w:szCs w:val="18"/>
              </w:rPr>
            </w:pPr>
            <w:r>
              <w:rPr>
                <w:rFonts w:ascii="宋体" w:hAnsi="宋体" w:cs="宋体" w:hint="eastAsia"/>
                <w:kern w:val="0"/>
                <w:sz w:val="18"/>
                <w:szCs w:val="18"/>
              </w:rPr>
              <w:t>1</w:t>
            </w:r>
            <w:r w:rsidR="001E2AD4">
              <w:rPr>
                <w:rFonts w:ascii="宋体" w:hAnsi="宋体" w:cs="宋体" w:hint="eastAsia"/>
                <w:kern w:val="0"/>
                <w:sz w:val="18"/>
                <w:szCs w:val="18"/>
              </w:rPr>
              <w:t>.0</w:t>
            </w:r>
          </w:p>
        </w:tc>
        <w:tc>
          <w:tcPr>
            <w:tcW w:w="873" w:type="dxa"/>
            <w:tcBorders>
              <w:top w:val="single" w:sz="4" w:space="0" w:color="auto"/>
              <w:left w:val="single" w:sz="4" w:space="0" w:color="000000"/>
              <w:bottom w:val="single" w:sz="4" w:space="0" w:color="000000"/>
              <w:right w:val="single" w:sz="4" w:space="0" w:color="auto"/>
            </w:tcBorders>
            <w:noWrap/>
            <w:vAlign w:val="center"/>
          </w:tcPr>
          <w:p w:rsidR="00F54DA8" w:rsidRDefault="00F54DA8">
            <w:pPr>
              <w:widowControl/>
              <w:jc w:val="center"/>
              <w:rPr>
                <w:rFonts w:ascii="宋体" w:hAnsi="宋体" w:cs="宋体"/>
                <w:kern w:val="0"/>
                <w:sz w:val="18"/>
                <w:szCs w:val="18"/>
              </w:rPr>
            </w:pPr>
            <w:r>
              <w:rPr>
                <w:rFonts w:ascii="宋体" w:hAnsi="宋体" w:cs="宋体" w:hint="eastAsia"/>
                <w:kern w:val="0"/>
                <w:sz w:val="18"/>
                <w:szCs w:val="18"/>
              </w:rPr>
              <w:t>26</w:t>
            </w:r>
          </w:p>
        </w:tc>
        <w:tc>
          <w:tcPr>
            <w:tcW w:w="1359" w:type="dxa"/>
            <w:tcBorders>
              <w:top w:val="single" w:sz="4" w:space="0" w:color="auto"/>
              <w:left w:val="single" w:sz="4" w:space="0" w:color="000000"/>
              <w:bottom w:val="single" w:sz="4" w:space="0" w:color="000000"/>
              <w:right w:val="single" w:sz="4" w:space="0" w:color="auto"/>
            </w:tcBorders>
            <w:noWrap/>
            <w:vAlign w:val="center"/>
          </w:tcPr>
          <w:p w:rsidR="00F54DA8" w:rsidRDefault="00F54DA8">
            <w:pPr>
              <w:widowControl/>
              <w:jc w:val="center"/>
              <w:rPr>
                <w:rFonts w:ascii="宋体" w:hAnsi="宋体" w:cs="宋体"/>
                <w:kern w:val="0"/>
                <w:sz w:val="18"/>
                <w:szCs w:val="18"/>
              </w:rPr>
            </w:pPr>
            <w:r>
              <w:rPr>
                <w:rFonts w:ascii="宋体" w:hAnsi="宋体" w:cs="宋体" w:hint="eastAsia"/>
                <w:kern w:val="0"/>
                <w:sz w:val="18"/>
                <w:szCs w:val="18"/>
              </w:rPr>
              <w:t>五</w:t>
            </w:r>
          </w:p>
        </w:tc>
        <w:tc>
          <w:tcPr>
            <w:tcW w:w="3244" w:type="dxa"/>
            <w:tcBorders>
              <w:top w:val="single" w:sz="4" w:space="0" w:color="auto"/>
              <w:left w:val="single" w:sz="4" w:space="0" w:color="000000"/>
              <w:bottom w:val="single" w:sz="4" w:space="0" w:color="000000"/>
              <w:right w:val="single" w:sz="4" w:space="0" w:color="auto"/>
            </w:tcBorders>
            <w:noWrap/>
            <w:vAlign w:val="center"/>
          </w:tcPr>
          <w:p w:rsidR="00F54DA8" w:rsidRPr="006016BF" w:rsidRDefault="00F54DA8" w:rsidP="00ED303A">
            <w:pPr>
              <w:widowControl/>
              <w:snapToGrid w:val="0"/>
              <w:rPr>
                <w:rFonts w:ascii="宋体" w:hAnsi="宋体" w:cs="宋体"/>
                <w:kern w:val="0"/>
                <w:sz w:val="18"/>
                <w:szCs w:val="18"/>
              </w:rPr>
            </w:pPr>
            <w:r w:rsidRPr="00876BEB">
              <w:rPr>
                <w:rFonts w:ascii="宋体" w:hAnsi="宋体" w:cs="宋体" w:hint="eastAsia"/>
                <w:kern w:val="0"/>
                <w:sz w:val="18"/>
                <w:szCs w:val="18"/>
              </w:rPr>
              <w:t>总学时总学分里包含26学时，1个学分的认知实习。</w:t>
            </w:r>
          </w:p>
        </w:tc>
      </w:tr>
      <w:tr w:rsidR="00A33019" w:rsidTr="00F54DA8">
        <w:trPr>
          <w:trHeight w:val="1143"/>
          <w:jc w:val="center"/>
        </w:trPr>
        <w:tc>
          <w:tcPr>
            <w:tcW w:w="689"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1359"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毕业设计</w:t>
            </w:r>
          </w:p>
        </w:tc>
        <w:tc>
          <w:tcPr>
            <w:tcW w:w="3782"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毕业设计</w:t>
            </w:r>
          </w:p>
        </w:tc>
        <w:tc>
          <w:tcPr>
            <w:tcW w:w="873" w:type="dxa"/>
            <w:tcBorders>
              <w:top w:val="single" w:sz="4" w:space="0" w:color="auto"/>
              <w:left w:val="single" w:sz="4" w:space="0" w:color="000000"/>
              <w:bottom w:val="single" w:sz="4" w:space="0" w:color="000000"/>
              <w:right w:val="single" w:sz="4" w:space="0" w:color="000000"/>
            </w:tcBorders>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4</w:t>
            </w:r>
            <w:r w:rsidR="001E2AD4">
              <w:rPr>
                <w:rFonts w:ascii="宋体" w:hAnsi="宋体" w:cs="宋体" w:hint="eastAsia"/>
                <w:kern w:val="0"/>
                <w:sz w:val="18"/>
                <w:szCs w:val="18"/>
              </w:rPr>
              <w:t>.0</w:t>
            </w:r>
          </w:p>
        </w:tc>
        <w:tc>
          <w:tcPr>
            <w:tcW w:w="873" w:type="dxa"/>
            <w:tcBorders>
              <w:top w:val="single" w:sz="4" w:space="0" w:color="auto"/>
              <w:left w:val="single" w:sz="4" w:space="0" w:color="000000"/>
              <w:bottom w:val="single" w:sz="4" w:space="0" w:color="000000"/>
              <w:right w:val="single" w:sz="4" w:space="0" w:color="000000"/>
            </w:tcBorders>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4</w:t>
            </w:r>
            <w:r w:rsidR="001E2AD4">
              <w:rPr>
                <w:rFonts w:ascii="宋体" w:hAnsi="宋体" w:cs="宋体" w:hint="eastAsia"/>
                <w:kern w:val="0"/>
                <w:sz w:val="18"/>
                <w:szCs w:val="18"/>
              </w:rPr>
              <w:t>.0</w:t>
            </w:r>
          </w:p>
        </w:tc>
        <w:tc>
          <w:tcPr>
            <w:tcW w:w="873"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104</w:t>
            </w:r>
          </w:p>
        </w:tc>
        <w:tc>
          <w:tcPr>
            <w:tcW w:w="1359"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十</w:t>
            </w:r>
          </w:p>
        </w:tc>
        <w:tc>
          <w:tcPr>
            <w:tcW w:w="3244"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snapToGrid w:val="0"/>
              <w:jc w:val="left"/>
              <w:rPr>
                <w:rFonts w:ascii="宋体" w:hAnsi="宋体" w:cs="宋体"/>
                <w:kern w:val="0"/>
                <w:sz w:val="18"/>
                <w:szCs w:val="18"/>
              </w:rPr>
            </w:pPr>
            <w:r>
              <w:rPr>
                <w:rFonts w:ascii="宋体" w:hAnsi="宋体" w:cs="宋体" w:hint="eastAsia"/>
                <w:kern w:val="0"/>
                <w:sz w:val="18"/>
                <w:szCs w:val="18"/>
              </w:rPr>
              <w:t>毕业实习前确定毕业设计选题，在规定的时间内完成开题报告，在学生顶岗实习期间，毕业设计依照开题报告的内容进行完善。</w:t>
            </w:r>
          </w:p>
        </w:tc>
      </w:tr>
      <w:tr w:rsidR="00A33019" w:rsidTr="00F54DA8">
        <w:trPr>
          <w:trHeight w:val="1058"/>
          <w:jc w:val="center"/>
        </w:trPr>
        <w:tc>
          <w:tcPr>
            <w:tcW w:w="689"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5</w:t>
            </w:r>
          </w:p>
        </w:tc>
        <w:tc>
          <w:tcPr>
            <w:tcW w:w="1359"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实习</w:t>
            </w:r>
          </w:p>
        </w:tc>
        <w:tc>
          <w:tcPr>
            <w:tcW w:w="3782"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毕业实习</w:t>
            </w:r>
          </w:p>
        </w:tc>
        <w:tc>
          <w:tcPr>
            <w:tcW w:w="873" w:type="dxa"/>
            <w:tcBorders>
              <w:top w:val="single" w:sz="4" w:space="0" w:color="auto"/>
              <w:left w:val="single" w:sz="4" w:space="0" w:color="000000"/>
              <w:bottom w:val="single" w:sz="4" w:space="0" w:color="000000"/>
              <w:right w:val="single" w:sz="4" w:space="0" w:color="000000"/>
            </w:tcBorders>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26</w:t>
            </w:r>
            <w:r w:rsidR="001E2AD4">
              <w:rPr>
                <w:rFonts w:ascii="宋体" w:hAnsi="宋体" w:cs="宋体" w:hint="eastAsia"/>
                <w:kern w:val="0"/>
                <w:sz w:val="18"/>
                <w:szCs w:val="18"/>
              </w:rPr>
              <w:t>.0</w:t>
            </w:r>
          </w:p>
        </w:tc>
        <w:tc>
          <w:tcPr>
            <w:tcW w:w="873" w:type="dxa"/>
            <w:tcBorders>
              <w:top w:val="single" w:sz="4" w:space="0" w:color="auto"/>
              <w:left w:val="single" w:sz="4" w:space="0" w:color="000000"/>
              <w:bottom w:val="single" w:sz="4" w:space="0" w:color="000000"/>
              <w:right w:val="single" w:sz="4" w:space="0" w:color="000000"/>
            </w:tcBorders>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26</w:t>
            </w:r>
            <w:r w:rsidR="001E2AD4">
              <w:rPr>
                <w:rFonts w:ascii="宋体" w:hAnsi="宋体" w:cs="宋体" w:hint="eastAsia"/>
                <w:kern w:val="0"/>
                <w:sz w:val="18"/>
                <w:szCs w:val="18"/>
              </w:rPr>
              <w:t>.0</w:t>
            </w:r>
          </w:p>
        </w:tc>
        <w:tc>
          <w:tcPr>
            <w:tcW w:w="873"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676</w:t>
            </w:r>
          </w:p>
        </w:tc>
        <w:tc>
          <w:tcPr>
            <w:tcW w:w="1359"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kern w:val="0"/>
                <w:sz w:val="18"/>
                <w:szCs w:val="18"/>
              </w:rPr>
            </w:pPr>
            <w:r>
              <w:rPr>
                <w:rFonts w:ascii="宋体" w:hAnsi="宋体" w:cs="宋体" w:hint="eastAsia"/>
                <w:kern w:val="0"/>
                <w:sz w:val="18"/>
                <w:szCs w:val="18"/>
              </w:rPr>
              <w:t>九、十</w:t>
            </w:r>
          </w:p>
        </w:tc>
        <w:tc>
          <w:tcPr>
            <w:tcW w:w="3244"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snapToGrid w:val="0"/>
              <w:jc w:val="left"/>
              <w:rPr>
                <w:rFonts w:ascii="宋体" w:hAnsi="宋体" w:cs="宋体"/>
                <w:kern w:val="0"/>
                <w:sz w:val="18"/>
                <w:szCs w:val="18"/>
              </w:rPr>
            </w:pPr>
            <w:r>
              <w:rPr>
                <w:rFonts w:ascii="宋体" w:hAnsi="宋体" w:cs="宋体" w:hint="eastAsia"/>
                <w:kern w:val="0"/>
                <w:sz w:val="18"/>
                <w:szCs w:val="18"/>
              </w:rPr>
              <w:t>毕业实习时间为6个月，学生在毕业实习期间要提升职业技能、完成毕业实习任务、提升专业素养，能独立完成毕业作品设计。</w:t>
            </w:r>
          </w:p>
        </w:tc>
      </w:tr>
      <w:tr w:rsidR="00A33019" w:rsidTr="00F54DA8">
        <w:trPr>
          <w:trHeight w:val="459"/>
          <w:jc w:val="center"/>
        </w:trPr>
        <w:tc>
          <w:tcPr>
            <w:tcW w:w="5830" w:type="dxa"/>
            <w:gridSpan w:val="3"/>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b/>
                <w:kern w:val="0"/>
                <w:sz w:val="18"/>
                <w:szCs w:val="18"/>
              </w:rPr>
            </w:pPr>
            <w:r>
              <w:rPr>
                <w:rFonts w:ascii="宋体" w:hAnsi="宋体" w:cs="宋体" w:hint="eastAsia"/>
                <w:b/>
                <w:kern w:val="0"/>
                <w:sz w:val="18"/>
                <w:szCs w:val="18"/>
              </w:rPr>
              <w:t>合计</w:t>
            </w:r>
          </w:p>
        </w:tc>
        <w:tc>
          <w:tcPr>
            <w:tcW w:w="873" w:type="dxa"/>
            <w:tcBorders>
              <w:top w:val="single" w:sz="4" w:space="0" w:color="auto"/>
              <w:left w:val="single" w:sz="4" w:space="0" w:color="000000"/>
              <w:bottom w:val="single" w:sz="4" w:space="0" w:color="000000"/>
              <w:right w:val="single" w:sz="4" w:space="0" w:color="000000"/>
            </w:tcBorders>
            <w:vAlign w:val="center"/>
          </w:tcPr>
          <w:p w:rsidR="00A33019" w:rsidRDefault="00A8504B">
            <w:pPr>
              <w:widowControl/>
              <w:jc w:val="center"/>
              <w:rPr>
                <w:rFonts w:ascii="宋体" w:hAnsi="宋体" w:cs="宋体"/>
                <w:b/>
                <w:kern w:val="0"/>
                <w:sz w:val="18"/>
                <w:szCs w:val="18"/>
              </w:rPr>
            </w:pPr>
            <w:r>
              <w:rPr>
                <w:rFonts w:ascii="宋体" w:hAnsi="宋体" w:cs="宋体" w:hint="eastAsia"/>
                <w:b/>
                <w:kern w:val="0"/>
                <w:sz w:val="18"/>
                <w:szCs w:val="18"/>
              </w:rPr>
              <w:t>33</w:t>
            </w:r>
            <w:r w:rsidR="001E2AD4">
              <w:rPr>
                <w:rFonts w:ascii="宋体" w:hAnsi="宋体" w:cs="宋体" w:hint="eastAsia"/>
                <w:b/>
                <w:kern w:val="0"/>
                <w:sz w:val="18"/>
                <w:szCs w:val="18"/>
              </w:rPr>
              <w:t>.0</w:t>
            </w:r>
          </w:p>
        </w:tc>
        <w:tc>
          <w:tcPr>
            <w:tcW w:w="873" w:type="dxa"/>
            <w:tcBorders>
              <w:top w:val="single" w:sz="4" w:space="0" w:color="auto"/>
              <w:left w:val="single" w:sz="4" w:space="0" w:color="000000"/>
              <w:bottom w:val="single" w:sz="4" w:space="0" w:color="000000"/>
              <w:right w:val="single" w:sz="4" w:space="0" w:color="000000"/>
            </w:tcBorders>
            <w:vAlign w:val="center"/>
          </w:tcPr>
          <w:p w:rsidR="00A33019" w:rsidRDefault="00A8504B">
            <w:pPr>
              <w:widowControl/>
              <w:jc w:val="center"/>
              <w:rPr>
                <w:rFonts w:ascii="宋体" w:hAnsi="宋体" w:cs="宋体"/>
                <w:b/>
                <w:kern w:val="0"/>
                <w:sz w:val="18"/>
                <w:szCs w:val="18"/>
              </w:rPr>
            </w:pPr>
            <w:r>
              <w:rPr>
                <w:rFonts w:ascii="宋体" w:hAnsi="宋体" w:cs="宋体" w:hint="eastAsia"/>
                <w:b/>
                <w:kern w:val="0"/>
                <w:sz w:val="18"/>
                <w:szCs w:val="18"/>
              </w:rPr>
              <w:t>33</w:t>
            </w:r>
            <w:r w:rsidR="001E2AD4">
              <w:rPr>
                <w:rFonts w:ascii="宋体" w:hAnsi="宋体" w:cs="宋体" w:hint="eastAsia"/>
                <w:b/>
                <w:kern w:val="0"/>
                <w:sz w:val="18"/>
                <w:szCs w:val="18"/>
              </w:rPr>
              <w:t>.0</w:t>
            </w:r>
          </w:p>
        </w:tc>
        <w:tc>
          <w:tcPr>
            <w:tcW w:w="873" w:type="dxa"/>
            <w:tcBorders>
              <w:top w:val="single" w:sz="4" w:space="0" w:color="auto"/>
              <w:left w:val="single" w:sz="4" w:space="0" w:color="000000"/>
              <w:bottom w:val="single" w:sz="4" w:space="0" w:color="000000"/>
              <w:right w:val="single" w:sz="4" w:space="0" w:color="auto"/>
            </w:tcBorders>
            <w:noWrap/>
            <w:vAlign w:val="center"/>
          </w:tcPr>
          <w:p w:rsidR="00A33019" w:rsidRDefault="00A8504B">
            <w:pPr>
              <w:widowControl/>
              <w:jc w:val="center"/>
              <w:rPr>
                <w:rFonts w:ascii="宋体" w:hAnsi="宋体" w:cs="宋体"/>
                <w:b/>
                <w:kern w:val="0"/>
                <w:sz w:val="18"/>
                <w:szCs w:val="18"/>
              </w:rPr>
            </w:pPr>
            <w:r>
              <w:rPr>
                <w:rFonts w:ascii="宋体" w:hAnsi="宋体" w:cs="宋体" w:hint="eastAsia"/>
                <w:b/>
                <w:kern w:val="0"/>
                <w:sz w:val="18"/>
                <w:szCs w:val="18"/>
              </w:rPr>
              <w:t>908</w:t>
            </w:r>
          </w:p>
        </w:tc>
        <w:tc>
          <w:tcPr>
            <w:tcW w:w="1359" w:type="dxa"/>
            <w:tcBorders>
              <w:top w:val="single" w:sz="4" w:space="0" w:color="auto"/>
              <w:left w:val="single" w:sz="4" w:space="0" w:color="000000"/>
              <w:bottom w:val="single" w:sz="4" w:space="0" w:color="000000"/>
              <w:right w:val="single" w:sz="4" w:space="0" w:color="auto"/>
            </w:tcBorders>
            <w:noWrap/>
            <w:vAlign w:val="center"/>
          </w:tcPr>
          <w:p w:rsidR="00A33019" w:rsidRDefault="00A33019">
            <w:pPr>
              <w:widowControl/>
              <w:jc w:val="center"/>
              <w:rPr>
                <w:rFonts w:ascii="宋体" w:hAnsi="宋体" w:cs="宋体"/>
                <w:b/>
                <w:kern w:val="0"/>
                <w:sz w:val="18"/>
                <w:szCs w:val="18"/>
              </w:rPr>
            </w:pPr>
          </w:p>
        </w:tc>
        <w:tc>
          <w:tcPr>
            <w:tcW w:w="3244" w:type="dxa"/>
            <w:tcBorders>
              <w:top w:val="single" w:sz="4" w:space="0" w:color="auto"/>
              <w:left w:val="single" w:sz="4" w:space="0" w:color="000000"/>
              <w:bottom w:val="single" w:sz="4" w:space="0" w:color="000000"/>
              <w:right w:val="single" w:sz="4" w:space="0" w:color="auto"/>
            </w:tcBorders>
            <w:noWrap/>
            <w:vAlign w:val="center"/>
          </w:tcPr>
          <w:p w:rsidR="00A33019" w:rsidRDefault="00A33019">
            <w:pPr>
              <w:widowControl/>
              <w:jc w:val="center"/>
              <w:rPr>
                <w:rFonts w:ascii="宋体" w:hAnsi="宋体" w:cs="宋体"/>
                <w:b/>
                <w:color w:val="00B0F0"/>
                <w:kern w:val="0"/>
                <w:sz w:val="18"/>
                <w:szCs w:val="18"/>
              </w:rPr>
            </w:pPr>
          </w:p>
        </w:tc>
      </w:tr>
    </w:tbl>
    <w:p w:rsidR="00A33019" w:rsidRDefault="00A33019" w:rsidP="001B4658">
      <w:pPr>
        <w:widowControl/>
        <w:spacing w:afterLines="50"/>
        <w:rPr>
          <w:rFonts w:ascii="宋体" w:hAnsi="宋体"/>
          <w:sz w:val="24"/>
          <w:szCs w:val="24"/>
        </w:rPr>
      </w:pPr>
    </w:p>
    <w:sectPr w:rsidR="00A33019" w:rsidSect="00A33019">
      <w:headerReference w:type="default" r:id="rId8"/>
      <w:pgSz w:w="16840" w:h="11907" w:orient="landscape"/>
      <w:pgMar w:top="1440" w:right="1800" w:bottom="1440" w:left="1800" w:header="720" w:footer="720" w:gutter="0"/>
      <w:cols w:space="720"/>
      <w:docGrid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07F" w:rsidRDefault="00DF207F" w:rsidP="00A33019">
      <w:r>
        <w:separator/>
      </w:r>
    </w:p>
  </w:endnote>
  <w:endnote w:type="continuationSeparator" w:id="1">
    <w:p w:rsidR="00DF207F" w:rsidRDefault="00DF207F" w:rsidP="00A33019">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_GB2312">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07F" w:rsidRDefault="00DF207F" w:rsidP="00A33019">
      <w:r>
        <w:separator/>
      </w:r>
    </w:p>
  </w:footnote>
  <w:footnote w:type="continuationSeparator" w:id="1">
    <w:p w:rsidR="00DF207F" w:rsidRDefault="00DF207F" w:rsidP="00A330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019" w:rsidRDefault="00A33019">
    <w:pPr>
      <w:pStyle w:val="a7"/>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019" w:rsidRDefault="00A33019">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60FE9024"/>
    <w:lvl w:ilvl="0" w:tplc="E864CA9C">
      <w:start w:val="1"/>
      <w:numFmt w:val="decimal"/>
      <w:lvlText w:val="（%1）"/>
      <w:lvlJc w:val="left"/>
      <w:pPr>
        <w:ind w:left="1560" w:hanging="1080"/>
      </w:pPr>
      <w:rPr>
        <w:rFonts w:ascii="宋体" w:hAnsi="宋体" w:cs="宋体"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00000002"/>
    <w:multiLevelType w:val="singleLevel"/>
    <w:tmpl w:val="7EF4BBB7"/>
    <w:lvl w:ilvl="0">
      <w:start w:val="1"/>
      <w:numFmt w:val="decimalEnclosedCircleChinese"/>
      <w:suff w:val="nothing"/>
      <w:lvlText w:val="%1　"/>
      <w:lvlJc w:val="left"/>
      <w:pPr>
        <w:ind w:left="0" w:firstLine="400"/>
      </w:pPr>
      <w:rPr>
        <w:rFonts w:hint="eastAsia"/>
      </w:rPr>
    </w:lvl>
  </w:abstractNum>
  <w:abstractNum w:abstractNumId="2">
    <w:nsid w:val="500229E1"/>
    <w:multiLevelType w:val="singleLevel"/>
    <w:tmpl w:val="FC5C6D42"/>
    <w:lvl w:ilvl="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3019"/>
    <w:rsid w:val="00002D8D"/>
    <w:rsid w:val="00015DCE"/>
    <w:rsid w:val="000210D1"/>
    <w:rsid w:val="000257FD"/>
    <w:rsid w:val="00066D9A"/>
    <w:rsid w:val="0008243F"/>
    <w:rsid w:val="000848A8"/>
    <w:rsid w:val="000D0006"/>
    <w:rsid w:val="00145304"/>
    <w:rsid w:val="00196D7C"/>
    <w:rsid w:val="001A7E84"/>
    <w:rsid w:val="001B4658"/>
    <w:rsid w:val="001C3FB8"/>
    <w:rsid w:val="001D7CFC"/>
    <w:rsid w:val="001E2AD4"/>
    <w:rsid w:val="001E40E3"/>
    <w:rsid w:val="00200B22"/>
    <w:rsid w:val="00264C92"/>
    <w:rsid w:val="00264F38"/>
    <w:rsid w:val="002768B1"/>
    <w:rsid w:val="0028046E"/>
    <w:rsid w:val="00282F97"/>
    <w:rsid w:val="002B5B2B"/>
    <w:rsid w:val="002D6F09"/>
    <w:rsid w:val="002D7FAC"/>
    <w:rsid w:val="002F059E"/>
    <w:rsid w:val="002F5759"/>
    <w:rsid w:val="00383CCF"/>
    <w:rsid w:val="003C0CB8"/>
    <w:rsid w:val="003D7E8E"/>
    <w:rsid w:val="003F3A0A"/>
    <w:rsid w:val="003F3C9F"/>
    <w:rsid w:val="004128BA"/>
    <w:rsid w:val="00434F43"/>
    <w:rsid w:val="004427FE"/>
    <w:rsid w:val="00446ACD"/>
    <w:rsid w:val="004517E0"/>
    <w:rsid w:val="00471010"/>
    <w:rsid w:val="00473996"/>
    <w:rsid w:val="004A63B2"/>
    <w:rsid w:val="00514ADF"/>
    <w:rsid w:val="00546535"/>
    <w:rsid w:val="00571886"/>
    <w:rsid w:val="00596489"/>
    <w:rsid w:val="005B265E"/>
    <w:rsid w:val="005B4295"/>
    <w:rsid w:val="005B746D"/>
    <w:rsid w:val="005C0C3E"/>
    <w:rsid w:val="006048B3"/>
    <w:rsid w:val="006177F4"/>
    <w:rsid w:val="00662295"/>
    <w:rsid w:val="006D2E4D"/>
    <w:rsid w:val="006F389C"/>
    <w:rsid w:val="007171BF"/>
    <w:rsid w:val="00725023"/>
    <w:rsid w:val="00756BC4"/>
    <w:rsid w:val="00777DD1"/>
    <w:rsid w:val="007975E8"/>
    <w:rsid w:val="007A1518"/>
    <w:rsid w:val="007C6678"/>
    <w:rsid w:val="007E53E1"/>
    <w:rsid w:val="00822759"/>
    <w:rsid w:val="00882829"/>
    <w:rsid w:val="008B5B72"/>
    <w:rsid w:val="009441EF"/>
    <w:rsid w:val="00951F9D"/>
    <w:rsid w:val="00970840"/>
    <w:rsid w:val="00996DE8"/>
    <w:rsid w:val="009C23D8"/>
    <w:rsid w:val="009C561E"/>
    <w:rsid w:val="00A33019"/>
    <w:rsid w:val="00A40D65"/>
    <w:rsid w:val="00A61787"/>
    <w:rsid w:val="00A75F56"/>
    <w:rsid w:val="00A8504B"/>
    <w:rsid w:val="00AB7DED"/>
    <w:rsid w:val="00AD6DED"/>
    <w:rsid w:val="00B320F1"/>
    <w:rsid w:val="00B443B0"/>
    <w:rsid w:val="00B74702"/>
    <w:rsid w:val="00BC7F7A"/>
    <w:rsid w:val="00BC7FC1"/>
    <w:rsid w:val="00C11658"/>
    <w:rsid w:val="00C1766D"/>
    <w:rsid w:val="00C31894"/>
    <w:rsid w:val="00C63A06"/>
    <w:rsid w:val="00C64B65"/>
    <w:rsid w:val="00C75304"/>
    <w:rsid w:val="00C8287F"/>
    <w:rsid w:val="00C962CA"/>
    <w:rsid w:val="00CC1694"/>
    <w:rsid w:val="00D62E35"/>
    <w:rsid w:val="00DB0AB6"/>
    <w:rsid w:val="00DF207F"/>
    <w:rsid w:val="00E05410"/>
    <w:rsid w:val="00E22FE6"/>
    <w:rsid w:val="00E313CB"/>
    <w:rsid w:val="00E352E8"/>
    <w:rsid w:val="00E91D2F"/>
    <w:rsid w:val="00E974B2"/>
    <w:rsid w:val="00EB3ABB"/>
    <w:rsid w:val="00EE366E"/>
    <w:rsid w:val="00EE5364"/>
    <w:rsid w:val="00EE6999"/>
    <w:rsid w:val="00F042B4"/>
    <w:rsid w:val="00F54DA8"/>
    <w:rsid w:val="00F875AE"/>
    <w:rsid w:val="00F87C1B"/>
    <w:rsid w:val="00F90D25"/>
    <w:rsid w:val="00FF3E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3019"/>
    <w:pPr>
      <w:widowControl w:val="0"/>
      <w:jc w:val="both"/>
    </w:pPr>
    <w:rPr>
      <w:kern w:val="2"/>
      <w:sz w:val="21"/>
      <w:szCs w:val="22"/>
    </w:rPr>
  </w:style>
  <w:style w:type="paragraph" w:styleId="1">
    <w:name w:val="heading 1"/>
    <w:basedOn w:val="a"/>
    <w:next w:val="a"/>
    <w:link w:val="1Char"/>
    <w:qFormat/>
    <w:rsid w:val="00A3301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33019"/>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qFormat/>
    <w:rsid w:val="00A33019"/>
    <w:rPr>
      <w:color w:val="0000FF"/>
      <w:u w:val="single"/>
    </w:rPr>
  </w:style>
  <w:style w:type="character" w:styleId="a4">
    <w:name w:val="page number"/>
    <w:rsid w:val="00A33019"/>
  </w:style>
  <w:style w:type="character" w:styleId="a5">
    <w:name w:val="FollowedHyperlink"/>
    <w:rsid w:val="00A33019"/>
    <w:rPr>
      <w:color w:val="800080"/>
      <w:u w:val="single"/>
    </w:rPr>
  </w:style>
  <w:style w:type="character" w:customStyle="1" w:styleId="Char1">
    <w:name w:val="标题 Char1"/>
    <w:uiPriority w:val="10"/>
    <w:rsid w:val="00A33019"/>
    <w:rPr>
      <w:rFonts w:ascii="Calibri Light" w:hAnsi="Calibri Light" w:cs="Times New Roman"/>
      <w:b/>
      <w:bCs/>
      <w:kern w:val="2"/>
      <w:sz w:val="32"/>
      <w:szCs w:val="32"/>
    </w:rPr>
  </w:style>
  <w:style w:type="character" w:customStyle="1" w:styleId="CharChar3">
    <w:name w:val="Char Char3"/>
    <w:rsid w:val="00A33019"/>
    <w:rPr>
      <w:kern w:val="2"/>
      <w:sz w:val="18"/>
      <w:szCs w:val="18"/>
    </w:rPr>
  </w:style>
  <w:style w:type="character" w:customStyle="1" w:styleId="Char">
    <w:name w:val="页脚 Char"/>
    <w:link w:val="a6"/>
    <w:qFormat/>
    <w:rsid w:val="00A33019"/>
    <w:rPr>
      <w:kern w:val="2"/>
      <w:sz w:val="18"/>
      <w:szCs w:val="18"/>
    </w:rPr>
  </w:style>
  <w:style w:type="character" w:customStyle="1" w:styleId="Char0">
    <w:name w:val="页眉 Char"/>
    <w:link w:val="a7"/>
    <w:qFormat/>
    <w:rsid w:val="00A33019"/>
    <w:rPr>
      <w:kern w:val="2"/>
      <w:sz w:val="18"/>
      <w:szCs w:val="18"/>
    </w:rPr>
  </w:style>
  <w:style w:type="character" w:customStyle="1" w:styleId="Char2">
    <w:name w:val="纯文本 Char"/>
    <w:link w:val="a8"/>
    <w:qFormat/>
    <w:rsid w:val="00A33019"/>
    <w:rPr>
      <w:rFonts w:ascii="宋体" w:hAnsi="Courier New"/>
      <w:kern w:val="2"/>
      <w:sz w:val="21"/>
      <w:szCs w:val="21"/>
    </w:rPr>
  </w:style>
  <w:style w:type="character" w:customStyle="1" w:styleId="Char3">
    <w:name w:val="批注框文本 Char"/>
    <w:link w:val="a9"/>
    <w:rsid w:val="00A33019"/>
    <w:rPr>
      <w:kern w:val="2"/>
      <w:sz w:val="18"/>
      <w:szCs w:val="18"/>
    </w:rPr>
  </w:style>
  <w:style w:type="character" w:customStyle="1" w:styleId="2Char">
    <w:name w:val="标题 2 Char"/>
    <w:link w:val="2"/>
    <w:rsid w:val="00A33019"/>
    <w:rPr>
      <w:rFonts w:ascii="Arial" w:eastAsia="黑体" w:hAnsi="Arial"/>
      <w:b/>
      <w:bCs/>
      <w:kern w:val="2"/>
      <w:sz w:val="32"/>
      <w:szCs w:val="32"/>
    </w:rPr>
  </w:style>
  <w:style w:type="character" w:customStyle="1" w:styleId="zt1">
    <w:name w:val="zt1"/>
    <w:rsid w:val="00A33019"/>
    <w:rPr>
      <w:color w:val="696969"/>
    </w:rPr>
  </w:style>
  <w:style w:type="character" w:customStyle="1" w:styleId="Char4">
    <w:name w:val="文档结构图 Char"/>
    <w:link w:val="aa"/>
    <w:rsid w:val="00A33019"/>
    <w:rPr>
      <w:kern w:val="2"/>
      <w:sz w:val="21"/>
      <w:szCs w:val="22"/>
      <w:shd w:val="clear" w:color="auto" w:fill="000080"/>
    </w:rPr>
  </w:style>
  <w:style w:type="character" w:customStyle="1" w:styleId="Char10">
    <w:name w:val="正文文本 Char1"/>
    <w:uiPriority w:val="99"/>
    <w:rsid w:val="00A33019"/>
    <w:rPr>
      <w:kern w:val="2"/>
      <w:sz w:val="21"/>
      <w:szCs w:val="24"/>
    </w:rPr>
  </w:style>
  <w:style w:type="character" w:customStyle="1" w:styleId="apple-style-span">
    <w:name w:val="apple-style-span"/>
    <w:qFormat/>
    <w:rsid w:val="00A33019"/>
  </w:style>
  <w:style w:type="character" w:customStyle="1" w:styleId="Char5">
    <w:name w:val="正文文本 Char"/>
    <w:link w:val="ab"/>
    <w:rsid w:val="00A33019"/>
    <w:rPr>
      <w:rFonts w:ascii="Times New Roman" w:hAnsi="Times New Roman"/>
      <w:kern w:val="2"/>
      <w:sz w:val="24"/>
      <w:szCs w:val="24"/>
    </w:rPr>
  </w:style>
  <w:style w:type="character" w:customStyle="1" w:styleId="Char11">
    <w:name w:val="批注框文本 Char1"/>
    <w:uiPriority w:val="99"/>
    <w:rsid w:val="00A33019"/>
    <w:rPr>
      <w:kern w:val="2"/>
      <w:sz w:val="18"/>
      <w:szCs w:val="18"/>
    </w:rPr>
  </w:style>
  <w:style w:type="character" w:customStyle="1" w:styleId="1Char">
    <w:name w:val="标题 1 Char"/>
    <w:link w:val="1"/>
    <w:rsid w:val="00A33019"/>
    <w:rPr>
      <w:b/>
      <w:bCs/>
      <w:kern w:val="44"/>
      <w:sz w:val="44"/>
      <w:szCs w:val="44"/>
    </w:rPr>
  </w:style>
  <w:style w:type="character" w:customStyle="1" w:styleId="Char12">
    <w:name w:val="正文文本缩进 Char1"/>
    <w:uiPriority w:val="99"/>
    <w:rsid w:val="00A33019"/>
    <w:rPr>
      <w:kern w:val="2"/>
      <w:sz w:val="21"/>
      <w:szCs w:val="22"/>
    </w:rPr>
  </w:style>
  <w:style w:type="character" w:customStyle="1" w:styleId="Char6">
    <w:name w:val="标题 Char"/>
    <w:link w:val="ac"/>
    <w:rsid w:val="00A33019"/>
    <w:rPr>
      <w:rFonts w:ascii="Calibri Light" w:hAnsi="Calibri Light"/>
      <w:b/>
      <w:bCs/>
      <w:kern w:val="2"/>
      <w:sz w:val="32"/>
      <w:szCs w:val="32"/>
    </w:rPr>
  </w:style>
  <w:style w:type="character" w:customStyle="1" w:styleId="CharChar4">
    <w:name w:val="Char Char4"/>
    <w:rsid w:val="00A33019"/>
    <w:rPr>
      <w:kern w:val="2"/>
      <w:sz w:val="18"/>
      <w:szCs w:val="18"/>
    </w:rPr>
  </w:style>
  <w:style w:type="character" w:customStyle="1" w:styleId="Char7">
    <w:name w:val="正文文本缩进 Char"/>
    <w:link w:val="ad"/>
    <w:rsid w:val="00A33019"/>
    <w:rPr>
      <w:rFonts w:ascii="宋体" w:hAnsi="宋体"/>
      <w:kern w:val="2"/>
      <w:sz w:val="24"/>
      <w:szCs w:val="24"/>
    </w:rPr>
  </w:style>
  <w:style w:type="character" w:customStyle="1" w:styleId="apple-converted-space">
    <w:name w:val="apple-converted-space"/>
    <w:rsid w:val="00A33019"/>
  </w:style>
  <w:style w:type="paragraph" w:styleId="a9">
    <w:name w:val="Balloon Text"/>
    <w:basedOn w:val="a"/>
    <w:link w:val="Char3"/>
    <w:rsid w:val="00A33019"/>
    <w:rPr>
      <w:sz w:val="18"/>
      <w:szCs w:val="18"/>
    </w:rPr>
  </w:style>
  <w:style w:type="paragraph" w:styleId="aa">
    <w:name w:val="Document Map"/>
    <w:basedOn w:val="a"/>
    <w:link w:val="Char4"/>
    <w:rsid w:val="00A33019"/>
    <w:pPr>
      <w:shd w:val="clear" w:color="auto" w:fill="000080"/>
    </w:pPr>
  </w:style>
  <w:style w:type="paragraph" w:styleId="a8">
    <w:name w:val="Plain Text"/>
    <w:basedOn w:val="a"/>
    <w:link w:val="Char2"/>
    <w:qFormat/>
    <w:rsid w:val="00A33019"/>
    <w:rPr>
      <w:rFonts w:ascii="宋体" w:hAnsi="Courier New"/>
      <w:szCs w:val="21"/>
    </w:rPr>
  </w:style>
  <w:style w:type="paragraph" w:styleId="3">
    <w:name w:val="toc 3"/>
    <w:basedOn w:val="a"/>
    <w:next w:val="a"/>
    <w:uiPriority w:val="39"/>
    <w:rsid w:val="00A33019"/>
    <w:pPr>
      <w:widowControl/>
      <w:spacing w:after="100" w:line="259" w:lineRule="auto"/>
      <w:ind w:left="440"/>
      <w:jc w:val="left"/>
    </w:pPr>
    <w:rPr>
      <w:kern w:val="0"/>
      <w:sz w:val="22"/>
    </w:rPr>
  </w:style>
  <w:style w:type="paragraph" w:styleId="ad">
    <w:name w:val="Body Text Indent"/>
    <w:basedOn w:val="a"/>
    <w:link w:val="Char7"/>
    <w:rsid w:val="00A33019"/>
    <w:pPr>
      <w:tabs>
        <w:tab w:val="left" w:pos="6930"/>
      </w:tabs>
      <w:adjustRightInd w:val="0"/>
      <w:snapToGrid w:val="0"/>
      <w:spacing w:line="312" w:lineRule="auto"/>
      <w:ind w:leftChars="200" w:left="420" w:firstLineChars="175" w:firstLine="420"/>
    </w:pPr>
    <w:rPr>
      <w:rFonts w:ascii="宋体" w:hAnsi="宋体"/>
      <w:sz w:val="24"/>
      <w:szCs w:val="24"/>
    </w:rPr>
  </w:style>
  <w:style w:type="paragraph" w:styleId="ab">
    <w:name w:val="Body Text"/>
    <w:basedOn w:val="a"/>
    <w:link w:val="Char5"/>
    <w:rsid w:val="00A33019"/>
    <w:rPr>
      <w:rFonts w:ascii="Times New Roman" w:hAnsi="Times New Roman"/>
      <w:sz w:val="24"/>
      <w:szCs w:val="24"/>
    </w:rPr>
  </w:style>
  <w:style w:type="paragraph" w:styleId="ae">
    <w:name w:val="Normal (Web)"/>
    <w:basedOn w:val="a"/>
    <w:rsid w:val="00A33019"/>
    <w:pPr>
      <w:widowControl/>
      <w:spacing w:before="100" w:beforeAutospacing="1" w:after="100" w:afterAutospacing="1"/>
      <w:jc w:val="left"/>
    </w:pPr>
    <w:rPr>
      <w:rFonts w:ascii="宋体" w:cs="宋体"/>
      <w:kern w:val="0"/>
      <w:sz w:val="24"/>
      <w:szCs w:val="24"/>
    </w:rPr>
  </w:style>
  <w:style w:type="paragraph" w:styleId="a6">
    <w:name w:val="footer"/>
    <w:basedOn w:val="a"/>
    <w:link w:val="Char"/>
    <w:qFormat/>
    <w:rsid w:val="00A33019"/>
    <w:pPr>
      <w:tabs>
        <w:tab w:val="center" w:pos="4153"/>
        <w:tab w:val="right" w:pos="8306"/>
      </w:tabs>
      <w:snapToGrid w:val="0"/>
      <w:jc w:val="left"/>
    </w:pPr>
    <w:rPr>
      <w:sz w:val="18"/>
      <w:szCs w:val="18"/>
    </w:rPr>
  </w:style>
  <w:style w:type="paragraph" w:styleId="a7">
    <w:name w:val="header"/>
    <w:basedOn w:val="a"/>
    <w:link w:val="Char0"/>
    <w:qFormat/>
    <w:rsid w:val="00A33019"/>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rsid w:val="00A33019"/>
  </w:style>
  <w:style w:type="paragraph" w:styleId="20">
    <w:name w:val="toc 2"/>
    <w:basedOn w:val="a"/>
    <w:next w:val="a"/>
    <w:uiPriority w:val="39"/>
    <w:rsid w:val="00A33019"/>
    <w:pPr>
      <w:widowControl/>
      <w:spacing w:after="100" w:line="259" w:lineRule="auto"/>
      <w:ind w:left="220"/>
      <w:jc w:val="left"/>
    </w:pPr>
    <w:rPr>
      <w:kern w:val="0"/>
      <w:sz w:val="22"/>
    </w:rPr>
  </w:style>
  <w:style w:type="paragraph" w:styleId="ac">
    <w:name w:val="Title"/>
    <w:basedOn w:val="a"/>
    <w:next w:val="a"/>
    <w:link w:val="Char6"/>
    <w:qFormat/>
    <w:rsid w:val="00A33019"/>
    <w:pPr>
      <w:spacing w:before="240" w:after="60"/>
      <w:jc w:val="center"/>
      <w:outlineLvl w:val="0"/>
    </w:pPr>
    <w:rPr>
      <w:rFonts w:ascii="Calibri Light" w:hAnsi="Calibri Light"/>
      <w:b/>
      <w:bCs/>
      <w:sz w:val="32"/>
      <w:szCs w:val="32"/>
    </w:rPr>
  </w:style>
  <w:style w:type="paragraph" w:styleId="af">
    <w:name w:val="List Paragraph"/>
    <w:basedOn w:val="a"/>
    <w:qFormat/>
    <w:rsid w:val="00A33019"/>
    <w:pPr>
      <w:ind w:firstLineChars="200" w:firstLine="420"/>
    </w:pPr>
  </w:style>
  <w:style w:type="paragraph" w:customStyle="1" w:styleId="21">
    <w:name w:val="正文 + 首行缩进:  2 字符"/>
    <w:basedOn w:val="a"/>
    <w:rsid w:val="00A33019"/>
    <w:pPr>
      <w:ind w:firstLineChars="200" w:firstLine="420"/>
    </w:pPr>
    <w:rPr>
      <w:rFonts w:ascii="Times New Roman" w:hAnsi="Times New Roman"/>
      <w:szCs w:val="24"/>
      <w:shd w:val="pct10" w:color="auto" w:fill="FFFFFF"/>
    </w:rPr>
  </w:style>
  <w:style w:type="paragraph" w:customStyle="1" w:styleId="ccc1">
    <w:name w:val="ccc1"/>
    <w:basedOn w:val="a"/>
    <w:rsid w:val="00A33019"/>
    <w:pPr>
      <w:widowControl/>
      <w:spacing w:before="100" w:after="100"/>
      <w:jc w:val="left"/>
    </w:pPr>
    <w:rPr>
      <w:rFonts w:ascii="宋体" w:hAnsi="宋体"/>
      <w:kern w:val="0"/>
      <w:sz w:val="24"/>
      <w:szCs w:val="20"/>
    </w:rPr>
  </w:style>
  <w:style w:type="paragraph" w:customStyle="1" w:styleId="reader-word-layerreader-word-s1-22">
    <w:name w:val="reader-word-layer reader-word-s1-22"/>
    <w:basedOn w:val="a"/>
    <w:rsid w:val="00A33019"/>
    <w:pPr>
      <w:widowControl/>
      <w:spacing w:before="100" w:beforeAutospacing="1" w:after="100" w:afterAutospacing="1"/>
      <w:jc w:val="left"/>
    </w:pPr>
    <w:rPr>
      <w:rFonts w:ascii="宋体" w:hAnsi="宋体" w:cs="宋体"/>
      <w:kern w:val="0"/>
      <w:sz w:val="24"/>
      <w:szCs w:val="24"/>
    </w:rPr>
  </w:style>
  <w:style w:type="paragraph" w:customStyle="1" w:styleId="reader-word-layerreader-word-s1-4">
    <w:name w:val="reader-word-layer reader-word-s1-4"/>
    <w:basedOn w:val="a"/>
    <w:rsid w:val="00A33019"/>
    <w:pPr>
      <w:widowControl/>
      <w:spacing w:before="100" w:beforeAutospacing="1" w:after="100" w:afterAutospacing="1"/>
      <w:jc w:val="left"/>
    </w:pPr>
    <w:rPr>
      <w:rFonts w:ascii="宋体" w:hAnsi="宋体" w:cs="宋体"/>
      <w:kern w:val="0"/>
      <w:sz w:val="24"/>
      <w:szCs w:val="24"/>
    </w:rPr>
  </w:style>
  <w:style w:type="paragraph" w:customStyle="1" w:styleId="reader-word-layerreader-word-s1-21">
    <w:name w:val="reader-word-layer reader-word-s1-21"/>
    <w:basedOn w:val="a"/>
    <w:rsid w:val="00A33019"/>
    <w:pPr>
      <w:widowControl/>
      <w:spacing w:before="100" w:beforeAutospacing="1" w:after="100" w:afterAutospacing="1"/>
      <w:jc w:val="left"/>
    </w:pPr>
    <w:rPr>
      <w:rFonts w:ascii="宋体" w:hAnsi="宋体" w:cs="宋体"/>
      <w:kern w:val="0"/>
      <w:sz w:val="24"/>
      <w:szCs w:val="24"/>
    </w:rPr>
  </w:style>
  <w:style w:type="paragraph" w:styleId="TOC">
    <w:name w:val="TOC Heading"/>
    <w:basedOn w:val="1"/>
    <w:next w:val="a"/>
    <w:uiPriority w:val="39"/>
    <w:qFormat/>
    <w:rsid w:val="00A3301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22">
    <w:name w:val="样式 首行缩进:  2 字符"/>
    <w:basedOn w:val="a"/>
    <w:rsid w:val="00A33019"/>
    <w:pPr>
      <w:topLinePunct/>
      <w:adjustRightInd w:val="0"/>
      <w:ind w:firstLineChars="200" w:firstLine="200"/>
    </w:pPr>
    <w:rPr>
      <w:rFonts w:ascii="Times New Roman" w:hAnsi="Times New Roman" w:cs="宋体"/>
      <w:szCs w:val="24"/>
    </w:rPr>
  </w:style>
  <w:style w:type="paragraph" w:customStyle="1" w:styleId="p0">
    <w:name w:val="p0"/>
    <w:basedOn w:val="a"/>
    <w:rsid w:val="00A33019"/>
    <w:pPr>
      <w:widowControl/>
    </w:pPr>
    <w:rPr>
      <w:rFonts w:ascii="Times New Roman" w:hAnsi="Times New Roman"/>
      <w:kern w:val="0"/>
      <w:szCs w:val="21"/>
    </w:rPr>
  </w:style>
  <w:style w:type="paragraph" w:customStyle="1" w:styleId="11">
    <w:name w:val="样式1"/>
    <w:basedOn w:val="a"/>
    <w:rsid w:val="00A33019"/>
    <w:rPr>
      <w:rFonts w:ascii="Times New Roman" w:hAnsi="Times New Roman"/>
      <w:szCs w:val="24"/>
    </w:rPr>
  </w:style>
  <w:style w:type="paragraph" w:styleId="af0">
    <w:name w:val="Revision"/>
    <w:uiPriority w:val="99"/>
    <w:rsid w:val="00A33019"/>
    <w:rPr>
      <w:kern w:val="2"/>
      <w:sz w:val="21"/>
      <w:szCs w:val="22"/>
    </w:rPr>
  </w:style>
  <w:style w:type="paragraph" w:customStyle="1" w:styleId="reader-word-layer">
    <w:name w:val="reader-word-layer"/>
    <w:basedOn w:val="a"/>
    <w:rsid w:val="00A33019"/>
    <w:pPr>
      <w:widowControl/>
      <w:spacing w:before="100" w:beforeAutospacing="1" w:after="100" w:afterAutospacing="1"/>
      <w:jc w:val="left"/>
    </w:pPr>
    <w:rPr>
      <w:rFonts w:ascii="宋体" w:hAnsi="宋体" w:cs="宋体"/>
      <w:kern w:val="0"/>
      <w:sz w:val="24"/>
      <w:szCs w:val="24"/>
    </w:rPr>
  </w:style>
  <w:style w:type="paragraph" w:customStyle="1" w:styleId="biaot">
    <w:name w:val="biaot"/>
    <w:basedOn w:val="a"/>
    <w:rsid w:val="00A33019"/>
    <w:pPr>
      <w:widowControl/>
      <w:spacing w:before="100" w:beforeAutospacing="1" w:after="100" w:afterAutospacing="1"/>
      <w:jc w:val="left"/>
    </w:pPr>
    <w:rPr>
      <w:rFonts w:ascii="宋体" w:hAnsi="宋体" w:cs="宋体"/>
      <w:kern w:val="0"/>
      <w:sz w:val="24"/>
      <w:szCs w:val="24"/>
    </w:rPr>
  </w:style>
  <w:style w:type="paragraph" w:customStyle="1" w:styleId="New">
    <w:name w:val="正文 New"/>
    <w:rsid w:val="00A33019"/>
    <w:pPr>
      <w:widowControl w:val="0"/>
      <w:jc w:val="both"/>
    </w:pPr>
    <w:rPr>
      <w:kern w:val="2"/>
      <w:sz w:val="21"/>
      <w:szCs w:val="24"/>
    </w:rPr>
  </w:style>
  <w:style w:type="paragraph" w:customStyle="1" w:styleId="zw">
    <w:name w:val="zw"/>
    <w:basedOn w:val="a"/>
    <w:rsid w:val="00A33019"/>
    <w:pPr>
      <w:widowControl/>
      <w:spacing w:before="100" w:beforeAutospacing="1" w:after="100" w:afterAutospacing="1"/>
      <w:jc w:val="left"/>
    </w:pPr>
    <w:rPr>
      <w:rFonts w:ascii="宋体" w:hAnsi="宋体" w:cs="宋体"/>
      <w:kern w:val="0"/>
      <w:sz w:val="24"/>
      <w:szCs w:val="24"/>
    </w:rPr>
  </w:style>
  <w:style w:type="paragraph" w:customStyle="1" w:styleId="af1">
    <w:name w:val="表内容"/>
    <w:basedOn w:val="a"/>
    <w:rsid w:val="00A33019"/>
    <w:pPr>
      <w:adjustRightInd w:val="0"/>
      <w:snapToGrid w:val="0"/>
      <w:spacing w:line="310" w:lineRule="atLeast"/>
      <w:jc w:val="center"/>
    </w:pPr>
    <w:rPr>
      <w:rFonts w:ascii="Times New Roman" w:hAnsi="Times New Roman"/>
      <w:sz w:val="18"/>
      <w:szCs w:val="20"/>
    </w:rPr>
  </w:style>
  <w:style w:type="paragraph" w:customStyle="1" w:styleId="xl53">
    <w:name w:val="xl53"/>
    <w:basedOn w:val="a"/>
    <w:rsid w:val="00A33019"/>
    <w:pPr>
      <w:widowControl/>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textAlignment w:val="center"/>
    </w:pPr>
    <w:rPr>
      <w:rFonts w:ascii="Times New Roman" w:hAnsi="Times New Roman"/>
      <w:color w:val="FF0000"/>
      <w:kern w:val="0"/>
      <w:sz w:val="18"/>
      <w:szCs w:val="18"/>
    </w:rPr>
  </w:style>
  <w:style w:type="paragraph" w:customStyle="1" w:styleId="reader-word-layerreader-word-s1-10">
    <w:name w:val="reader-word-layer reader-word-s1-10"/>
    <w:basedOn w:val="a"/>
    <w:rsid w:val="00A33019"/>
    <w:pPr>
      <w:widowControl/>
      <w:spacing w:before="100" w:beforeAutospacing="1" w:after="100" w:afterAutospacing="1"/>
      <w:jc w:val="left"/>
    </w:pPr>
    <w:rPr>
      <w:rFonts w:ascii="宋体" w:hAnsi="宋体" w:cs="宋体"/>
      <w:kern w:val="0"/>
      <w:sz w:val="24"/>
      <w:szCs w:val="24"/>
    </w:rPr>
  </w:style>
  <w:style w:type="paragraph" w:customStyle="1" w:styleId="1111">
    <w:name w:val="样式 表文111 + 首行缩进:  1 字符"/>
    <w:basedOn w:val="a"/>
    <w:rsid w:val="00A33019"/>
    <w:pPr>
      <w:widowControl/>
      <w:spacing w:before="10" w:after="10" w:line="240" w:lineRule="exact"/>
      <w:ind w:leftChars="10" w:left="10"/>
    </w:pPr>
    <w:rPr>
      <w:rFonts w:ascii="Times New Roman" w:hAnsi="Times New Roman" w:cs="宋体"/>
      <w:kern w:val="0"/>
      <w:sz w:val="15"/>
      <w:szCs w:val="20"/>
    </w:rPr>
  </w:style>
  <w:style w:type="paragraph" w:customStyle="1" w:styleId="MSGENFONTSTYLENAMETEMPLATEROLENUMBERMSGENFONTSTYLENAMEBYROLETEXT7">
    <w:name w:val="MSG_EN_FONT_STYLE_NAME_TEMPLATE_ROLE_NUMBER MSG_EN_FONT_STYLE_NAME_BY_ROLE_TEXT 7"/>
    <w:basedOn w:val="a"/>
    <w:qFormat/>
    <w:rsid w:val="00A33019"/>
    <w:pPr>
      <w:shd w:val="clear" w:color="auto" w:fill="FFFFFF"/>
      <w:spacing w:line="466" w:lineRule="exact"/>
      <w:ind w:firstLine="480"/>
      <w:jc w:val="distribute"/>
    </w:pPr>
    <w:rPr>
      <w:rFonts w:ascii="PMingLiU" w:eastAsia="PMingLiU" w:hAnsi="PMingLiU"/>
    </w:rPr>
  </w:style>
  <w:style w:type="paragraph" w:customStyle="1" w:styleId="CharCharCharCharChar1Char">
    <w:name w:val="Char Char Char Char Char1 Char"/>
    <w:basedOn w:val="a"/>
    <w:rsid w:val="00A33019"/>
    <w:rPr>
      <w:rFonts w:ascii="Tahoma" w:hAnsi="Tahoma"/>
      <w:sz w:val="24"/>
      <w:szCs w:val="20"/>
    </w:rPr>
  </w:style>
  <w:style w:type="paragraph" w:customStyle="1" w:styleId="reader-word-layerreader-word-s1-9">
    <w:name w:val="reader-word-layer reader-word-s1-9"/>
    <w:basedOn w:val="a"/>
    <w:rsid w:val="00A33019"/>
    <w:pPr>
      <w:widowControl/>
      <w:spacing w:before="100" w:beforeAutospacing="1" w:after="100" w:afterAutospacing="1"/>
      <w:jc w:val="left"/>
    </w:pPr>
    <w:rPr>
      <w:rFonts w:ascii="宋体" w:hAnsi="宋体" w:cs="宋体"/>
      <w:kern w:val="0"/>
      <w:sz w:val="24"/>
      <w:szCs w:val="24"/>
    </w:rPr>
  </w:style>
  <w:style w:type="paragraph" w:customStyle="1" w:styleId="af2">
    <w:name w:val="无间距"/>
    <w:uiPriority w:val="1"/>
    <w:qFormat/>
    <w:rsid w:val="00A33019"/>
    <w:pPr>
      <w:widowControl w:val="0"/>
      <w:jc w:val="both"/>
    </w:pPr>
    <w:rPr>
      <w:rFonts w:ascii="Times New Roman" w:hAnsi="Times New Roman"/>
      <w:kern w:val="2"/>
      <w:sz w:val="21"/>
      <w:szCs w:val="24"/>
    </w:rPr>
  </w:style>
  <w:style w:type="paragraph" w:customStyle="1" w:styleId="af3">
    <w:name w:val="a"/>
    <w:basedOn w:val="a"/>
    <w:rsid w:val="00A33019"/>
    <w:pPr>
      <w:widowControl/>
      <w:spacing w:before="100" w:beforeAutospacing="1" w:after="100" w:afterAutospacing="1"/>
      <w:jc w:val="left"/>
    </w:pPr>
    <w:rPr>
      <w:rFonts w:ascii="宋体" w:hAnsi="宋体" w:cs="宋体"/>
      <w:kern w:val="0"/>
      <w:sz w:val="24"/>
      <w:szCs w:val="24"/>
    </w:rPr>
  </w:style>
  <w:style w:type="paragraph" w:customStyle="1" w:styleId="reader-word-layerreader-word-s1-11">
    <w:name w:val="reader-word-layer reader-word-s1-11"/>
    <w:basedOn w:val="a"/>
    <w:rsid w:val="00A33019"/>
    <w:pPr>
      <w:widowControl/>
      <w:spacing w:before="100" w:beforeAutospacing="1" w:after="100" w:afterAutospacing="1"/>
      <w:jc w:val="left"/>
    </w:pPr>
    <w:rPr>
      <w:rFonts w:ascii="宋体" w:hAnsi="宋体" w:cs="宋体"/>
      <w:kern w:val="0"/>
      <w:sz w:val="24"/>
      <w:szCs w:val="24"/>
    </w:rPr>
  </w:style>
  <w:style w:type="table" w:styleId="af4">
    <w:name w:val="Table Grid"/>
    <w:basedOn w:val="a1"/>
    <w:rsid w:val="00A330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rsid w:val="00A3301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01">
    <w:name w:val="font01"/>
    <w:qFormat/>
    <w:rsid w:val="00A33019"/>
    <w:rPr>
      <w:rFonts w:ascii="宋体" w:eastAsia="宋体" w:hAnsi="宋体" w:cs="宋体" w:hint="eastAsia"/>
      <w:i w:val="0"/>
      <w:iCs w:val="0"/>
      <w:color w:val="000000"/>
      <w:sz w:val="18"/>
      <w:szCs w:val="18"/>
      <w:u w:val="none"/>
      <w:effect w:val="none"/>
    </w:rPr>
  </w:style>
  <w:style w:type="character" w:customStyle="1" w:styleId="Char13">
    <w:name w:val="纯文本 Char1"/>
    <w:basedOn w:val="a0"/>
    <w:rsid w:val="00A33019"/>
    <w:rPr>
      <w:rFonts w:ascii="宋体" w:hAnsi="Courier New"/>
      <w:kern w:val="2"/>
      <w:sz w:val="21"/>
      <w:szCs w:val="21"/>
    </w:rPr>
  </w:style>
  <w:style w:type="character" w:customStyle="1" w:styleId="NormalCharacter">
    <w:name w:val="NormalCharacter"/>
    <w:qFormat/>
    <w:rsid w:val="00A33019"/>
  </w:style>
  <w:style w:type="character" w:customStyle="1" w:styleId="font11">
    <w:name w:val="font11"/>
    <w:qFormat/>
    <w:rsid w:val="00A33019"/>
    <w:rPr>
      <w:rFonts w:ascii="Times New Roman" w:hAnsi="Times New Roman" w:cs="Times New Roman" w:hint="default"/>
      <w:i w:val="0"/>
      <w:color w:val="000000"/>
      <w:sz w:val="18"/>
      <w:szCs w:val="18"/>
      <w:u w:val="none"/>
    </w:rPr>
  </w:style>
  <w:style w:type="character" w:customStyle="1" w:styleId="font31">
    <w:name w:val="font31"/>
    <w:rsid w:val="00A33019"/>
    <w:rPr>
      <w:rFonts w:ascii="Times New Roman" w:eastAsia="宋体" w:hAnsi="Times New Roman" w:cs="Times New Roman" w:hint="default"/>
      <w:i w:val="0"/>
      <w:color w:val="000000"/>
      <w:sz w:val="18"/>
      <w:szCs w:val="18"/>
      <w:u w:val="none"/>
    </w:rPr>
  </w:style>
  <w:style w:type="paragraph" w:customStyle="1" w:styleId="UserStyle5">
    <w:name w:val="UserStyle_5"/>
    <w:basedOn w:val="a"/>
    <w:qFormat/>
    <w:rsid w:val="00A33019"/>
    <w:pPr>
      <w:widowControl/>
      <w:snapToGrid w:val="0"/>
      <w:spacing w:before="100" w:beforeAutospacing="1" w:after="100" w:afterAutospacing="1" w:line="360" w:lineRule="auto"/>
      <w:ind w:firstLineChars="200" w:firstLine="200"/>
    </w:pPr>
    <w:rPr>
      <w:rFonts w:ascii="Times New Roman" w:eastAsia="黑体" w:hAnsi="Times New Roman"/>
      <w:sz w:val="24"/>
      <w:szCs w:val="28"/>
    </w:rPr>
  </w:style>
</w:styles>
</file>

<file path=word/webSettings.xml><?xml version="1.0" encoding="utf-8"?>
<w:webSettings xmlns:r="http://schemas.openxmlformats.org/officeDocument/2006/relationships" xmlns:w="http://schemas.openxmlformats.org/wordprocessingml/2006/main">
  <w:divs>
    <w:div w:id="425536331">
      <w:bodyDiv w:val="1"/>
      <w:marLeft w:val="0"/>
      <w:marRight w:val="0"/>
      <w:marTop w:val="0"/>
      <w:marBottom w:val="0"/>
      <w:divBdr>
        <w:top w:val="none" w:sz="0" w:space="0" w:color="auto"/>
        <w:left w:val="none" w:sz="0" w:space="0" w:color="auto"/>
        <w:bottom w:val="none" w:sz="0" w:space="0" w:color="auto"/>
        <w:right w:val="none" w:sz="0" w:space="0" w:color="auto"/>
      </w:divBdr>
    </w:div>
    <w:div w:id="429474927">
      <w:bodyDiv w:val="1"/>
      <w:marLeft w:val="0"/>
      <w:marRight w:val="0"/>
      <w:marTop w:val="0"/>
      <w:marBottom w:val="0"/>
      <w:divBdr>
        <w:top w:val="none" w:sz="0" w:space="0" w:color="auto"/>
        <w:left w:val="none" w:sz="0" w:space="0" w:color="auto"/>
        <w:bottom w:val="none" w:sz="0" w:space="0" w:color="auto"/>
        <w:right w:val="none" w:sz="0" w:space="0" w:color="auto"/>
      </w:divBdr>
    </w:div>
    <w:div w:id="515267379">
      <w:bodyDiv w:val="1"/>
      <w:marLeft w:val="0"/>
      <w:marRight w:val="0"/>
      <w:marTop w:val="0"/>
      <w:marBottom w:val="0"/>
      <w:divBdr>
        <w:top w:val="none" w:sz="0" w:space="0" w:color="auto"/>
        <w:left w:val="none" w:sz="0" w:space="0" w:color="auto"/>
        <w:bottom w:val="none" w:sz="0" w:space="0" w:color="auto"/>
        <w:right w:val="none" w:sz="0" w:space="0" w:color="auto"/>
      </w:divBdr>
    </w:div>
    <w:div w:id="713386232">
      <w:bodyDiv w:val="1"/>
      <w:marLeft w:val="0"/>
      <w:marRight w:val="0"/>
      <w:marTop w:val="0"/>
      <w:marBottom w:val="0"/>
      <w:divBdr>
        <w:top w:val="none" w:sz="0" w:space="0" w:color="auto"/>
        <w:left w:val="none" w:sz="0" w:space="0" w:color="auto"/>
        <w:bottom w:val="none" w:sz="0" w:space="0" w:color="auto"/>
        <w:right w:val="none" w:sz="0" w:space="0" w:color="auto"/>
      </w:divBdr>
    </w:div>
    <w:div w:id="1114514855">
      <w:bodyDiv w:val="1"/>
      <w:marLeft w:val="0"/>
      <w:marRight w:val="0"/>
      <w:marTop w:val="0"/>
      <w:marBottom w:val="0"/>
      <w:divBdr>
        <w:top w:val="none" w:sz="0" w:space="0" w:color="auto"/>
        <w:left w:val="none" w:sz="0" w:space="0" w:color="auto"/>
        <w:bottom w:val="none" w:sz="0" w:space="0" w:color="auto"/>
        <w:right w:val="none" w:sz="0" w:space="0" w:color="auto"/>
      </w:divBdr>
    </w:div>
    <w:div w:id="1200515079">
      <w:bodyDiv w:val="1"/>
      <w:marLeft w:val="0"/>
      <w:marRight w:val="0"/>
      <w:marTop w:val="0"/>
      <w:marBottom w:val="0"/>
      <w:divBdr>
        <w:top w:val="none" w:sz="0" w:space="0" w:color="auto"/>
        <w:left w:val="none" w:sz="0" w:space="0" w:color="auto"/>
        <w:bottom w:val="none" w:sz="0" w:space="0" w:color="auto"/>
        <w:right w:val="none" w:sz="0" w:space="0" w:color="auto"/>
      </w:divBdr>
    </w:div>
    <w:div w:id="1607620894">
      <w:bodyDiv w:val="1"/>
      <w:marLeft w:val="0"/>
      <w:marRight w:val="0"/>
      <w:marTop w:val="0"/>
      <w:marBottom w:val="0"/>
      <w:divBdr>
        <w:top w:val="none" w:sz="0" w:space="0" w:color="auto"/>
        <w:left w:val="none" w:sz="0" w:space="0" w:color="auto"/>
        <w:bottom w:val="none" w:sz="0" w:space="0" w:color="auto"/>
        <w:right w:val="none" w:sz="0" w:space="0" w:color="auto"/>
      </w:divBdr>
    </w:div>
    <w:div w:id="1681009550">
      <w:bodyDiv w:val="1"/>
      <w:marLeft w:val="0"/>
      <w:marRight w:val="0"/>
      <w:marTop w:val="0"/>
      <w:marBottom w:val="0"/>
      <w:divBdr>
        <w:top w:val="none" w:sz="0" w:space="0" w:color="auto"/>
        <w:left w:val="none" w:sz="0" w:space="0" w:color="auto"/>
        <w:bottom w:val="none" w:sz="0" w:space="0" w:color="auto"/>
        <w:right w:val="none" w:sz="0" w:space="0" w:color="auto"/>
      </w:divBdr>
    </w:div>
    <w:div w:id="1822690957">
      <w:bodyDiv w:val="1"/>
      <w:marLeft w:val="0"/>
      <w:marRight w:val="0"/>
      <w:marTop w:val="0"/>
      <w:marBottom w:val="0"/>
      <w:divBdr>
        <w:top w:val="none" w:sz="0" w:space="0" w:color="auto"/>
        <w:left w:val="none" w:sz="0" w:space="0" w:color="auto"/>
        <w:bottom w:val="none" w:sz="0" w:space="0" w:color="auto"/>
        <w:right w:val="none" w:sz="0" w:space="0" w:color="auto"/>
      </w:divBdr>
    </w:div>
    <w:div w:id="1943537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22</Pages>
  <Words>2762</Words>
  <Characters>15749</Characters>
  <Application>Microsoft Office Word</Application>
  <DocSecurity>0</DocSecurity>
  <Lines>131</Lines>
  <Paragraphs>36</Paragraphs>
  <ScaleCrop>false</ScaleCrop>
  <Company>Microsoft</Company>
  <LinksUpToDate>false</LinksUpToDate>
  <CharactersWithSpaces>18475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2014级XX专业群人才培养总体方案</dc:title>
  <dc:creator>胡慧之</dc:creator>
  <cp:lastModifiedBy>hp</cp:lastModifiedBy>
  <cp:revision>291</cp:revision>
  <cp:lastPrinted>2019-08-16T04:23:00Z</cp:lastPrinted>
  <dcterms:created xsi:type="dcterms:W3CDTF">2019-08-25T02:53:00Z</dcterms:created>
  <dcterms:modified xsi:type="dcterms:W3CDTF">2019-09-02T15:03:00Z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