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B3F" w:rsidRDefault="006C2B3F">
      <w:pPr>
        <w:pStyle w:val="UserStyle5"/>
        <w:spacing w:before="0" w:beforeAutospacing="0" w:after="0" w:afterAutospacing="0" w:line="240" w:lineRule="auto"/>
        <w:ind w:firstLineChars="0" w:firstLine="0"/>
        <w:jc w:val="center"/>
        <w:rPr>
          <w:rStyle w:val="NormalCharacter"/>
          <w:rFonts w:ascii="宋体" w:eastAsia="宋体" w:hAnsi="宋体"/>
          <w:b/>
          <w:color w:val="000000"/>
          <w:sz w:val="32"/>
          <w:szCs w:val="32"/>
        </w:rPr>
      </w:pPr>
      <w:bookmarkStart w:id="0" w:name="_Toc522880928"/>
      <w:r>
        <w:rPr>
          <w:rStyle w:val="NormalCharacter"/>
          <w:rFonts w:ascii="宋体" w:eastAsia="宋体" w:hAnsi="宋体" w:hint="eastAsia"/>
          <w:b/>
          <w:sz w:val="32"/>
          <w:szCs w:val="32"/>
        </w:rPr>
        <w:t>五年一贯制财务管理</w:t>
      </w:r>
      <w:r>
        <w:rPr>
          <w:rStyle w:val="NormalCharacter"/>
          <w:rFonts w:ascii="宋体" w:eastAsia="宋体" w:hAnsi="宋体" w:hint="eastAsia"/>
          <w:b/>
          <w:color w:val="000000"/>
          <w:sz w:val="32"/>
          <w:szCs w:val="32"/>
        </w:rPr>
        <w:t>专业培养方案</w:t>
      </w:r>
    </w:p>
    <w:p w:rsidR="006C2B3F" w:rsidRDefault="006C2B3F">
      <w:pPr>
        <w:pStyle w:val="UserStyle5"/>
        <w:spacing w:before="0" w:beforeAutospacing="0" w:after="0" w:afterAutospacing="0" w:line="240" w:lineRule="auto"/>
        <w:ind w:firstLineChars="0" w:firstLine="0"/>
        <w:jc w:val="center"/>
        <w:rPr>
          <w:rStyle w:val="NormalCharacter"/>
          <w:rFonts w:ascii="宋体" w:eastAsia="宋体" w:hAnsi="宋体"/>
          <w:b/>
          <w:color w:val="000000"/>
          <w:sz w:val="32"/>
          <w:szCs w:val="32"/>
        </w:rPr>
      </w:pPr>
      <w:r>
        <w:rPr>
          <w:rStyle w:val="NormalCharacter"/>
          <w:rFonts w:ascii="宋体" w:eastAsia="宋体" w:hAnsi="宋体" w:hint="eastAsia"/>
          <w:b/>
          <w:color w:val="000000"/>
          <w:sz w:val="32"/>
          <w:szCs w:val="32"/>
        </w:rPr>
        <w:t>编制说明</w:t>
      </w:r>
    </w:p>
    <w:p w:rsidR="006C2B3F" w:rsidRDefault="006C2B3F">
      <w:pPr>
        <w:pStyle w:val="UserStyle5"/>
        <w:spacing w:before="0" w:beforeAutospacing="0" w:after="0" w:afterAutospacing="0" w:line="240" w:lineRule="auto"/>
        <w:ind w:firstLineChars="0" w:firstLine="0"/>
        <w:jc w:val="center"/>
        <w:rPr>
          <w:rStyle w:val="NormalCharacter"/>
          <w:rFonts w:ascii="宋体" w:eastAsia="宋体" w:hAnsi="宋体"/>
          <w:color w:val="000000"/>
          <w:sz w:val="44"/>
          <w:szCs w:val="44"/>
        </w:rPr>
      </w:pPr>
    </w:p>
    <w:p w:rsidR="006C2B3F" w:rsidRDefault="006C2B3F" w:rsidP="00F3358E">
      <w:pPr>
        <w:spacing w:line="440" w:lineRule="exact"/>
        <w:ind w:firstLineChars="200" w:firstLine="31680"/>
        <w:rPr>
          <w:rStyle w:val="NormalCharacter"/>
          <w:rFonts w:ascii="宋体"/>
          <w:spacing w:val="6"/>
          <w:kern w:val="0"/>
          <w:sz w:val="24"/>
        </w:rPr>
      </w:pPr>
      <w:r>
        <w:rPr>
          <w:rStyle w:val="NormalCharacter"/>
          <w:rFonts w:ascii="宋体" w:hAnsi="宋体" w:hint="eastAsia"/>
          <w:spacing w:val="6"/>
          <w:kern w:val="0"/>
          <w:sz w:val="24"/>
          <w:szCs w:val="24"/>
        </w:rPr>
        <w:t>本专业人才培养方案适用于五年全日制高职财务管理专业</w:t>
      </w:r>
      <w:r>
        <w:rPr>
          <w:rStyle w:val="NormalCharacter"/>
          <w:rFonts w:ascii="宋体" w:hAnsi="宋体" w:hint="eastAsia"/>
          <w:spacing w:val="6"/>
          <w:kern w:val="0"/>
          <w:sz w:val="24"/>
        </w:rPr>
        <w:t>，由洛阳职业技术学院会计学院组织专业教师，与洛阳睿远会计服务有限公司、河南京沪豫会计服务有限公司等合作企业的专家共同制订，</w:t>
      </w:r>
      <w:r>
        <w:rPr>
          <w:rStyle w:val="NormalCharacter"/>
          <w:rFonts w:ascii="宋体" w:hAnsi="宋体" w:hint="eastAsia"/>
          <w:spacing w:val="6"/>
          <w:kern w:val="0"/>
          <w:sz w:val="24"/>
          <w:szCs w:val="24"/>
        </w:rPr>
        <w:t>从</w:t>
      </w:r>
      <w:r>
        <w:rPr>
          <w:rStyle w:val="NormalCharacter"/>
          <w:rFonts w:ascii="宋体" w:hAnsi="宋体"/>
          <w:spacing w:val="6"/>
          <w:kern w:val="0"/>
          <w:sz w:val="24"/>
          <w:szCs w:val="24"/>
        </w:rPr>
        <w:t>2019</w:t>
      </w:r>
      <w:r>
        <w:rPr>
          <w:rStyle w:val="NormalCharacter"/>
          <w:rFonts w:ascii="宋体" w:hAnsi="宋体" w:hint="eastAsia"/>
          <w:spacing w:val="6"/>
          <w:kern w:val="0"/>
          <w:sz w:val="24"/>
          <w:szCs w:val="24"/>
        </w:rPr>
        <w:t>级财务管理专业学生开始实施</w:t>
      </w:r>
      <w:r>
        <w:rPr>
          <w:rStyle w:val="NormalCharacter"/>
          <w:rFonts w:ascii="宋体" w:hAnsi="宋体" w:hint="eastAsia"/>
          <w:spacing w:val="6"/>
          <w:kern w:val="0"/>
          <w:sz w:val="24"/>
        </w:rPr>
        <w:t>。</w:t>
      </w:r>
    </w:p>
    <w:p w:rsidR="006C2B3F" w:rsidRDefault="006C2B3F" w:rsidP="00F3358E">
      <w:pPr>
        <w:pStyle w:val="UserStyle5"/>
        <w:spacing w:beforeLines="50" w:beforeAutospacing="0" w:afterLines="50" w:afterAutospacing="0" w:line="240" w:lineRule="auto"/>
        <w:ind w:firstLine="31680"/>
        <w:jc w:val="center"/>
        <w:rPr>
          <w:rStyle w:val="NormalCharacter"/>
          <w:rFonts w:ascii="宋体" w:eastAsia="宋体" w:hAnsi="宋体"/>
          <w:b/>
          <w:color w:val="000000"/>
          <w:sz w:val="32"/>
          <w:szCs w:val="32"/>
        </w:rPr>
      </w:pPr>
      <w:r>
        <w:rPr>
          <w:rStyle w:val="NormalCharacter"/>
          <w:rFonts w:ascii="宋体" w:eastAsia="宋体" w:hAnsi="宋体" w:hint="eastAsia"/>
          <w:b/>
          <w:color w:val="000000"/>
          <w:sz w:val="32"/>
          <w:szCs w:val="32"/>
        </w:rPr>
        <w:t>主要编制人员一览表</w:t>
      </w:r>
    </w:p>
    <w:tbl>
      <w:tblPr>
        <w:tblW w:w="879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0A0"/>
      </w:tblPr>
      <w:tblGrid>
        <w:gridCol w:w="851"/>
        <w:gridCol w:w="1134"/>
        <w:gridCol w:w="1418"/>
        <w:gridCol w:w="3686"/>
        <w:gridCol w:w="1701"/>
      </w:tblGrid>
      <w:tr w:rsidR="006C2B3F">
        <w:trPr>
          <w:trHeight w:val="327"/>
        </w:trPr>
        <w:tc>
          <w:tcPr>
            <w:tcW w:w="851" w:type="dxa"/>
            <w:tcBorders>
              <w:top w:val="single" w:sz="4" w:space="0" w:color="000000"/>
            </w:tcBorders>
            <w:vAlign w:val="center"/>
          </w:tcPr>
          <w:p w:rsidR="006C2B3F" w:rsidRDefault="006C2B3F">
            <w:pPr>
              <w:jc w:val="center"/>
              <w:rPr>
                <w:rStyle w:val="NormalCharacter"/>
                <w:rFonts w:ascii="宋体"/>
                <w:b/>
                <w:color w:val="000000"/>
                <w:sz w:val="24"/>
              </w:rPr>
            </w:pPr>
            <w:r>
              <w:rPr>
                <w:rStyle w:val="NormalCharacter"/>
                <w:rFonts w:ascii="宋体" w:hAnsi="宋体" w:hint="eastAsia"/>
                <w:b/>
                <w:color w:val="000000"/>
                <w:sz w:val="24"/>
              </w:rPr>
              <w:t>序号</w:t>
            </w:r>
          </w:p>
        </w:tc>
        <w:tc>
          <w:tcPr>
            <w:tcW w:w="1134" w:type="dxa"/>
            <w:tcBorders>
              <w:top w:val="single" w:sz="4" w:space="0" w:color="000000"/>
            </w:tcBorders>
          </w:tcPr>
          <w:p w:rsidR="006C2B3F" w:rsidRDefault="006C2B3F">
            <w:pPr>
              <w:jc w:val="center"/>
              <w:rPr>
                <w:rStyle w:val="NormalCharacter"/>
                <w:rFonts w:ascii="宋体"/>
                <w:b/>
                <w:color w:val="000000"/>
                <w:sz w:val="24"/>
              </w:rPr>
            </w:pPr>
            <w:r>
              <w:rPr>
                <w:rStyle w:val="NormalCharacter"/>
                <w:rFonts w:ascii="宋体" w:hAnsi="宋体" w:hint="eastAsia"/>
                <w:b/>
                <w:color w:val="000000"/>
                <w:sz w:val="24"/>
              </w:rPr>
              <w:t>类别</w:t>
            </w:r>
          </w:p>
        </w:tc>
        <w:tc>
          <w:tcPr>
            <w:tcW w:w="1418" w:type="dxa"/>
            <w:tcBorders>
              <w:top w:val="single" w:sz="4" w:space="0" w:color="000000"/>
            </w:tcBorders>
            <w:vAlign w:val="center"/>
          </w:tcPr>
          <w:p w:rsidR="006C2B3F" w:rsidRDefault="006C2B3F">
            <w:pPr>
              <w:jc w:val="center"/>
              <w:rPr>
                <w:rStyle w:val="NormalCharacter"/>
                <w:rFonts w:ascii="宋体"/>
                <w:b/>
                <w:color w:val="000000"/>
                <w:sz w:val="24"/>
              </w:rPr>
            </w:pPr>
            <w:r>
              <w:rPr>
                <w:rStyle w:val="NormalCharacter"/>
                <w:rFonts w:ascii="宋体" w:hAnsi="宋体" w:hint="eastAsia"/>
                <w:b/>
                <w:color w:val="000000"/>
                <w:sz w:val="24"/>
              </w:rPr>
              <w:t>姓名</w:t>
            </w:r>
          </w:p>
        </w:tc>
        <w:tc>
          <w:tcPr>
            <w:tcW w:w="3686" w:type="dxa"/>
            <w:tcBorders>
              <w:top w:val="single" w:sz="4" w:space="0" w:color="000000"/>
            </w:tcBorders>
            <w:vAlign w:val="center"/>
          </w:tcPr>
          <w:p w:rsidR="006C2B3F" w:rsidRDefault="006C2B3F">
            <w:pPr>
              <w:jc w:val="center"/>
              <w:rPr>
                <w:rStyle w:val="NormalCharacter"/>
                <w:rFonts w:ascii="宋体"/>
                <w:b/>
                <w:color w:val="000000"/>
                <w:sz w:val="24"/>
              </w:rPr>
            </w:pPr>
            <w:r>
              <w:rPr>
                <w:rStyle w:val="NormalCharacter"/>
                <w:rFonts w:ascii="宋体" w:hAnsi="宋体" w:hint="eastAsia"/>
                <w:b/>
                <w:color w:val="000000"/>
                <w:sz w:val="24"/>
              </w:rPr>
              <w:t>所在单位</w:t>
            </w:r>
          </w:p>
        </w:tc>
        <w:tc>
          <w:tcPr>
            <w:tcW w:w="1701" w:type="dxa"/>
            <w:tcBorders>
              <w:top w:val="single" w:sz="4" w:space="0" w:color="000000"/>
            </w:tcBorders>
            <w:vAlign w:val="center"/>
          </w:tcPr>
          <w:p w:rsidR="006C2B3F" w:rsidRDefault="006C2B3F">
            <w:pPr>
              <w:jc w:val="center"/>
              <w:rPr>
                <w:rStyle w:val="NormalCharacter"/>
                <w:rFonts w:ascii="宋体"/>
                <w:b/>
                <w:color w:val="000000"/>
                <w:sz w:val="24"/>
              </w:rPr>
            </w:pPr>
            <w:r>
              <w:rPr>
                <w:rStyle w:val="NormalCharacter"/>
                <w:rFonts w:ascii="宋体" w:hAnsi="宋体" w:hint="eastAsia"/>
                <w:b/>
                <w:color w:val="000000"/>
                <w:sz w:val="24"/>
              </w:rPr>
              <w:t>职称</w:t>
            </w:r>
            <w:r>
              <w:rPr>
                <w:rStyle w:val="NormalCharacter"/>
                <w:rFonts w:ascii="宋体" w:hAnsi="宋体"/>
                <w:b/>
                <w:color w:val="000000"/>
                <w:sz w:val="24"/>
              </w:rPr>
              <w:t>/</w:t>
            </w:r>
            <w:r>
              <w:rPr>
                <w:rStyle w:val="NormalCharacter"/>
                <w:rFonts w:ascii="宋体" w:hAnsi="宋体" w:hint="eastAsia"/>
                <w:b/>
                <w:color w:val="000000"/>
                <w:sz w:val="24"/>
              </w:rPr>
              <w:t>职务</w:t>
            </w:r>
          </w:p>
        </w:tc>
      </w:tr>
      <w:tr w:rsidR="006C2B3F">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1</w:t>
            </w:r>
          </w:p>
        </w:tc>
        <w:tc>
          <w:tcPr>
            <w:tcW w:w="1134"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负责人</w:t>
            </w:r>
          </w:p>
        </w:tc>
        <w:tc>
          <w:tcPr>
            <w:tcW w:w="1418"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王长生</w:t>
            </w:r>
          </w:p>
        </w:tc>
        <w:tc>
          <w:tcPr>
            <w:tcW w:w="3686"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副教授</w:t>
            </w:r>
          </w:p>
        </w:tc>
      </w:tr>
      <w:tr w:rsidR="006C2B3F">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2</w:t>
            </w:r>
          </w:p>
        </w:tc>
        <w:tc>
          <w:tcPr>
            <w:tcW w:w="1134"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审定人</w:t>
            </w:r>
          </w:p>
        </w:tc>
        <w:tc>
          <w:tcPr>
            <w:tcW w:w="1418"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王长旭</w:t>
            </w:r>
          </w:p>
        </w:tc>
        <w:tc>
          <w:tcPr>
            <w:tcW w:w="3686"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副教授</w:t>
            </w:r>
          </w:p>
        </w:tc>
      </w:tr>
      <w:tr w:rsidR="006C2B3F">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3</w:t>
            </w:r>
          </w:p>
        </w:tc>
        <w:tc>
          <w:tcPr>
            <w:tcW w:w="1134"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秘</w:t>
            </w:r>
            <w:r>
              <w:rPr>
                <w:rStyle w:val="NormalCharacter"/>
                <w:rFonts w:ascii="宋体" w:hAnsi="宋体"/>
                <w:color w:val="000000"/>
                <w:sz w:val="24"/>
              </w:rPr>
              <w:t xml:space="preserve"> </w:t>
            </w:r>
            <w:r>
              <w:rPr>
                <w:rStyle w:val="NormalCharacter"/>
                <w:rFonts w:ascii="宋体" w:hAnsi="宋体" w:hint="eastAsia"/>
                <w:color w:val="000000"/>
                <w:sz w:val="24"/>
              </w:rPr>
              <w:t>书</w:t>
            </w:r>
          </w:p>
        </w:tc>
        <w:tc>
          <w:tcPr>
            <w:tcW w:w="1418"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孙雯</w:t>
            </w:r>
          </w:p>
        </w:tc>
        <w:tc>
          <w:tcPr>
            <w:tcW w:w="3686"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讲师</w:t>
            </w:r>
          </w:p>
        </w:tc>
      </w:tr>
      <w:tr w:rsidR="006C2B3F">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4</w:t>
            </w:r>
          </w:p>
        </w:tc>
        <w:tc>
          <w:tcPr>
            <w:tcW w:w="1134" w:type="dxa"/>
            <w:vMerge w:val="restart"/>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参</w:t>
            </w:r>
          </w:p>
          <w:p w:rsidR="006C2B3F" w:rsidRDefault="006C2B3F">
            <w:pPr>
              <w:jc w:val="center"/>
              <w:rPr>
                <w:rStyle w:val="NormalCharacter"/>
                <w:rFonts w:ascii="宋体"/>
                <w:color w:val="000000"/>
                <w:sz w:val="24"/>
              </w:rPr>
            </w:pPr>
            <w:r>
              <w:rPr>
                <w:rStyle w:val="NormalCharacter"/>
                <w:rFonts w:ascii="宋体" w:hAnsi="宋体" w:hint="eastAsia"/>
                <w:color w:val="000000"/>
                <w:sz w:val="24"/>
              </w:rPr>
              <w:t>编</w:t>
            </w:r>
          </w:p>
          <w:p w:rsidR="006C2B3F" w:rsidRDefault="006C2B3F">
            <w:pPr>
              <w:jc w:val="center"/>
              <w:rPr>
                <w:rStyle w:val="NormalCharacter"/>
                <w:rFonts w:ascii="宋体"/>
                <w:color w:val="000000"/>
                <w:sz w:val="24"/>
              </w:rPr>
            </w:pPr>
            <w:r>
              <w:rPr>
                <w:rStyle w:val="NormalCharacter"/>
                <w:rFonts w:ascii="宋体" w:hAnsi="宋体" w:hint="eastAsia"/>
                <w:color w:val="000000"/>
                <w:sz w:val="24"/>
              </w:rPr>
              <w:t>人</w:t>
            </w:r>
          </w:p>
          <w:p w:rsidR="006C2B3F" w:rsidRDefault="006C2B3F">
            <w:pPr>
              <w:jc w:val="center"/>
              <w:rPr>
                <w:rStyle w:val="NormalCharacter"/>
                <w:rFonts w:ascii="宋体"/>
                <w:color w:val="000000"/>
                <w:sz w:val="24"/>
              </w:rPr>
            </w:pPr>
            <w:r>
              <w:rPr>
                <w:rStyle w:val="NormalCharacter"/>
                <w:rFonts w:ascii="宋体" w:hAnsi="宋体" w:hint="eastAsia"/>
                <w:color w:val="000000"/>
                <w:sz w:val="24"/>
              </w:rPr>
              <w:t>员</w:t>
            </w:r>
          </w:p>
        </w:tc>
        <w:tc>
          <w:tcPr>
            <w:tcW w:w="1418"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孙雯</w:t>
            </w:r>
          </w:p>
        </w:tc>
        <w:tc>
          <w:tcPr>
            <w:tcW w:w="3686"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讲师</w:t>
            </w:r>
          </w:p>
        </w:tc>
      </w:tr>
      <w:tr w:rsidR="006C2B3F">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5</w:t>
            </w:r>
          </w:p>
        </w:tc>
        <w:tc>
          <w:tcPr>
            <w:tcW w:w="1134" w:type="dxa"/>
            <w:vMerge/>
          </w:tcPr>
          <w:p w:rsidR="006C2B3F" w:rsidRDefault="006C2B3F">
            <w:pPr>
              <w:jc w:val="center"/>
              <w:rPr>
                <w:rStyle w:val="NormalCharacter"/>
                <w:rFonts w:ascii="宋体"/>
                <w:color w:val="000000"/>
                <w:sz w:val="24"/>
              </w:rPr>
            </w:pPr>
          </w:p>
        </w:tc>
        <w:tc>
          <w:tcPr>
            <w:tcW w:w="1418"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王长旭</w:t>
            </w:r>
          </w:p>
        </w:tc>
        <w:tc>
          <w:tcPr>
            <w:tcW w:w="3686"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副教授</w:t>
            </w:r>
          </w:p>
        </w:tc>
      </w:tr>
      <w:tr w:rsidR="006C2B3F">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6</w:t>
            </w:r>
          </w:p>
        </w:tc>
        <w:tc>
          <w:tcPr>
            <w:tcW w:w="1134" w:type="dxa"/>
            <w:vMerge/>
          </w:tcPr>
          <w:p w:rsidR="006C2B3F" w:rsidRDefault="006C2B3F">
            <w:pPr>
              <w:jc w:val="center"/>
              <w:rPr>
                <w:rStyle w:val="NormalCharacter"/>
                <w:rFonts w:ascii="宋体"/>
                <w:color w:val="000000"/>
                <w:sz w:val="24"/>
              </w:rPr>
            </w:pPr>
          </w:p>
        </w:tc>
        <w:tc>
          <w:tcPr>
            <w:tcW w:w="1418"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王长生</w:t>
            </w:r>
          </w:p>
        </w:tc>
        <w:tc>
          <w:tcPr>
            <w:tcW w:w="3686"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副教授</w:t>
            </w:r>
          </w:p>
        </w:tc>
      </w:tr>
      <w:tr w:rsidR="006C2B3F" w:rsidTr="00C74214">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7</w:t>
            </w:r>
          </w:p>
        </w:tc>
        <w:tc>
          <w:tcPr>
            <w:tcW w:w="1134" w:type="dxa"/>
            <w:vMerge/>
          </w:tcPr>
          <w:p w:rsidR="006C2B3F" w:rsidRDefault="006C2B3F">
            <w:pPr>
              <w:jc w:val="center"/>
              <w:rPr>
                <w:rStyle w:val="NormalCharacter"/>
                <w:rFonts w:ascii="宋体"/>
                <w:color w:val="000000"/>
                <w:sz w:val="24"/>
              </w:rPr>
            </w:pPr>
          </w:p>
        </w:tc>
        <w:tc>
          <w:tcPr>
            <w:tcW w:w="1418"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贾晋黔</w:t>
            </w:r>
          </w:p>
        </w:tc>
        <w:tc>
          <w:tcPr>
            <w:tcW w:w="3686"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tcPr>
          <w:p w:rsidR="006C2B3F" w:rsidRDefault="006C2B3F" w:rsidP="006C2B3F">
            <w:pPr>
              <w:ind w:firstLineChars="200" w:firstLine="31680"/>
            </w:pPr>
            <w:r w:rsidRPr="0082695E">
              <w:rPr>
                <w:rStyle w:val="NormalCharacter"/>
                <w:rFonts w:ascii="宋体" w:hAnsi="宋体" w:hint="eastAsia"/>
                <w:color w:val="000000"/>
                <w:sz w:val="24"/>
              </w:rPr>
              <w:t>副教授</w:t>
            </w:r>
          </w:p>
        </w:tc>
      </w:tr>
      <w:tr w:rsidR="006C2B3F" w:rsidTr="00C74214">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8</w:t>
            </w:r>
          </w:p>
        </w:tc>
        <w:tc>
          <w:tcPr>
            <w:tcW w:w="1134" w:type="dxa"/>
            <w:vMerge/>
          </w:tcPr>
          <w:p w:rsidR="006C2B3F" w:rsidRDefault="006C2B3F">
            <w:pPr>
              <w:jc w:val="center"/>
              <w:rPr>
                <w:rStyle w:val="NormalCharacter"/>
                <w:rFonts w:ascii="宋体"/>
                <w:color w:val="000000"/>
                <w:sz w:val="24"/>
              </w:rPr>
            </w:pPr>
          </w:p>
        </w:tc>
        <w:tc>
          <w:tcPr>
            <w:tcW w:w="1418"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孙明菊</w:t>
            </w:r>
          </w:p>
        </w:tc>
        <w:tc>
          <w:tcPr>
            <w:tcW w:w="3686"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tcPr>
          <w:p w:rsidR="006C2B3F" w:rsidRDefault="006C2B3F" w:rsidP="006C2B3F">
            <w:pPr>
              <w:ind w:firstLineChars="200" w:firstLine="31680"/>
            </w:pPr>
            <w:r w:rsidRPr="0082695E">
              <w:rPr>
                <w:rStyle w:val="NormalCharacter"/>
                <w:rFonts w:ascii="宋体" w:hAnsi="宋体" w:hint="eastAsia"/>
                <w:color w:val="000000"/>
                <w:sz w:val="24"/>
              </w:rPr>
              <w:t>副教授</w:t>
            </w:r>
          </w:p>
        </w:tc>
      </w:tr>
      <w:tr w:rsidR="006C2B3F" w:rsidTr="00C74214">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9</w:t>
            </w:r>
          </w:p>
        </w:tc>
        <w:tc>
          <w:tcPr>
            <w:tcW w:w="1134" w:type="dxa"/>
            <w:vMerge/>
          </w:tcPr>
          <w:p w:rsidR="006C2B3F" w:rsidRDefault="006C2B3F">
            <w:pPr>
              <w:jc w:val="center"/>
              <w:rPr>
                <w:rStyle w:val="NormalCharacter"/>
                <w:rFonts w:ascii="宋体"/>
                <w:color w:val="000000"/>
                <w:sz w:val="24"/>
              </w:rPr>
            </w:pPr>
          </w:p>
        </w:tc>
        <w:tc>
          <w:tcPr>
            <w:tcW w:w="1418"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罗东敏</w:t>
            </w:r>
          </w:p>
        </w:tc>
        <w:tc>
          <w:tcPr>
            <w:tcW w:w="3686"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tcPr>
          <w:p w:rsidR="006C2B3F" w:rsidRDefault="006C2B3F" w:rsidP="006C2B3F">
            <w:pPr>
              <w:ind w:firstLineChars="200" w:firstLine="31680"/>
            </w:pPr>
            <w:r w:rsidRPr="0082695E">
              <w:rPr>
                <w:rStyle w:val="NormalCharacter"/>
                <w:rFonts w:ascii="宋体" w:hAnsi="宋体" w:hint="eastAsia"/>
                <w:color w:val="000000"/>
                <w:sz w:val="24"/>
              </w:rPr>
              <w:t>副教授</w:t>
            </w:r>
          </w:p>
        </w:tc>
      </w:tr>
      <w:tr w:rsidR="006C2B3F" w:rsidTr="00C74214">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10</w:t>
            </w:r>
          </w:p>
        </w:tc>
        <w:tc>
          <w:tcPr>
            <w:tcW w:w="1134" w:type="dxa"/>
            <w:vMerge/>
          </w:tcPr>
          <w:p w:rsidR="006C2B3F" w:rsidRDefault="006C2B3F">
            <w:pPr>
              <w:jc w:val="center"/>
              <w:rPr>
                <w:rStyle w:val="NormalCharacter"/>
                <w:rFonts w:ascii="宋体"/>
                <w:color w:val="000000"/>
                <w:sz w:val="24"/>
              </w:rPr>
            </w:pPr>
          </w:p>
        </w:tc>
        <w:tc>
          <w:tcPr>
            <w:tcW w:w="1418"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杨晓东</w:t>
            </w:r>
          </w:p>
        </w:tc>
        <w:tc>
          <w:tcPr>
            <w:tcW w:w="3686"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tcPr>
          <w:p w:rsidR="006C2B3F" w:rsidRDefault="006C2B3F" w:rsidP="006C2B3F">
            <w:pPr>
              <w:ind w:firstLineChars="200" w:firstLine="31680"/>
            </w:pPr>
            <w:r w:rsidRPr="0082695E">
              <w:rPr>
                <w:rStyle w:val="NormalCharacter"/>
                <w:rFonts w:ascii="宋体" w:hAnsi="宋体" w:hint="eastAsia"/>
                <w:color w:val="000000"/>
                <w:sz w:val="24"/>
              </w:rPr>
              <w:t>副教授</w:t>
            </w:r>
          </w:p>
        </w:tc>
      </w:tr>
      <w:tr w:rsidR="006C2B3F">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11</w:t>
            </w:r>
          </w:p>
        </w:tc>
        <w:tc>
          <w:tcPr>
            <w:tcW w:w="1134" w:type="dxa"/>
            <w:vMerge/>
          </w:tcPr>
          <w:p w:rsidR="006C2B3F" w:rsidRDefault="006C2B3F">
            <w:pPr>
              <w:jc w:val="center"/>
              <w:rPr>
                <w:rStyle w:val="NormalCharacter"/>
                <w:rFonts w:ascii="宋体"/>
                <w:color w:val="000000"/>
                <w:sz w:val="24"/>
              </w:rPr>
            </w:pPr>
          </w:p>
        </w:tc>
        <w:tc>
          <w:tcPr>
            <w:tcW w:w="1418"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苏志强</w:t>
            </w:r>
          </w:p>
        </w:tc>
        <w:tc>
          <w:tcPr>
            <w:tcW w:w="3686"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讲师</w:t>
            </w:r>
          </w:p>
        </w:tc>
      </w:tr>
      <w:tr w:rsidR="006C2B3F">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12</w:t>
            </w:r>
          </w:p>
        </w:tc>
        <w:tc>
          <w:tcPr>
            <w:tcW w:w="1134" w:type="dxa"/>
            <w:vMerge/>
          </w:tcPr>
          <w:p w:rsidR="006C2B3F" w:rsidRDefault="006C2B3F">
            <w:pPr>
              <w:jc w:val="center"/>
              <w:rPr>
                <w:rStyle w:val="NormalCharacter"/>
                <w:rFonts w:ascii="宋体"/>
                <w:color w:val="000000"/>
                <w:sz w:val="24"/>
              </w:rPr>
            </w:pPr>
          </w:p>
        </w:tc>
        <w:tc>
          <w:tcPr>
            <w:tcW w:w="1418"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韩晓丹</w:t>
            </w:r>
          </w:p>
        </w:tc>
        <w:tc>
          <w:tcPr>
            <w:tcW w:w="3686"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助理讲师</w:t>
            </w:r>
          </w:p>
        </w:tc>
      </w:tr>
      <w:tr w:rsidR="006C2B3F">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13</w:t>
            </w:r>
          </w:p>
        </w:tc>
        <w:tc>
          <w:tcPr>
            <w:tcW w:w="1134" w:type="dxa"/>
            <w:vMerge/>
          </w:tcPr>
          <w:p w:rsidR="006C2B3F" w:rsidRDefault="006C2B3F">
            <w:pPr>
              <w:jc w:val="center"/>
              <w:rPr>
                <w:rStyle w:val="NormalCharacter"/>
                <w:rFonts w:ascii="宋体"/>
                <w:color w:val="000000"/>
                <w:sz w:val="24"/>
              </w:rPr>
            </w:pPr>
          </w:p>
        </w:tc>
        <w:tc>
          <w:tcPr>
            <w:tcW w:w="1418"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管义伟</w:t>
            </w:r>
          </w:p>
        </w:tc>
        <w:tc>
          <w:tcPr>
            <w:tcW w:w="3686"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思想政治理论教学部</w:t>
            </w:r>
          </w:p>
        </w:tc>
        <w:tc>
          <w:tcPr>
            <w:tcW w:w="1701"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副教授</w:t>
            </w:r>
          </w:p>
        </w:tc>
      </w:tr>
      <w:tr w:rsidR="006C2B3F">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14</w:t>
            </w:r>
          </w:p>
        </w:tc>
        <w:tc>
          <w:tcPr>
            <w:tcW w:w="1134" w:type="dxa"/>
            <w:vMerge/>
          </w:tcPr>
          <w:p w:rsidR="006C2B3F" w:rsidRDefault="006C2B3F">
            <w:pPr>
              <w:jc w:val="center"/>
              <w:rPr>
                <w:rStyle w:val="NormalCharacter"/>
                <w:rFonts w:ascii="宋体"/>
                <w:color w:val="000000"/>
                <w:sz w:val="24"/>
              </w:rPr>
            </w:pPr>
          </w:p>
        </w:tc>
        <w:tc>
          <w:tcPr>
            <w:tcW w:w="1418"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谭宝国</w:t>
            </w:r>
          </w:p>
        </w:tc>
        <w:tc>
          <w:tcPr>
            <w:tcW w:w="3686"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公共基础教学部</w:t>
            </w:r>
          </w:p>
        </w:tc>
        <w:tc>
          <w:tcPr>
            <w:tcW w:w="1701"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副教授</w:t>
            </w:r>
          </w:p>
        </w:tc>
      </w:tr>
      <w:tr w:rsidR="006C2B3F">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15</w:t>
            </w:r>
          </w:p>
        </w:tc>
        <w:tc>
          <w:tcPr>
            <w:tcW w:w="1134" w:type="dxa"/>
            <w:vMerge/>
          </w:tcPr>
          <w:p w:rsidR="006C2B3F" w:rsidRDefault="006C2B3F">
            <w:pPr>
              <w:jc w:val="center"/>
              <w:rPr>
                <w:rStyle w:val="NormalCharacter"/>
                <w:rFonts w:ascii="宋体"/>
                <w:color w:val="000000"/>
                <w:sz w:val="24"/>
              </w:rPr>
            </w:pPr>
          </w:p>
        </w:tc>
        <w:tc>
          <w:tcPr>
            <w:tcW w:w="1418"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王莉</w:t>
            </w:r>
          </w:p>
        </w:tc>
        <w:tc>
          <w:tcPr>
            <w:tcW w:w="3686"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体育教学部</w:t>
            </w:r>
          </w:p>
        </w:tc>
        <w:tc>
          <w:tcPr>
            <w:tcW w:w="1701"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副教授</w:t>
            </w:r>
            <w:bookmarkStart w:id="1" w:name="_GoBack"/>
            <w:bookmarkEnd w:id="1"/>
          </w:p>
        </w:tc>
      </w:tr>
      <w:tr w:rsidR="006C2B3F">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16</w:t>
            </w:r>
          </w:p>
        </w:tc>
        <w:tc>
          <w:tcPr>
            <w:tcW w:w="1134" w:type="dxa"/>
            <w:vMerge/>
          </w:tcPr>
          <w:p w:rsidR="006C2B3F" w:rsidRDefault="006C2B3F">
            <w:pPr>
              <w:jc w:val="center"/>
              <w:rPr>
                <w:rStyle w:val="NormalCharacter"/>
                <w:rFonts w:ascii="宋体"/>
                <w:color w:val="000000"/>
                <w:sz w:val="24"/>
              </w:rPr>
            </w:pPr>
          </w:p>
        </w:tc>
        <w:tc>
          <w:tcPr>
            <w:tcW w:w="1418" w:type="dxa"/>
            <w:vAlign w:val="center"/>
          </w:tcPr>
          <w:p w:rsidR="006C2B3F" w:rsidRDefault="006C2B3F">
            <w:pPr>
              <w:jc w:val="center"/>
              <w:rPr>
                <w:rStyle w:val="NormalCharacter"/>
                <w:rFonts w:ascii="宋体"/>
                <w:sz w:val="24"/>
              </w:rPr>
            </w:pPr>
            <w:r>
              <w:rPr>
                <w:rStyle w:val="NormalCharacter"/>
                <w:rFonts w:ascii="宋体" w:hAnsi="宋体" w:hint="eastAsia"/>
                <w:sz w:val="24"/>
              </w:rPr>
              <w:t>田国瑞</w:t>
            </w:r>
          </w:p>
        </w:tc>
        <w:tc>
          <w:tcPr>
            <w:tcW w:w="3686" w:type="dxa"/>
            <w:vAlign w:val="center"/>
          </w:tcPr>
          <w:p w:rsidR="006C2B3F" w:rsidRDefault="006C2B3F">
            <w:pPr>
              <w:jc w:val="center"/>
              <w:rPr>
                <w:rStyle w:val="NormalCharacter"/>
                <w:rFonts w:ascii="宋体"/>
                <w:sz w:val="24"/>
              </w:rPr>
            </w:pPr>
            <w:r>
              <w:rPr>
                <w:rStyle w:val="NormalCharacter"/>
                <w:rFonts w:ascii="宋体" w:hAnsi="宋体" w:hint="eastAsia"/>
                <w:sz w:val="24"/>
              </w:rPr>
              <w:t>洛阳睿远会计服务有限公司</w:t>
            </w:r>
          </w:p>
        </w:tc>
        <w:tc>
          <w:tcPr>
            <w:tcW w:w="1701"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注册会计师</w:t>
            </w:r>
          </w:p>
        </w:tc>
      </w:tr>
      <w:tr w:rsidR="006C2B3F">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17</w:t>
            </w:r>
          </w:p>
        </w:tc>
        <w:tc>
          <w:tcPr>
            <w:tcW w:w="1134" w:type="dxa"/>
            <w:vMerge/>
          </w:tcPr>
          <w:p w:rsidR="006C2B3F" w:rsidRDefault="006C2B3F">
            <w:pPr>
              <w:jc w:val="center"/>
              <w:rPr>
                <w:rStyle w:val="NormalCharacter"/>
                <w:rFonts w:ascii="宋体"/>
                <w:color w:val="000000"/>
                <w:sz w:val="24"/>
              </w:rPr>
            </w:pPr>
          </w:p>
        </w:tc>
        <w:tc>
          <w:tcPr>
            <w:tcW w:w="1418" w:type="dxa"/>
            <w:vAlign w:val="center"/>
          </w:tcPr>
          <w:p w:rsidR="006C2B3F" w:rsidRDefault="006C2B3F">
            <w:pPr>
              <w:jc w:val="center"/>
              <w:rPr>
                <w:rStyle w:val="NormalCharacter"/>
                <w:rFonts w:ascii="宋体"/>
                <w:sz w:val="24"/>
              </w:rPr>
            </w:pPr>
            <w:r>
              <w:rPr>
                <w:rStyle w:val="NormalCharacter"/>
                <w:rFonts w:ascii="宋体" w:hAnsi="宋体" w:hint="eastAsia"/>
                <w:sz w:val="24"/>
              </w:rPr>
              <w:t>杨德华</w:t>
            </w:r>
          </w:p>
        </w:tc>
        <w:tc>
          <w:tcPr>
            <w:tcW w:w="3686" w:type="dxa"/>
            <w:vAlign w:val="center"/>
          </w:tcPr>
          <w:p w:rsidR="006C2B3F" w:rsidRDefault="006C2B3F">
            <w:pPr>
              <w:jc w:val="center"/>
              <w:rPr>
                <w:rStyle w:val="NormalCharacter"/>
                <w:rFonts w:ascii="宋体"/>
                <w:sz w:val="24"/>
              </w:rPr>
            </w:pPr>
            <w:r>
              <w:rPr>
                <w:rStyle w:val="NormalCharacter"/>
                <w:rFonts w:ascii="宋体" w:hAnsi="宋体" w:hint="eastAsia"/>
                <w:sz w:val="24"/>
              </w:rPr>
              <w:t>河南京沪豫会计服务有限公司</w:t>
            </w:r>
          </w:p>
        </w:tc>
        <w:tc>
          <w:tcPr>
            <w:tcW w:w="1701"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会计师</w:t>
            </w:r>
          </w:p>
        </w:tc>
      </w:tr>
      <w:tr w:rsidR="006C2B3F">
        <w:trPr>
          <w:trHeight w:val="419"/>
        </w:trPr>
        <w:tc>
          <w:tcPr>
            <w:tcW w:w="851" w:type="dxa"/>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18</w:t>
            </w:r>
          </w:p>
        </w:tc>
        <w:tc>
          <w:tcPr>
            <w:tcW w:w="1134" w:type="dxa"/>
            <w:vMerge/>
          </w:tcPr>
          <w:p w:rsidR="006C2B3F" w:rsidRDefault="006C2B3F">
            <w:pPr>
              <w:jc w:val="center"/>
              <w:rPr>
                <w:rStyle w:val="NormalCharacter"/>
                <w:rFonts w:ascii="宋体"/>
                <w:color w:val="000000"/>
                <w:sz w:val="24"/>
              </w:rPr>
            </w:pPr>
          </w:p>
        </w:tc>
        <w:tc>
          <w:tcPr>
            <w:tcW w:w="1418" w:type="dxa"/>
            <w:vAlign w:val="center"/>
          </w:tcPr>
          <w:p w:rsidR="006C2B3F" w:rsidRDefault="006C2B3F">
            <w:pPr>
              <w:jc w:val="center"/>
              <w:rPr>
                <w:rStyle w:val="NormalCharacter"/>
                <w:rFonts w:ascii="宋体"/>
                <w:sz w:val="24"/>
              </w:rPr>
            </w:pPr>
            <w:r>
              <w:rPr>
                <w:rStyle w:val="NormalCharacter"/>
                <w:rFonts w:ascii="宋体" w:hAnsi="宋体" w:hint="eastAsia"/>
                <w:sz w:val="24"/>
              </w:rPr>
              <w:t>张梦瑶</w:t>
            </w:r>
          </w:p>
        </w:tc>
        <w:tc>
          <w:tcPr>
            <w:tcW w:w="3686" w:type="dxa"/>
            <w:vAlign w:val="center"/>
          </w:tcPr>
          <w:p w:rsidR="006C2B3F" w:rsidRDefault="006C2B3F">
            <w:pPr>
              <w:jc w:val="center"/>
              <w:rPr>
                <w:rStyle w:val="NormalCharacter"/>
                <w:rFonts w:ascii="宋体"/>
                <w:sz w:val="24"/>
              </w:rPr>
            </w:pPr>
            <w:r>
              <w:rPr>
                <w:rStyle w:val="NormalCharacter"/>
                <w:rFonts w:ascii="宋体" w:hAnsi="宋体" w:hint="eastAsia"/>
                <w:sz w:val="24"/>
              </w:rPr>
              <w:t>会计学院</w:t>
            </w:r>
          </w:p>
        </w:tc>
        <w:tc>
          <w:tcPr>
            <w:tcW w:w="1701" w:type="dxa"/>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毕业生</w:t>
            </w:r>
          </w:p>
        </w:tc>
      </w:tr>
      <w:tr w:rsidR="006C2B3F">
        <w:trPr>
          <w:trHeight w:val="429"/>
        </w:trPr>
        <w:tc>
          <w:tcPr>
            <w:tcW w:w="851" w:type="dxa"/>
            <w:tcBorders>
              <w:bottom w:val="single" w:sz="4" w:space="0" w:color="000000"/>
            </w:tcBorders>
            <w:vAlign w:val="center"/>
          </w:tcPr>
          <w:p w:rsidR="006C2B3F" w:rsidRDefault="006C2B3F">
            <w:pPr>
              <w:jc w:val="center"/>
              <w:rPr>
                <w:rStyle w:val="NormalCharacter"/>
                <w:rFonts w:ascii="宋体"/>
                <w:color w:val="000000"/>
                <w:sz w:val="24"/>
              </w:rPr>
            </w:pPr>
            <w:r>
              <w:rPr>
                <w:rStyle w:val="NormalCharacter"/>
                <w:rFonts w:ascii="宋体" w:hAnsi="宋体"/>
                <w:color w:val="000000"/>
                <w:sz w:val="24"/>
              </w:rPr>
              <w:t>19</w:t>
            </w:r>
          </w:p>
        </w:tc>
        <w:tc>
          <w:tcPr>
            <w:tcW w:w="1134" w:type="dxa"/>
            <w:vMerge/>
            <w:tcBorders>
              <w:bottom w:val="single" w:sz="4" w:space="0" w:color="000000"/>
            </w:tcBorders>
          </w:tcPr>
          <w:p w:rsidR="006C2B3F" w:rsidRDefault="006C2B3F">
            <w:pPr>
              <w:jc w:val="center"/>
              <w:rPr>
                <w:rStyle w:val="NormalCharacter"/>
                <w:rFonts w:ascii="宋体"/>
                <w:color w:val="000000"/>
                <w:sz w:val="24"/>
              </w:rPr>
            </w:pPr>
          </w:p>
        </w:tc>
        <w:tc>
          <w:tcPr>
            <w:tcW w:w="1418" w:type="dxa"/>
            <w:tcBorders>
              <w:bottom w:val="single" w:sz="4" w:space="0" w:color="000000"/>
            </w:tcBorders>
            <w:vAlign w:val="center"/>
          </w:tcPr>
          <w:p w:rsidR="006C2B3F" w:rsidRDefault="006C2B3F">
            <w:pPr>
              <w:jc w:val="center"/>
              <w:rPr>
                <w:rStyle w:val="NormalCharacter"/>
                <w:rFonts w:ascii="宋体"/>
                <w:sz w:val="24"/>
              </w:rPr>
            </w:pPr>
            <w:r>
              <w:rPr>
                <w:rStyle w:val="NormalCharacter"/>
                <w:rFonts w:ascii="宋体" w:hAnsi="宋体" w:hint="eastAsia"/>
                <w:sz w:val="24"/>
              </w:rPr>
              <w:t>姚越</w:t>
            </w:r>
          </w:p>
        </w:tc>
        <w:tc>
          <w:tcPr>
            <w:tcW w:w="3686" w:type="dxa"/>
            <w:tcBorders>
              <w:bottom w:val="single" w:sz="4" w:space="0" w:color="000000"/>
            </w:tcBorders>
            <w:vAlign w:val="center"/>
          </w:tcPr>
          <w:p w:rsidR="006C2B3F" w:rsidRDefault="006C2B3F">
            <w:pPr>
              <w:jc w:val="center"/>
              <w:rPr>
                <w:rStyle w:val="NormalCharacter"/>
                <w:rFonts w:ascii="宋体"/>
                <w:sz w:val="24"/>
              </w:rPr>
            </w:pPr>
            <w:r>
              <w:rPr>
                <w:rStyle w:val="NormalCharacter"/>
                <w:rFonts w:ascii="宋体" w:hAnsi="宋体" w:hint="eastAsia"/>
                <w:sz w:val="24"/>
              </w:rPr>
              <w:t>会计学院</w:t>
            </w:r>
          </w:p>
        </w:tc>
        <w:tc>
          <w:tcPr>
            <w:tcW w:w="1701" w:type="dxa"/>
            <w:tcBorders>
              <w:bottom w:val="single" w:sz="4" w:space="0" w:color="000000"/>
            </w:tcBorders>
            <w:vAlign w:val="center"/>
          </w:tcPr>
          <w:p w:rsidR="006C2B3F" w:rsidRDefault="006C2B3F">
            <w:pPr>
              <w:jc w:val="center"/>
              <w:rPr>
                <w:rStyle w:val="NormalCharacter"/>
                <w:rFonts w:ascii="宋体"/>
                <w:color w:val="000000"/>
                <w:sz w:val="24"/>
              </w:rPr>
            </w:pPr>
            <w:r>
              <w:rPr>
                <w:rStyle w:val="NormalCharacter"/>
                <w:rFonts w:ascii="宋体" w:hAnsi="宋体" w:hint="eastAsia"/>
                <w:color w:val="000000"/>
                <w:sz w:val="24"/>
              </w:rPr>
              <w:t>毕业生</w:t>
            </w:r>
          </w:p>
        </w:tc>
      </w:tr>
    </w:tbl>
    <w:p w:rsidR="006C2B3F" w:rsidRDefault="006C2B3F">
      <w:pPr>
        <w:spacing w:line="360" w:lineRule="auto"/>
        <w:jc w:val="center"/>
        <w:rPr>
          <w:rStyle w:val="NormalCharacter"/>
          <w:rFonts w:ascii="宋体"/>
          <w:sz w:val="24"/>
        </w:rPr>
      </w:pPr>
    </w:p>
    <w:p w:rsidR="006C2B3F" w:rsidRDefault="006C2B3F" w:rsidP="001A4606">
      <w:pPr>
        <w:pStyle w:val="Title"/>
        <w:spacing w:beforeLines="50" w:afterLines="50"/>
        <w:rPr>
          <w:rFonts w:ascii="宋体" w:cs="仿宋_GB2312"/>
        </w:rPr>
      </w:pPr>
    </w:p>
    <w:p w:rsidR="006C2B3F" w:rsidRDefault="006C2B3F" w:rsidP="001A4606">
      <w:pPr>
        <w:pStyle w:val="Title"/>
        <w:spacing w:beforeLines="50" w:afterLines="50"/>
        <w:rPr>
          <w:rFonts w:ascii="宋体" w:cs="仿宋_GB2312"/>
        </w:rPr>
      </w:pPr>
    </w:p>
    <w:p w:rsidR="006C2B3F" w:rsidRPr="00A23E24" w:rsidRDefault="006C2B3F" w:rsidP="001A4606">
      <w:pPr>
        <w:spacing w:beforeLines="50" w:afterLines="50"/>
        <w:jc w:val="center"/>
        <w:rPr>
          <w:rFonts w:ascii="宋体"/>
          <w:b/>
          <w:sz w:val="32"/>
          <w:szCs w:val="32"/>
        </w:rPr>
      </w:pPr>
      <w:bookmarkStart w:id="2" w:name="_Toc312243478"/>
      <w:bookmarkEnd w:id="0"/>
      <w:r w:rsidRPr="001B6876">
        <w:rPr>
          <w:rFonts w:ascii="宋体" w:hAnsi="宋体"/>
          <w:b/>
          <w:sz w:val="32"/>
          <w:szCs w:val="32"/>
        </w:rPr>
        <w:t>2019</w:t>
      </w:r>
      <w:r w:rsidRPr="001B6876">
        <w:rPr>
          <w:rFonts w:ascii="宋体" w:hAnsi="宋体" w:hint="eastAsia"/>
          <w:b/>
          <w:sz w:val="32"/>
          <w:szCs w:val="32"/>
        </w:rPr>
        <w:t>级五年一贯制财务管理</w:t>
      </w:r>
      <w:r w:rsidRPr="00466497">
        <w:rPr>
          <w:rFonts w:ascii="宋体" w:hAnsi="宋体" w:hint="eastAsia"/>
          <w:b/>
          <w:sz w:val="32"/>
          <w:szCs w:val="32"/>
        </w:rPr>
        <w:t>专业人才培养方案</w:t>
      </w:r>
      <w:bookmarkEnd w:id="2"/>
    </w:p>
    <w:p w:rsidR="006C2B3F" w:rsidRDefault="006C2B3F" w:rsidP="001A4606">
      <w:pPr>
        <w:spacing w:beforeLines="50" w:afterLines="50" w:line="440" w:lineRule="exact"/>
        <w:rPr>
          <w:rFonts w:ascii="宋体"/>
          <w:b/>
          <w:sz w:val="24"/>
          <w:szCs w:val="24"/>
        </w:rPr>
      </w:pPr>
      <w:r>
        <w:rPr>
          <w:rFonts w:ascii="宋体" w:hAnsi="宋体" w:hint="eastAsia"/>
          <w:b/>
          <w:sz w:val="24"/>
          <w:szCs w:val="24"/>
        </w:rPr>
        <w:t>一、专业名称、代码</w:t>
      </w:r>
    </w:p>
    <w:p w:rsidR="006C2B3F" w:rsidRDefault="006C2B3F" w:rsidP="00F3358E">
      <w:pPr>
        <w:spacing w:beforeLines="50" w:line="440" w:lineRule="exact"/>
        <w:ind w:firstLineChars="200" w:firstLine="31680"/>
        <w:rPr>
          <w:rFonts w:ascii="宋体"/>
          <w:b/>
          <w:sz w:val="24"/>
          <w:szCs w:val="24"/>
        </w:rPr>
      </w:pPr>
      <w:r>
        <w:rPr>
          <w:rFonts w:ascii="宋体" w:hAnsi="宋体" w:hint="eastAsia"/>
          <w:sz w:val="24"/>
          <w:szCs w:val="24"/>
        </w:rPr>
        <w:t>专业名称：财务管理</w:t>
      </w:r>
    </w:p>
    <w:p w:rsidR="006C2B3F" w:rsidRDefault="006C2B3F" w:rsidP="00F3358E">
      <w:pPr>
        <w:spacing w:before="50" w:line="440" w:lineRule="exact"/>
        <w:ind w:firstLineChars="200" w:firstLine="31680"/>
        <w:rPr>
          <w:rFonts w:ascii="宋体"/>
          <w:sz w:val="24"/>
          <w:szCs w:val="24"/>
        </w:rPr>
      </w:pPr>
      <w:r>
        <w:rPr>
          <w:rFonts w:ascii="宋体" w:hAnsi="宋体" w:hint="eastAsia"/>
          <w:sz w:val="24"/>
          <w:szCs w:val="24"/>
        </w:rPr>
        <w:t>专业代码：</w:t>
      </w:r>
      <w:r>
        <w:rPr>
          <w:rFonts w:ascii="宋体" w:hAnsi="宋体"/>
          <w:sz w:val="24"/>
          <w:szCs w:val="24"/>
        </w:rPr>
        <w:t>630301</w:t>
      </w:r>
    </w:p>
    <w:p w:rsidR="006C2B3F" w:rsidRPr="00292B1A" w:rsidRDefault="006C2B3F" w:rsidP="001A4606">
      <w:pPr>
        <w:spacing w:beforeLines="50" w:afterLines="50" w:line="440" w:lineRule="exact"/>
        <w:rPr>
          <w:rFonts w:ascii="宋体"/>
          <w:b/>
          <w:sz w:val="24"/>
          <w:szCs w:val="24"/>
        </w:rPr>
      </w:pPr>
      <w:r>
        <w:rPr>
          <w:rFonts w:ascii="宋体" w:hAnsi="宋体" w:hint="eastAsia"/>
          <w:b/>
          <w:sz w:val="24"/>
          <w:szCs w:val="24"/>
        </w:rPr>
        <w:t>二、入学要求</w:t>
      </w:r>
    </w:p>
    <w:p w:rsidR="006C2B3F" w:rsidRPr="00292B1A" w:rsidRDefault="006C2B3F" w:rsidP="00F3358E">
      <w:pPr>
        <w:spacing w:beforeLines="50" w:line="440" w:lineRule="exact"/>
        <w:ind w:firstLineChars="200" w:firstLine="31680"/>
        <w:rPr>
          <w:rFonts w:ascii="宋体"/>
          <w:sz w:val="24"/>
          <w:szCs w:val="24"/>
        </w:rPr>
      </w:pPr>
      <w:r>
        <w:rPr>
          <w:rFonts w:ascii="宋体" w:hAnsi="宋体" w:hint="eastAsia"/>
          <w:sz w:val="24"/>
          <w:szCs w:val="24"/>
        </w:rPr>
        <w:t>普通初级中学毕业</w:t>
      </w:r>
    </w:p>
    <w:p w:rsidR="006C2B3F" w:rsidRPr="00292B1A" w:rsidRDefault="006C2B3F" w:rsidP="001A4606">
      <w:pPr>
        <w:spacing w:beforeLines="50" w:afterLines="50" w:line="440" w:lineRule="exact"/>
        <w:rPr>
          <w:rFonts w:ascii="宋体"/>
          <w:b/>
          <w:sz w:val="24"/>
          <w:szCs w:val="24"/>
        </w:rPr>
      </w:pPr>
      <w:r>
        <w:rPr>
          <w:rFonts w:ascii="宋体" w:hAnsi="宋体" w:hint="eastAsia"/>
          <w:b/>
          <w:sz w:val="24"/>
          <w:szCs w:val="24"/>
        </w:rPr>
        <w:t>三、修业年限</w:t>
      </w:r>
    </w:p>
    <w:p w:rsidR="006C2B3F" w:rsidRPr="00292B1A" w:rsidRDefault="006C2B3F" w:rsidP="00F3358E">
      <w:pPr>
        <w:spacing w:beforeLines="50" w:line="440" w:lineRule="exact"/>
        <w:ind w:firstLineChars="200" w:firstLine="31680"/>
        <w:rPr>
          <w:rFonts w:ascii="宋体"/>
          <w:sz w:val="24"/>
          <w:szCs w:val="24"/>
        </w:rPr>
      </w:pPr>
      <w:r>
        <w:rPr>
          <w:rFonts w:ascii="宋体" w:hAnsi="宋体" w:hint="eastAsia"/>
          <w:sz w:val="24"/>
          <w:szCs w:val="24"/>
        </w:rPr>
        <w:t>学制：五年</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学历：大专</w:t>
      </w:r>
    </w:p>
    <w:p w:rsidR="006C2B3F" w:rsidRPr="00292B1A" w:rsidRDefault="006C2B3F" w:rsidP="001A4606">
      <w:pPr>
        <w:spacing w:beforeLines="50" w:afterLines="50" w:line="440" w:lineRule="exact"/>
        <w:rPr>
          <w:rFonts w:ascii="宋体"/>
          <w:b/>
          <w:sz w:val="24"/>
          <w:szCs w:val="24"/>
        </w:rPr>
      </w:pPr>
      <w:r>
        <w:rPr>
          <w:rFonts w:ascii="宋体" w:hAnsi="宋体" w:hint="eastAsia"/>
          <w:b/>
          <w:sz w:val="24"/>
          <w:szCs w:val="24"/>
        </w:rPr>
        <w:t>四、职业面向与就业岗位</w:t>
      </w:r>
    </w:p>
    <w:tbl>
      <w:tblPr>
        <w:tblpPr w:leftFromText="180" w:rightFromText="180" w:vertAnchor="text" w:horzAnchor="margin" w:tblpX="392" w:tblpY="127"/>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26"/>
        <w:gridCol w:w="1134"/>
        <w:gridCol w:w="992"/>
        <w:gridCol w:w="1418"/>
        <w:gridCol w:w="1417"/>
        <w:gridCol w:w="2268"/>
      </w:tblGrid>
      <w:tr w:rsidR="006C2B3F">
        <w:trPr>
          <w:trHeight w:val="1140"/>
        </w:trPr>
        <w:tc>
          <w:tcPr>
            <w:tcW w:w="1526" w:type="dxa"/>
            <w:vAlign w:val="center"/>
          </w:tcPr>
          <w:p w:rsidR="006C2B3F" w:rsidRDefault="006C2B3F">
            <w:pPr>
              <w:spacing w:line="240" w:lineRule="exact"/>
              <w:jc w:val="center"/>
              <w:rPr>
                <w:rFonts w:ascii="宋体"/>
                <w:b/>
                <w:sz w:val="18"/>
                <w:szCs w:val="18"/>
              </w:rPr>
            </w:pPr>
            <w:bookmarkStart w:id="3" w:name="_Hlk15836154"/>
            <w:r>
              <w:rPr>
                <w:rFonts w:ascii="宋体" w:hAnsi="宋体" w:hint="eastAsia"/>
                <w:b/>
                <w:sz w:val="18"/>
                <w:szCs w:val="18"/>
              </w:rPr>
              <w:t>所属专业大类（代码）</w:t>
            </w:r>
          </w:p>
        </w:tc>
        <w:tc>
          <w:tcPr>
            <w:tcW w:w="1134" w:type="dxa"/>
            <w:vAlign w:val="center"/>
          </w:tcPr>
          <w:p w:rsidR="006C2B3F" w:rsidRDefault="006C2B3F">
            <w:pPr>
              <w:spacing w:line="240" w:lineRule="exact"/>
              <w:jc w:val="center"/>
              <w:rPr>
                <w:rFonts w:ascii="宋体"/>
                <w:b/>
                <w:sz w:val="18"/>
                <w:szCs w:val="18"/>
              </w:rPr>
            </w:pPr>
            <w:r>
              <w:rPr>
                <w:rFonts w:ascii="宋体" w:hAnsi="宋体" w:hint="eastAsia"/>
                <w:b/>
                <w:sz w:val="18"/>
                <w:szCs w:val="18"/>
              </w:rPr>
              <w:t>所属专业类</w:t>
            </w:r>
          </w:p>
          <w:p w:rsidR="006C2B3F" w:rsidRDefault="006C2B3F">
            <w:pPr>
              <w:spacing w:line="240" w:lineRule="exact"/>
              <w:jc w:val="center"/>
              <w:rPr>
                <w:rFonts w:ascii="宋体" w:cs="Tahoma"/>
                <w:b/>
                <w:bCs/>
                <w:kern w:val="0"/>
                <w:sz w:val="18"/>
                <w:szCs w:val="18"/>
              </w:rPr>
            </w:pPr>
            <w:r>
              <w:rPr>
                <w:rFonts w:ascii="宋体" w:hAnsi="宋体" w:hint="eastAsia"/>
                <w:b/>
                <w:sz w:val="18"/>
                <w:szCs w:val="18"/>
              </w:rPr>
              <w:t>（代码）</w:t>
            </w:r>
          </w:p>
        </w:tc>
        <w:tc>
          <w:tcPr>
            <w:tcW w:w="992" w:type="dxa"/>
            <w:vAlign w:val="center"/>
          </w:tcPr>
          <w:p w:rsidR="006C2B3F" w:rsidRDefault="006C2B3F">
            <w:pPr>
              <w:spacing w:line="240" w:lineRule="exact"/>
              <w:jc w:val="center"/>
              <w:rPr>
                <w:rFonts w:ascii="宋体"/>
                <w:b/>
                <w:sz w:val="18"/>
                <w:szCs w:val="18"/>
              </w:rPr>
            </w:pPr>
            <w:r>
              <w:rPr>
                <w:rFonts w:ascii="宋体" w:hAnsi="宋体" w:hint="eastAsia"/>
                <w:b/>
                <w:sz w:val="18"/>
                <w:szCs w:val="18"/>
              </w:rPr>
              <w:t>对应行业</w:t>
            </w:r>
          </w:p>
          <w:p w:rsidR="006C2B3F" w:rsidRDefault="006C2B3F">
            <w:pPr>
              <w:spacing w:line="240" w:lineRule="exact"/>
              <w:jc w:val="center"/>
              <w:rPr>
                <w:rFonts w:ascii="宋体" w:cs="Tahoma"/>
                <w:b/>
                <w:bCs/>
                <w:kern w:val="0"/>
                <w:sz w:val="18"/>
                <w:szCs w:val="18"/>
              </w:rPr>
            </w:pPr>
            <w:r>
              <w:rPr>
                <w:rFonts w:ascii="宋体" w:hAnsi="宋体" w:hint="eastAsia"/>
                <w:b/>
                <w:sz w:val="18"/>
                <w:szCs w:val="18"/>
              </w:rPr>
              <w:t>（代码）</w:t>
            </w:r>
          </w:p>
        </w:tc>
        <w:tc>
          <w:tcPr>
            <w:tcW w:w="1418" w:type="dxa"/>
            <w:vAlign w:val="center"/>
          </w:tcPr>
          <w:p w:rsidR="006C2B3F" w:rsidRDefault="006C2B3F">
            <w:pPr>
              <w:spacing w:line="240" w:lineRule="exact"/>
              <w:jc w:val="center"/>
              <w:rPr>
                <w:rFonts w:ascii="宋体"/>
                <w:b/>
                <w:sz w:val="18"/>
                <w:szCs w:val="18"/>
              </w:rPr>
            </w:pPr>
            <w:r>
              <w:rPr>
                <w:rFonts w:ascii="宋体" w:hAnsi="宋体" w:hint="eastAsia"/>
                <w:b/>
                <w:sz w:val="18"/>
                <w:szCs w:val="18"/>
              </w:rPr>
              <w:t>主要职业类别</w:t>
            </w:r>
          </w:p>
          <w:p w:rsidR="006C2B3F" w:rsidRDefault="006C2B3F" w:rsidP="006C2B3F">
            <w:pPr>
              <w:spacing w:line="240" w:lineRule="exact"/>
              <w:ind w:firstLineChars="49" w:firstLine="31680"/>
              <w:jc w:val="center"/>
              <w:rPr>
                <w:rFonts w:ascii="宋体"/>
                <w:b/>
                <w:sz w:val="18"/>
                <w:szCs w:val="18"/>
              </w:rPr>
            </w:pPr>
            <w:r>
              <w:rPr>
                <w:rFonts w:ascii="宋体" w:hAnsi="宋体" w:hint="eastAsia"/>
                <w:b/>
                <w:sz w:val="18"/>
                <w:szCs w:val="18"/>
              </w:rPr>
              <w:t>（代码）</w:t>
            </w:r>
          </w:p>
        </w:tc>
        <w:tc>
          <w:tcPr>
            <w:tcW w:w="1417" w:type="dxa"/>
            <w:vAlign w:val="center"/>
          </w:tcPr>
          <w:p w:rsidR="006C2B3F" w:rsidRDefault="006C2B3F">
            <w:pPr>
              <w:spacing w:line="240" w:lineRule="exact"/>
              <w:jc w:val="center"/>
              <w:rPr>
                <w:rFonts w:ascii="宋体" w:cs="Tahoma"/>
                <w:b/>
                <w:bCs/>
                <w:kern w:val="0"/>
                <w:sz w:val="18"/>
                <w:szCs w:val="18"/>
              </w:rPr>
            </w:pPr>
            <w:r>
              <w:rPr>
                <w:rFonts w:ascii="宋体" w:hAnsi="宋体" w:hint="eastAsia"/>
                <w:b/>
                <w:sz w:val="18"/>
                <w:szCs w:val="18"/>
              </w:rPr>
              <w:t>主要岗位类别（或技术领域）</w:t>
            </w:r>
          </w:p>
        </w:tc>
        <w:tc>
          <w:tcPr>
            <w:tcW w:w="2268" w:type="dxa"/>
            <w:vAlign w:val="center"/>
          </w:tcPr>
          <w:p w:rsidR="006C2B3F" w:rsidRDefault="006C2B3F">
            <w:pPr>
              <w:spacing w:line="240" w:lineRule="exact"/>
              <w:jc w:val="center"/>
              <w:rPr>
                <w:rFonts w:ascii="宋体" w:cs="Tahoma"/>
                <w:b/>
                <w:bCs/>
                <w:kern w:val="0"/>
                <w:sz w:val="18"/>
                <w:szCs w:val="18"/>
              </w:rPr>
            </w:pPr>
            <w:r>
              <w:rPr>
                <w:rFonts w:ascii="宋体" w:hAnsi="宋体" w:hint="eastAsia"/>
                <w:b/>
                <w:sz w:val="18"/>
                <w:szCs w:val="18"/>
              </w:rPr>
              <w:t>职业资格证书或技能等级证书举例</w:t>
            </w:r>
          </w:p>
        </w:tc>
      </w:tr>
      <w:tr w:rsidR="006C2B3F">
        <w:trPr>
          <w:trHeight w:val="1520"/>
        </w:trPr>
        <w:tc>
          <w:tcPr>
            <w:tcW w:w="1526" w:type="dxa"/>
            <w:vAlign w:val="center"/>
          </w:tcPr>
          <w:p w:rsidR="006C2B3F" w:rsidRDefault="006C2B3F">
            <w:pPr>
              <w:spacing w:line="240" w:lineRule="exact"/>
              <w:jc w:val="center"/>
              <w:rPr>
                <w:rFonts w:ascii="宋体" w:cs="Tahoma"/>
                <w:bCs/>
                <w:kern w:val="0"/>
                <w:sz w:val="18"/>
                <w:szCs w:val="18"/>
              </w:rPr>
            </w:pPr>
            <w:r>
              <w:rPr>
                <w:rFonts w:ascii="宋体" w:hAnsi="宋体" w:cs="Tahoma" w:hint="eastAsia"/>
                <w:bCs/>
                <w:kern w:val="0"/>
                <w:sz w:val="18"/>
                <w:szCs w:val="18"/>
              </w:rPr>
              <w:t>财经商贸大类</w:t>
            </w:r>
          </w:p>
          <w:p w:rsidR="006C2B3F" w:rsidRDefault="006C2B3F">
            <w:pPr>
              <w:spacing w:line="240" w:lineRule="exact"/>
              <w:jc w:val="center"/>
              <w:rPr>
                <w:rFonts w:ascii="宋体" w:cs="Tahoma"/>
                <w:bCs/>
                <w:sz w:val="18"/>
                <w:szCs w:val="18"/>
              </w:rPr>
            </w:pPr>
            <w:r>
              <w:rPr>
                <w:rFonts w:ascii="宋体" w:hAnsi="宋体" w:cs="Tahoma" w:hint="eastAsia"/>
                <w:bCs/>
                <w:kern w:val="0"/>
                <w:sz w:val="18"/>
                <w:szCs w:val="18"/>
              </w:rPr>
              <w:t>（</w:t>
            </w:r>
            <w:r>
              <w:rPr>
                <w:rFonts w:ascii="宋体" w:hAnsi="宋体" w:cs="Tahoma"/>
                <w:bCs/>
                <w:kern w:val="0"/>
                <w:sz w:val="18"/>
                <w:szCs w:val="18"/>
              </w:rPr>
              <w:t>63</w:t>
            </w:r>
            <w:r>
              <w:rPr>
                <w:rFonts w:ascii="宋体" w:hAnsi="宋体" w:cs="Tahoma" w:hint="eastAsia"/>
                <w:bCs/>
                <w:kern w:val="0"/>
                <w:sz w:val="18"/>
                <w:szCs w:val="18"/>
              </w:rPr>
              <w:t>）</w:t>
            </w:r>
          </w:p>
        </w:tc>
        <w:tc>
          <w:tcPr>
            <w:tcW w:w="1134" w:type="dxa"/>
            <w:vAlign w:val="center"/>
          </w:tcPr>
          <w:p w:rsidR="006C2B3F" w:rsidRDefault="006C2B3F">
            <w:pPr>
              <w:spacing w:line="240" w:lineRule="exact"/>
              <w:jc w:val="center"/>
              <w:rPr>
                <w:rFonts w:ascii="宋体" w:cs="Tahoma"/>
                <w:bCs/>
                <w:kern w:val="0"/>
                <w:sz w:val="18"/>
                <w:szCs w:val="18"/>
              </w:rPr>
            </w:pPr>
            <w:r>
              <w:rPr>
                <w:rFonts w:ascii="宋体" w:hAnsi="宋体" w:cs="Tahoma" w:hint="eastAsia"/>
                <w:bCs/>
                <w:kern w:val="0"/>
                <w:sz w:val="18"/>
                <w:szCs w:val="18"/>
              </w:rPr>
              <w:t>财务会计类</w:t>
            </w:r>
          </w:p>
          <w:p w:rsidR="006C2B3F" w:rsidRDefault="006C2B3F">
            <w:pPr>
              <w:spacing w:line="240" w:lineRule="exact"/>
              <w:jc w:val="center"/>
              <w:rPr>
                <w:rFonts w:ascii="宋体" w:cs="Tahoma"/>
                <w:bCs/>
                <w:sz w:val="18"/>
                <w:szCs w:val="18"/>
              </w:rPr>
            </w:pPr>
            <w:r>
              <w:rPr>
                <w:rFonts w:ascii="宋体" w:hAnsi="宋体" w:cs="Tahoma" w:hint="eastAsia"/>
                <w:bCs/>
                <w:kern w:val="0"/>
                <w:sz w:val="18"/>
                <w:szCs w:val="18"/>
              </w:rPr>
              <w:t>（</w:t>
            </w:r>
            <w:r>
              <w:rPr>
                <w:rFonts w:ascii="宋体" w:hAnsi="宋体" w:cs="Tahoma"/>
                <w:bCs/>
                <w:kern w:val="0"/>
                <w:sz w:val="18"/>
                <w:szCs w:val="18"/>
              </w:rPr>
              <w:t>6303</w:t>
            </w:r>
            <w:r>
              <w:rPr>
                <w:rFonts w:ascii="宋体" w:hAnsi="宋体" w:cs="Tahoma" w:hint="eastAsia"/>
                <w:bCs/>
                <w:kern w:val="0"/>
                <w:sz w:val="18"/>
                <w:szCs w:val="18"/>
              </w:rPr>
              <w:t>）</w:t>
            </w:r>
          </w:p>
        </w:tc>
        <w:tc>
          <w:tcPr>
            <w:tcW w:w="992" w:type="dxa"/>
            <w:vAlign w:val="center"/>
          </w:tcPr>
          <w:p w:rsidR="006C2B3F" w:rsidRDefault="006C2B3F">
            <w:pPr>
              <w:spacing w:line="240" w:lineRule="exact"/>
              <w:jc w:val="center"/>
              <w:rPr>
                <w:rFonts w:ascii="宋体" w:cs="Tahoma"/>
                <w:bCs/>
                <w:sz w:val="18"/>
                <w:szCs w:val="18"/>
              </w:rPr>
            </w:pPr>
            <w:r>
              <w:rPr>
                <w:rFonts w:ascii="宋体" w:hAnsi="宋体" w:cs="Tahoma" w:hint="eastAsia"/>
                <w:bCs/>
                <w:kern w:val="0"/>
                <w:sz w:val="18"/>
                <w:szCs w:val="18"/>
              </w:rPr>
              <w:t>会计、审计及税务服务（</w:t>
            </w:r>
            <w:r>
              <w:rPr>
                <w:rFonts w:ascii="宋体" w:hAnsi="宋体" w:cs="Tahoma"/>
                <w:bCs/>
                <w:kern w:val="0"/>
                <w:sz w:val="18"/>
                <w:szCs w:val="18"/>
              </w:rPr>
              <w:t>7241</w:t>
            </w:r>
            <w:r>
              <w:rPr>
                <w:rFonts w:ascii="宋体" w:hAnsi="宋体" w:cs="Tahoma" w:hint="eastAsia"/>
                <w:bCs/>
                <w:kern w:val="0"/>
                <w:sz w:val="18"/>
                <w:szCs w:val="18"/>
              </w:rPr>
              <w:t>）</w:t>
            </w:r>
          </w:p>
        </w:tc>
        <w:tc>
          <w:tcPr>
            <w:tcW w:w="1418" w:type="dxa"/>
            <w:vAlign w:val="center"/>
          </w:tcPr>
          <w:p w:rsidR="006C2B3F" w:rsidRDefault="006C2B3F">
            <w:pPr>
              <w:spacing w:line="240" w:lineRule="exact"/>
              <w:jc w:val="center"/>
              <w:rPr>
                <w:rFonts w:ascii="宋体" w:cs="Tahoma"/>
                <w:bCs/>
                <w:kern w:val="0"/>
                <w:sz w:val="18"/>
                <w:szCs w:val="18"/>
              </w:rPr>
            </w:pPr>
            <w:r>
              <w:rPr>
                <w:rFonts w:ascii="宋体" w:hAnsi="宋体" w:cs="Tahoma" w:hint="eastAsia"/>
                <w:bCs/>
                <w:kern w:val="0"/>
                <w:sz w:val="18"/>
                <w:szCs w:val="18"/>
              </w:rPr>
              <w:t>会计专业人员</w:t>
            </w:r>
          </w:p>
          <w:p w:rsidR="006C2B3F" w:rsidRDefault="006C2B3F">
            <w:pPr>
              <w:spacing w:line="240" w:lineRule="exact"/>
              <w:jc w:val="center"/>
              <w:rPr>
                <w:rFonts w:ascii="宋体" w:cs="Tahoma"/>
                <w:bCs/>
                <w:kern w:val="0"/>
                <w:sz w:val="18"/>
                <w:szCs w:val="18"/>
              </w:rPr>
            </w:pPr>
            <w:r>
              <w:rPr>
                <w:rFonts w:ascii="宋体" w:hAnsi="宋体" w:cs="Tahoma" w:hint="eastAsia"/>
                <w:bCs/>
                <w:kern w:val="0"/>
                <w:sz w:val="18"/>
                <w:szCs w:val="18"/>
              </w:rPr>
              <w:t>（</w:t>
            </w:r>
            <w:smartTag w:uri="urn:schemas-microsoft-com:office:smarttags" w:element="chsdate">
              <w:smartTagPr>
                <w:attr w:name="IsROCDate" w:val="False"/>
                <w:attr w:name="IsLunarDate" w:val="False"/>
                <w:attr w:name="Day" w:val="3"/>
                <w:attr w:name="Month" w:val="6"/>
                <w:attr w:name="Year" w:val="2002"/>
              </w:smartTagPr>
              <w:r>
                <w:rPr>
                  <w:rFonts w:ascii="宋体" w:hAnsi="宋体" w:cs="Tahoma"/>
                  <w:bCs/>
                  <w:kern w:val="0"/>
                  <w:sz w:val="18"/>
                  <w:szCs w:val="18"/>
                </w:rPr>
                <w:t>2-06-03</w:t>
              </w:r>
            </w:smartTag>
            <w:r>
              <w:rPr>
                <w:rFonts w:ascii="宋体" w:hAnsi="宋体" w:cs="Tahoma"/>
                <w:bCs/>
                <w:kern w:val="0"/>
                <w:sz w:val="18"/>
                <w:szCs w:val="18"/>
              </w:rPr>
              <w:t>-00</w:t>
            </w:r>
            <w:r>
              <w:rPr>
                <w:rFonts w:ascii="宋体" w:hAnsi="宋体" w:cs="Tahoma" w:hint="eastAsia"/>
                <w:bCs/>
                <w:kern w:val="0"/>
                <w:sz w:val="18"/>
                <w:szCs w:val="18"/>
              </w:rPr>
              <w:t>）</w:t>
            </w:r>
          </w:p>
          <w:p w:rsidR="006C2B3F" w:rsidRDefault="006C2B3F">
            <w:pPr>
              <w:spacing w:line="240" w:lineRule="exact"/>
              <w:jc w:val="center"/>
              <w:rPr>
                <w:rFonts w:ascii="宋体" w:cs="Tahoma"/>
                <w:bCs/>
                <w:kern w:val="0"/>
                <w:sz w:val="18"/>
                <w:szCs w:val="18"/>
              </w:rPr>
            </w:pPr>
            <w:r>
              <w:rPr>
                <w:rFonts w:ascii="宋体" w:hAnsi="宋体" w:cs="Tahoma" w:hint="eastAsia"/>
                <w:bCs/>
                <w:kern w:val="0"/>
                <w:sz w:val="18"/>
                <w:szCs w:val="18"/>
              </w:rPr>
              <w:t>税务专业人员</w:t>
            </w:r>
          </w:p>
          <w:p w:rsidR="006C2B3F" w:rsidRDefault="006C2B3F">
            <w:pPr>
              <w:spacing w:line="240" w:lineRule="exact"/>
              <w:jc w:val="center"/>
              <w:rPr>
                <w:rFonts w:ascii="宋体" w:cs="Tahoma"/>
                <w:bCs/>
                <w:sz w:val="18"/>
                <w:szCs w:val="18"/>
              </w:rPr>
            </w:pPr>
            <w:r>
              <w:rPr>
                <w:rFonts w:ascii="宋体" w:hAnsi="宋体" w:cs="Tahoma" w:hint="eastAsia"/>
                <w:bCs/>
                <w:kern w:val="0"/>
                <w:sz w:val="18"/>
                <w:szCs w:val="18"/>
              </w:rPr>
              <w:t>（</w:t>
            </w:r>
            <w:smartTag w:uri="urn:schemas-microsoft-com:office:smarttags" w:element="chsdate">
              <w:smartTagPr>
                <w:attr w:name="IsROCDate" w:val="False"/>
                <w:attr w:name="IsLunarDate" w:val="False"/>
                <w:attr w:name="Day" w:val="5"/>
                <w:attr w:name="Month" w:val="6"/>
                <w:attr w:name="Year" w:val="2002"/>
              </w:smartTagPr>
              <w:r>
                <w:rPr>
                  <w:rFonts w:ascii="宋体" w:hAnsi="宋体" w:cs="Tahoma"/>
                  <w:bCs/>
                  <w:kern w:val="0"/>
                  <w:sz w:val="18"/>
                  <w:szCs w:val="18"/>
                </w:rPr>
                <w:t>2-06-05</w:t>
              </w:r>
            </w:smartTag>
            <w:r>
              <w:rPr>
                <w:rFonts w:ascii="宋体" w:hAnsi="宋体" w:cs="Tahoma"/>
                <w:bCs/>
                <w:kern w:val="0"/>
                <w:sz w:val="18"/>
                <w:szCs w:val="18"/>
              </w:rPr>
              <w:t>-00</w:t>
            </w:r>
            <w:r>
              <w:rPr>
                <w:rFonts w:ascii="宋体" w:hAnsi="宋体" w:cs="Tahoma" w:hint="eastAsia"/>
                <w:bCs/>
                <w:kern w:val="0"/>
                <w:sz w:val="18"/>
                <w:szCs w:val="18"/>
              </w:rPr>
              <w:t>）</w:t>
            </w:r>
          </w:p>
        </w:tc>
        <w:tc>
          <w:tcPr>
            <w:tcW w:w="1417" w:type="dxa"/>
            <w:vAlign w:val="center"/>
          </w:tcPr>
          <w:p w:rsidR="006C2B3F" w:rsidRDefault="006C2B3F">
            <w:pPr>
              <w:spacing w:line="240" w:lineRule="exact"/>
              <w:jc w:val="center"/>
              <w:rPr>
                <w:rFonts w:ascii="宋体" w:cs="Tahoma"/>
                <w:bCs/>
                <w:sz w:val="18"/>
                <w:szCs w:val="18"/>
              </w:rPr>
            </w:pPr>
            <w:r>
              <w:rPr>
                <w:rFonts w:ascii="宋体" w:hAnsi="宋体" w:cs="Tahoma" w:hint="eastAsia"/>
                <w:bCs/>
                <w:kern w:val="0"/>
                <w:sz w:val="18"/>
                <w:szCs w:val="18"/>
              </w:rPr>
              <w:t>会计；财务分析；预算管理；投资管理；融资管理；成本管理；税务管理；绩效管理</w:t>
            </w:r>
            <w:r w:rsidRPr="00FF3743">
              <w:rPr>
                <w:rFonts w:ascii="宋体" w:hAnsi="宋体" w:cs="Tahoma" w:hint="eastAsia"/>
                <w:bCs/>
                <w:color w:val="FF9900"/>
                <w:kern w:val="0"/>
                <w:sz w:val="18"/>
                <w:szCs w:val="18"/>
              </w:rPr>
              <w:t>。</w:t>
            </w:r>
          </w:p>
        </w:tc>
        <w:tc>
          <w:tcPr>
            <w:tcW w:w="2268" w:type="dxa"/>
            <w:vAlign w:val="center"/>
          </w:tcPr>
          <w:p w:rsidR="006C2B3F" w:rsidRDefault="006C2B3F">
            <w:pPr>
              <w:spacing w:line="240" w:lineRule="exact"/>
              <w:jc w:val="center"/>
              <w:rPr>
                <w:rFonts w:ascii="宋体" w:cs="Tahoma"/>
                <w:bCs/>
                <w:sz w:val="18"/>
                <w:szCs w:val="18"/>
              </w:rPr>
            </w:pPr>
            <w:r>
              <w:rPr>
                <w:rFonts w:ascii="宋体" w:hAnsi="宋体" w:cs="Tahoma" w:hint="eastAsia"/>
                <w:bCs/>
                <w:kern w:val="0"/>
                <w:sz w:val="18"/>
                <w:szCs w:val="18"/>
              </w:rPr>
              <w:t>会计专业技术资格证书（初级）</w:t>
            </w:r>
          </w:p>
        </w:tc>
      </w:tr>
    </w:tbl>
    <w:bookmarkEnd w:id="3"/>
    <w:p w:rsidR="006C2B3F" w:rsidRDefault="006C2B3F" w:rsidP="001A4606">
      <w:pPr>
        <w:spacing w:beforeLines="50" w:afterLines="50" w:line="440" w:lineRule="exact"/>
        <w:rPr>
          <w:rFonts w:ascii="宋体"/>
          <w:b/>
          <w:sz w:val="24"/>
          <w:szCs w:val="24"/>
        </w:rPr>
      </w:pPr>
      <w:r>
        <w:rPr>
          <w:rFonts w:ascii="宋体" w:hAnsi="宋体" w:hint="eastAsia"/>
          <w:b/>
          <w:sz w:val="24"/>
          <w:szCs w:val="24"/>
        </w:rPr>
        <w:t>五、培养目标与培养规格</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（一）培养目标</w:t>
      </w:r>
    </w:p>
    <w:p w:rsidR="006C2B3F" w:rsidRDefault="006C2B3F" w:rsidP="003A2A9E">
      <w:pPr>
        <w:spacing w:line="440" w:lineRule="exact"/>
        <w:ind w:firstLineChars="200" w:firstLine="31680"/>
        <w:rPr>
          <w:rFonts w:ascii="宋体"/>
          <w:sz w:val="24"/>
          <w:szCs w:val="24"/>
        </w:rPr>
      </w:pPr>
      <w:bookmarkStart w:id="4" w:name="_Hlk15836185"/>
      <w:r>
        <w:rPr>
          <w:rFonts w:ascii="宋体" w:hAnsi="宋体" w:hint="eastAsia"/>
          <w:sz w:val="24"/>
          <w:szCs w:val="24"/>
        </w:rPr>
        <w:t>本专业培养思想政治坚定，具备良好职业道德，掌握财务会计基本技能和基础理论，掌握现代经济管理理论及金融、法律、财政及税收理论与政策，掌握内部控制及财务管理分析方法，面向各行业的中小微企业及行政事业单位的财务管理职业群，能够从事本单位的会计、预算管理、成本管理、税务筹划、投融资管理、绩效管理、财务分析、内部控制与风险防范等工作的高素质技术技能</w:t>
      </w:r>
      <w:r w:rsidRPr="00FF3743">
        <w:rPr>
          <w:rFonts w:ascii="宋体" w:hAnsi="宋体" w:hint="eastAsia"/>
          <w:color w:val="FF9900"/>
          <w:sz w:val="24"/>
          <w:szCs w:val="24"/>
        </w:rPr>
        <w:t>型</w:t>
      </w:r>
      <w:r>
        <w:rPr>
          <w:rFonts w:ascii="宋体" w:hAnsi="宋体" w:hint="eastAsia"/>
          <w:sz w:val="24"/>
          <w:szCs w:val="24"/>
        </w:rPr>
        <w:t>人才。</w:t>
      </w:r>
    </w:p>
    <w:bookmarkEnd w:id="4"/>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（二）培养规格</w:t>
      </w:r>
    </w:p>
    <w:p w:rsidR="006C2B3F" w:rsidRDefault="006C2B3F" w:rsidP="00F3358E">
      <w:pPr>
        <w:spacing w:line="440" w:lineRule="exact"/>
        <w:ind w:firstLineChars="200" w:firstLine="31680"/>
        <w:rPr>
          <w:rFonts w:ascii="宋体"/>
          <w:sz w:val="24"/>
          <w:szCs w:val="24"/>
        </w:rPr>
      </w:pPr>
      <w:r>
        <w:rPr>
          <w:rFonts w:ascii="宋体" w:hAnsi="宋体"/>
          <w:sz w:val="24"/>
          <w:szCs w:val="24"/>
        </w:rPr>
        <w:t>1.</w:t>
      </w:r>
      <w:r>
        <w:rPr>
          <w:rFonts w:ascii="宋体" w:hAnsi="宋体" w:hint="eastAsia"/>
          <w:sz w:val="24"/>
          <w:szCs w:val="24"/>
        </w:rPr>
        <w:t>素质</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）坚定拥护中国共产党领导和我国社会主义制度，在习近平新时代中国特色社会主义思想指引下，践行社会主义核心价值观，具有深厚的爱国情感和中华民族自豪感。</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）崇尚宪法、遵法守纪、崇德向善、诚实守信、尊重生命、热爱劳动、履行道德准则和行为规范，具有社会责任感和社会参与意识。</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）具有质量意识、环保意识、安全意识、科学素养、信息素养、工匠精神、创新思维。</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）勇于奋斗、乐观向上，具有自我管理能力、职业生涯规划的意识，有较强的集体意识和团队合作精神。</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）具有健康的体魄、心理和健全的人格，掌握基本运动知识和技能，养成良好的健身与卫生习惯以及良好的行为习惯。</w:t>
      </w:r>
    </w:p>
    <w:p w:rsidR="006C2B3F" w:rsidRDefault="006C2B3F" w:rsidP="00F3358E">
      <w:pPr>
        <w:spacing w:line="440" w:lineRule="exact"/>
        <w:ind w:firstLineChars="200" w:firstLine="31680"/>
        <w:rPr>
          <w:rFonts w:ascii="宋体"/>
          <w:sz w:val="24"/>
          <w:szCs w:val="24"/>
        </w:rPr>
      </w:pPr>
      <w:r>
        <w:rPr>
          <w:rFonts w:ascii="宋体" w:hAnsi="宋体"/>
          <w:sz w:val="24"/>
          <w:szCs w:val="24"/>
        </w:rPr>
        <w:t>2</w:t>
      </w:r>
      <w:r>
        <w:rPr>
          <w:rFonts w:ascii="宋体"/>
          <w:sz w:val="24"/>
          <w:szCs w:val="24"/>
        </w:rPr>
        <w:t>.</w:t>
      </w:r>
      <w:r>
        <w:rPr>
          <w:rFonts w:ascii="宋体" w:hAnsi="宋体" w:hint="eastAsia"/>
          <w:sz w:val="24"/>
          <w:szCs w:val="24"/>
        </w:rPr>
        <w:t>知识</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）掌握政治、法律、哲学等社会基础知识。</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）掌握大学语文、公共英语等基础知识。</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）掌握计算机日常操作、互联网运用、办公软件运用等现代信息（</w:t>
      </w:r>
      <w:r w:rsidRPr="00FF3743">
        <w:rPr>
          <w:rFonts w:ascii="宋体" w:hAnsi="宋体" w:hint="eastAsia"/>
          <w:color w:val="FF9900"/>
          <w:sz w:val="24"/>
          <w:szCs w:val="24"/>
        </w:rPr>
        <w:t>化</w:t>
      </w:r>
      <w:r>
        <w:rPr>
          <w:rFonts w:ascii="宋体" w:hAnsi="宋体" w:hint="eastAsia"/>
          <w:color w:val="FF9900"/>
          <w:sz w:val="24"/>
          <w:szCs w:val="24"/>
        </w:rPr>
        <w:t>）</w:t>
      </w:r>
      <w:r>
        <w:rPr>
          <w:rFonts w:ascii="宋体" w:hAnsi="宋体" w:hint="eastAsia"/>
          <w:sz w:val="24"/>
          <w:szCs w:val="24"/>
        </w:rPr>
        <w:t>技术。</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）掌握财税相关的法律法规知识。</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）掌握企业财务会计、财务管理、内部控制、财务分析、管理会计（</w:t>
      </w:r>
      <w:r w:rsidRPr="00FF3743">
        <w:rPr>
          <w:rFonts w:ascii="宋体" w:hAnsi="宋体" w:hint="eastAsia"/>
          <w:color w:val="FF9900"/>
          <w:sz w:val="24"/>
          <w:szCs w:val="24"/>
        </w:rPr>
        <w:t>财务控制</w:t>
      </w:r>
      <w:r>
        <w:rPr>
          <w:rFonts w:ascii="宋体" w:hAnsi="宋体" w:hint="eastAsia"/>
          <w:color w:val="FF9900"/>
          <w:sz w:val="24"/>
          <w:szCs w:val="24"/>
        </w:rPr>
        <w:t>）</w:t>
      </w:r>
      <w:r>
        <w:rPr>
          <w:rFonts w:ascii="宋体" w:hAnsi="宋体" w:hint="eastAsia"/>
          <w:sz w:val="24"/>
          <w:szCs w:val="24"/>
        </w:rPr>
        <w:t>、税收筹划等专业知识。</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）具备相应的管理学知识和安全生产知识。</w:t>
      </w:r>
    </w:p>
    <w:p w:rsidR="006C2B3F" w:rsidRDefault="006C2B3F" w:rsidP="00F3358E">
      <w:pPr>
        <w:spacing w:line="440" w:lineRule="exact"/>
        <w:ind w:firstLineChars="200" w:firstLine="31680"/>
        <w:rPr>
          <w:rFonts w:ascii="宋体"/>
          <w:sz w:val="24"/>
          <w:szCs w:val="24"/>
        </w:rPr>
      </w:pPr>
      <w:r>
        <w:rPr>
          <w:rFonts w:ascii="宋体" w:hAnsi="宋体"/>
          <w:sz w:val="24"/>
          <w:szCs w:val="24"/>
        </w:rPr>
        <w:t>3</w:t>
      </w:r>
      <w:r>
        <w:rPr>
          <w:rFonts w:ascii="宋体"/>
          <w:sz w:val="24"/>
          <w:szCs w:val="24"/>
        </w:rPr>
        <w:t>.</w:t>
      </w:r>
      <w:r>
        <w:rPr>
          <w:rFonts w:ascii="宋体" w:hAnsi="宋体" w:hint="eastAsia"/>
          <w:sz w:val="24"/>
          <w:szCs w:val="24"/>
        </w:rPr>
        <w:t>能力</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）具有探究学习、终身学习、分析问题和解决问题的能力。</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）具有良好的语言、文字表达能力和沟通能力。</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）具有文字、表格、图像的计算机处理能力和财务管理专业的信息技术应用能力。</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）具备</w:t>
      </w:r>
      <w:r w:rsidRPr="00FF3743">
        <w:rPr>
          <w:rFonts w:ascii="宋体" w:hAnsi="宋体" w:hint="eastAsia"/>
          <w:color w:val="FF9900"/>
          <w:sz w:val="24"/>
          <w:szCs w:val="24"/>
        </w:rPr>
        <w:t>企业进行</w:t>
      </w:r>
      <w:r>
        <w:rPr>
          <w:rFonts w:ascii="宋体" w:hAnsi="宋体" w:hint="eastAsia"/>
          <w:sz w:val="24"/>
          <w:szCs w:val="24"/>
        </w:rPr>
        <w:t>预算管理、营运管理、投融资管理、绩效管理等</w:t>
      </w:r>
      <w:r w:rsidRPr="00FF3743">
        <w:rPr>
          <w:rFonts w:ascii="宋体" w:hAnsi="宋体" w:hint="eastAsia"/>
          <w:color w:val="FF9900"/>
          <w:sz w:val="24"/>
          <w:szCs w:val="24"/>
        </w:rPr>
        <w:t>财务管理</w:t>
      </w:r>
      <w:r>
        <w:rPr>
          <w:rFonts w:ascii="宋体" w:hAnsi="宋体" w:hint="eastAsia"/>
          <w:sz w:val="24"/>
          <w:szCs w:val="24"/>
        </w:rPr>
        <w:t>能力。</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）具备企业涉税业务处理和税收筹划能力。</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）具备企业内部控制与风险管理能力。</w:t>
      </w:r>
    </w:p>
    <w:p w:rsidR="006C2B3F" w:rsidRDefault="006C2B3F" w:rsidP="001A4606">
      <w:pPr>
        <w:spacing w:beforeLines="50" w:afterLines="50" w:line="440" w:lineRule="exact"/>
        <w:rPr>
          <w:rFonts w:ascii="宋体"/>
          <w:b/>
          <w:sz w:val="24"/>
          <w:szCs w:val="24"/>
        </w:rPr>
      </w:pPr>
      <w:r>
        <w:rPr>
          <w:rFonts w:ascii="宋体" w:hAnsi="宋体" w:hint="eastAsia"/>
          <w:b/>
          <w:sz w:val="24"/>
          <w:szCs w:val="24"/>
        </w:rPr>
        <w:t>六、课程设置</w:t>
      </w:r>
    </w:p>
    <w:p w:rsidR="006C2B3F" w:rsidRDefault="006C2B3F" w:rsidP="00F3358E">
      <w:pPr>
        <w:pStyle w:val="1"/>
        <w:tabs>
          <w:tab w:val="left" w:pos="1614"/>
        </w:tabs>
        <w:spacing w:line="440" w:lineRule="exact"/>
        <w:ind w:right="363" w:firstLine="31680"/>
        <w:rPr>
          <w:rFonts w:ascii="宋体"/>
          <w:sz w:val="24"/>
          <w:szCs w:val="24"/>
        </w:rPr>
      </w:pPr>
      <w:r>
        <w:rPr>
          <w:rFonts w:ascii="宋体" w:hAnsi="宋体" w:hint="eastAsia"/>
          <w:sz w:val="24"/>
          <w:szCs w:val="24"/>
        </w:rPr>
        <w:t>本专业主要包括公共基础课程和专业课程。</w:t>
      </w:r>
    </w:p>
    <w:p w:rsidR="006C2B3F" w:rsidRDefault="006C2B3F" w:rsidP="00F3358E">
      <w:pPr>
        <w:pStyle w:val="1"/>
        <w:tabs>
          <w:tab w:val="left" w:pos="1614"/>
        </w:tabs>
        <w:spacing w:line="440" w:lineRule="exact"/>
        <w:ind w:right="363" w:firstLine="31680"/>
        <w:rPr>
          <w:rFonts w:ascii="宋体"/>
          <w:spacing w:val="-11"/>
          <w:sz w:val="24"/>
          <w:szCs w:val="24"/>
        </w:rPr>
      </w:pPr>
      <w:r>
        <w:rPr>
          <w:rFonts w:ascii="宋体" w:hAnsi="宋体" w:hint="eastAsia"/>
          <w:spacing w:val="-11"/>
          <w:sz w:val="24"/>
          <w:szCs w:val="24"/>
        </w:rPr>
        <w:t>（一）</w:t>
      </w:r>
      <w:r>
        <w:rPr>
          <w:rFonts w:ascii="宋体" w:hAnsi="宋体" w:hint="eastAsia"/>
          <w:sz w:val="24"/>
          <w:szCs w:val="24"/>
        </w:rPr>
        <w:t>公共基础课程</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公共基础课程包括公共基础必修课和公共基础选修课。</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公共基础必修课共</w:t>
      </w:r>
      <w:r w:rsidRPr="00FE23AB">
        <w:rPr>
          <w:rFonts w:ascii="宋体" w:hAnsi="宋体"/>
          <w:sz w:val="24"/>
          <w:szCs w:val="24"/>
        </w:rPr>
        <w:t>28</w:t>
      </w:r>
      <w:r w:rsidRPr="00FE23AB">
        <w:rPr>
          <w:rFonts w:ascii="宋体" w:hAnsi="宋体" w:hint="eastAsia"/>
          <w:sz w:val="24"/>
          <w:szCs w:val="24"/>
        </w:rPr>
        <w:t>门，合计</w:t>
      </w:r>
      <w:r w:rsidRPr="00FE23AB">
        <w:rPr>
          <w:rFonts w:ascii="宋体" w:hAnsi="宋体"/>
          <w:sz w:val="24"/>
          <w:szCs w:val="24"/>
        </w:rPr>
        <w:t>39</w:t>
      </w:r>
      <w:r w:rsidRPr="00FE23AB">
        <w:rPr>
          <w:rFonts w:ascii="宋体" w:hAnsi="宋体" w:hint="eastAsia"/>
          <w:sz w:val="24"/>
          <w:szCs w:val="24"/>
        </w:rPr>
        <w:t>学分</w:t>
      </w:r>
      <w:r w:rsidRPr="0086330D">
        <w:rPr>
          <w:rFonts w:ascii="宋体" w:hAnsi="宋体" w:hint="eastAsia"/>
          <w:sz w:val="24"/>
          <w:szCs w:val="24"/>
        </w:rPr>
        <w:t>。</w:t>
      </w:r>
      <w:r>
        <w:rPr>
          <w:rFonts w:ascii="宋体" w:hAnsi="宋体" w:hint="eastAsia"/>
          <w:sz w:val="24"/>
          <w:szCs w:val="24"/>
        </w:rPr>
        <w:t>主要课程有：思想政治理论课（包括：</w:t>
      </w:r>
      <w:r>
        <w:rPr>
          <w:rFonts w:ascii="宋体" w:hAnsi="宋体" w:hint="eastAsia"/>
          <w:kern w:val="0"/>
          <w:sz w:val="24"/>
        </w:rPr>
        <w:t>职业生涯规划、职业道德</w:t>
      </w:r>
      <w:r w:rsidRPr="001F6FE4">
        <w:rPr>
          <w:rFonts w:ascii="宋体" w:hAnsi="宋体" w:hint="eastAsia"/>
          <w:kern w:val="0"/>
          <w:sz w:val="24"/>
        </w:rPr>
        <w:t>与法律</w:t>
      </w:r>
      <w:r>
        <w:rPr>
          <w:rFonts w:ascii="宋体" w:hAnsi="宋体" w:hint="eastAsia"/>
          <w:kern w:val="0"/>
          <w:sz w:val="24"/>
        </w:rPr>
        <w:t>、</w:t>
      </w:r>
      <w:r w:rsidRPr="008E75E3">
        <w:rPr>
          <w:rFonts w:ascii="宋体" w:hAnsi="宋体" w:hint="eastAsia"/>
          <w:kern w:val="0"/>
          <w:sz w:val="24"/>
        </w:rPr>
        <w:t>经济政治与社会</w:t>
      </w:r>
      <w:r>
        <w:rPr>
          <w:rFonts w:ascii="宋体" w:hAnsi="宋体" w:hint="eastAsia"/>
          <w:kern w:val="0"/>
          <w:sz w:val="24"/>
        </w:rPr>
        <w:t>、</w:t>
      </w:r>
      <w:r w:rsidRPr="00111D40">
        <w:rPr>
          <w:rFonts w:ascii="宋体" w:hAnsi="宋体" w:cs="宋体" w:hint="eastAsia"/>
          <w:kern w:val="0"/>
          <w:sz w:val="24"/>
        </w:rPr>
        <w:t>哲学与人生</w:t>
      </w:r>
      <w:r>
        <w:rPr>
          <w:rFonts w:ascii="宋体" w:hAnsi="宋体" w:cs="宋体" w:hint="eastAsia"/>
          <w:kern w:val="0"/>
          <w:sz w:val="24"/>
        </w:rPr>
        <w:t>、</w:t>
      </w:r>
      <w:r>
        <w:rPr>
          <w:rFonts w:ascii="宋体" w:hAnsi="宋体" w:hint="eastAsia"/>
          <w:sz w:val="24"/>
          <w:szCs w:val="24"/>
        </w:rPr>
        <w:t>思想道德修养与法律基础、毛泽东思想与中国特色社会主义理论体系概论、形</w:t>
      </w:r>
      <w:r w:rsidRPr="00FF3743">
        <w:rPr>
          <w:rFonts w:ascii="宋体" w:hAnsi="宋体" w:hint="eastAsia"/>
          <w:color w:val="FF9900"/>
          <w:sz w:val="24"/>
          <w:szCs w:val="24"/>
        </w:rPr>
        <w:t>势</w:t>
      </w:r>
      <w:r>
        <w:rPr>
          <w:rFonts w:ascii="宋体" w:hAnsi="宋体" w:hint="eastAsia"/>
          <w:sz w:val="24"/>
          <w:szCs w:val="24"/>
        </w:rPr>
        <w:t>与政策）、语文、英语、数学、</w:t>
      </w:r>
      <w:r>
        <w:rPr>
          <w:rFonts w:ascii="宋体" w:hAnsi="宋体" w:hint="eastAsia"/>
          <w:kern w:val="0"/>
          <w:sz w:val="24"/>
        </w:rPr>
        <w:t>人际沟通与交流、</w:t>
      </w:r>
      <w:r w:rsidRPr="00FF7364">
        <w:rPr>
          <w:rFonts w:ascii="宋体" w:hAnsi="宋体" w:hint="eastAsia"/>
          <w:color w:val="000000"/>
          <w:kern w:val="0"/>
          <w:sz w:val="24"/>
        </w:rPr>
        <w:t>公共艺术</w:t>
      </w:r>
      <w:r>
        <w:rPr>
          <w:rFonts w:ascii="宋体" w:hAnsi="宋体" w:hint="eastAsia"/>
          <w:color w:val="000000"/>
          <w:kern w:val="0"/>
          <w:sz w:val="24"/>
        </w:rPr>
        <w:t>、历史、音乐、</w:t>
      </w:r>
      <w:r>
        <w:rPr>
          <w:rFonts w:ascii="宋体" w:hAnsi="宋体" w:hint="eastAsia"/>
          <w:sz w:val="24"/>
          <w:szCs w:val="24"/>
        </w:rPr>
        <w:t>中国传统文化、高职英语、体育与劳动、信息技术基础、军事理论、军事训练、大学生职业发展与就业指导、大学生创新创业基础、心理健康教育等。</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公共基础选修课共</w:t>
      </w:r>
      <w:r>
        <w:rPr>
          <w:rFonts w:ascii="宋体" w:hAnsi="宋体"/>
          <w:sz w:val="24"/>
          <w:szCs w:val="24"/>
        </w:rPr>
        <w:t>3</w:t>
      </w:r>
      <w:r>
        <w:rPr>
          <w:rFonts w:ascii="宋体" w:hAnsi="宋体" w:hint="eastAsia"/>
          <w:sz w:val="24"/>
          <w:szCs w:val="24"/>
        </w:rPr>
        <w:t>门，合计</w:t>
      </w:r>
      <w:r>
        <w:rPr>
          <w:rFonts w:ascii="宋体" w:hAnsi="宋体"/>
          <w:sz w:val="24"/>
          <w:szCs w:val="24"/>
        </w:rPr>
        <w:t>4</w:t>
      </w:r>
      <w:r>
        <w:rPr>
          <w:rFonts w:ascii="宋体" w:hAnsi="宋体" w:hint="eastAsia"/>
          <w:sz w:val="24"/>
          <w:szCs w:val="24"/>
        </w:rPr>
        <w:t>学分。包括：河洛文化、财经应用文写作、中国共产党历史。</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主要公共基础课程简介如下：</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kern w:val="0"/>
          <w:sz w:val="24"/>
        </w:rPr>
        <w:t>1.</w:t>
      </w:r>
      <w:r>
        <w:rPr>
          <w:rFonts w:ascii="宋体" w:hAnsi="宋体" w:hint="eastAsia"/>
          <w:kern w:val="0"/>
          <w:sz w:val="24"/>
        </w:rPr>
        <w:t>职业生涯规划</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第一学期开设</w:t>
      </w:r>
      <w:r>
        <w:rPr>
          <w:rFonts w:ascii="宋体" w:hAnsi="宋体"/>
          <w:kern w:val="0"/>
          <w:sz w:val="24"/>
        </w:rPr>
        <w:t>,36</w:t>
      </w:r>
      <w:r>
        <w:rPr>
          <w:rFonts w:ascii="宋体" w:hAnsi="宋体" w:hint="eastAsia"/>
          <w:kern w:val="0"/>
          <w:sz w:val="24"/>
        </w:rPr>
        <w:t>学时</w:t>
      </w:r>
      <w:r>
        <w:rPr>
          <w:rFonts w:ascii="宋体"/>
          <w:kern w:val="0"/>
          <w:sz w:val="24"/>
        </w:rPr>
        <w:t>,</w:t>
      </w:r>
      <w:r>
        <w:rPr>
          <w:rFonts w:ascii="宋体" w:hAnsi="宋体" w:hint="eastAsia"/>
          <w:kern w:val="0"/>
          <w:sz w:val="24"/>
        </w:rPr>
        <w:t>其中理论</w:t>
      </w:r>
      <w:r>
        <w:rPr>
          <w:rFonts w:ascii="宋体" w:hAnsi="宋体"/>
          <w:kern w:val="0"/>
          <w:sz w:val="24"/>
        </w:rPr>
        <w:t>36</w:t>
      </w:r>
      <w:r>
        <w:rPr>
          <w:rFonts w:ascii="宋体" w:hAnsi="宋体" w:hint="eastAsia"/>
          <w:kern w:val="0"/>
          <w:sz w:val="24"/>
        </w:rPr>
        <w:t>学时</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课程目标</w:t>
      </w:r>
      <w:r>
        <w:rPr>
          <w:rFonts w:ascii="宋体" w:hAnsi="宋体"/>
          <w:kern w:val="0"/>
          <w:sz w:val="24"/>
        </w:rPr>
        <w:t>:</w:t>
      </w:r>
      <w:r w:rsidRPr="00111D40">
        <w:rPr>
          <w:rFonts w:ascii="宋体" w:hAnsi="宋体" w:hint="eastAsia"/>
          <w:kern w:val="0"/>
          <w:sz w:val="24"/>
        </w:rPr>
        <w:t>使学生掌握职业生涯规划的基础知识和常用</w:t>
      </w:r>
      <w:r>
        <w:rPr>
          <w:rFonts w:ascii="宋体" w:hAnsi="宋体" w:hint="eastAsia"/>
          <w:kern w:val="0"/>
          <w:sz w:val="24"/>
        </w:rPr>
        <w:t>方法，树立正确的职业理想和职业观、择业观、创业观以及成才观，</w:t>
      </w:r>
      <w:r w:rsidRPr="004D2238">
        <w:rPr>
          <w:rFonts w:ascii="宋体" w:hAnsi="宋体" w:hint="eastAsia"/>
          <w:color w:val="FF9900"/>
          <w:kern w:val="0"/>
          <w:sz w:val="24"/>
        </w:rPr>
        <w:t>逐步具备</w:t>
      </w:r>
      <w:r w:rsidRPr="00111D40">
        <w:rPr>
          <w:rFonts w:ascii="宋体" w:hAnsi="宋体" w:hint="eastAsia"/>
          <w:kern w:val="0"/>
          <w:sz w:val="24"/>
        </w:rPr>
        <w:t>职业生涯规划的能力，增强提高职业素质和职业能力的自觉性，做好适应社会、融入社会和就业、创业的准备</w:t>
      </w:r>
      <w:r w:rsidRPr="004D2238">
        <w:rPr>
          <w:rFonts w:ascii="宋体" w:hint="eastAsia"/>
          <w:color w:val="FF9900"/>
          <w:kern w:val="0"/>
          <w:sz w:val="24"/>
        </w:rPr>
        <w:t>。</w:t>
      </w:r>
    </w:p>
    <w:p w:rsidR="006C2B3F" w:rsidRPr="00111D40"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内容简介</w:t>
      </w:r>
      <w:r>
        <w:rPr>
          <w:rFonts w:ascii="宋体" w:hAnsi="宋体"/>
          <w:kern w:val="0"/>
          <w:sz w:val="24"/>
        </w:rPr>
        <w:t>:</w:t>
      </w:r>
      <w:r>
        <w:rPr>
          <w:rFonts w:ascii="宋体" w:hAnsi="宋体" w:hint="eastAsia"/>
          <w:kern w:val="0"/>
          <w:sz w:val="24"/>
        </w:rPr>
        <w:t>生</w:t>
      </w:r>
      <w:r w:rsidRPr="00263036">
        <w:rPr>
          <w:rFonts w:ascii="宋体" w:hAnsi="宋体" w:hint="eastAsia"/>
          <w:kern w:val="0"/>
          <w:sz w:val="24"/>
        </w:rPr>
        <w:t>涯规划导论、兴趣探索、性格探索、技能探索、价值观探索、职业世界概述、目标职业世界探索、职业生涯决策、求职信息与材料准备、面试与面试技巧、目标职业与能力提升等。</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kern w:val="0"/>
          <w:sz w:val="24"/>
        </w:rPr>
        <w:t>2.</w:t>
      </w:r>
      <w:r>
        <w:rPr>
          <w:rFonts w:ascii="宋体" w:hAnsi="宋体" w:hint="eastAsia"/>
          <w:kern w:val="0"/>
          <w:sz w:val="24"/>
        </w:rPr>
        <w:t>职业道德</w:t>
      </w:r>
      <w:r w:rsidRPr="001F6FE4">
        <w:rPr>
          <w:rFonts w:ascii="宋体" w:hAnsi="宋体" w:hint="eastAsia"/>
          <w:kern w:val="0"/>
          <w:sz w:val="24"/>
        </w:rPr>
        <w:t>与法律</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第二学期开设</w:t>
      </w:r>
      <w:r>
        <w:rPr>
          <w:rFonts w:ascii="宋体" w:hAnsi="宋体"/>
          <w:kern w:val="0"/>
          <w:sz w:val="24"/>
        </w:rPr>
        <w:t>,36</w:t>
      </w:r>
      <w:r>
        <w:rPr>
          <w:rFonts w:ascii="宋体" w:hAnsi="宋体" w:hint="eastAsia"/>
          <w:kern w:val="0"/>
          <w:sz w:val="24"/>
        </w:rPr>
        <w:t>学时</w:t>
      </w:r>
      <w:r>
        <w:rPr>
          <w:rFonts w:ascii="宋体"/>
          <w:kern w:val="0"/>
          <w:sz w:val="24"/>
        </w:rPr>
        <w:t>,</w:t>
      </w:r>
      <w:r>
        <w:rPr>
          <w:rFonts w:ascii="宋体" w:hAnsi="宋体" w:hint="eastAsia"/>
          <w:kern w:val="0"/>
          <w:sz w:val="24"/>
        </w:rPr>
        <w:t>其中理论</w:t>
      </w:r>
      <w:r>
        <w:rPr>
          <w:rFonts w:ascii="宋体" w:hAnsi="宋体"/>
          <w:kern w:val="0"/>
          <w:sz w:val="24"/>
        </w:rPr>
        <w:t>36</w:t>
      </w:r>
      <w:r>
        <w:rPr>
          <w:rFonts w:ascii="宋体" w:hAnsi="宋体" w:hint="eastAsia"/>
          <w:kern w:val="0"/>
          <w:sz w:val="24"/>
        </w:rPr>
        <w:t>学时。</w:t>
      </w:r>
    </w:p>
    <w:p w:rsidR="006C2B3F" w:rsidRDefault="006C2B3F" w:rsidP="00F3358E">
      <w:pPr>
        <w:widowControl/>
        <w:snapToGrid w:val="0"/>
        <w:spacing w:line="440" w:lineRule="exact"/>
        <w:ind w:firstLineChars="200" w:firstLine="31680"/>
        <w:jc w:val="left"/>
        <w:rPr>
          <w:rFonts w:ascii="宋体" w:cs="宋体"/>
          <w:kern w:val="0"/>
          <w:sz w:val="24"/>
        </w:rPr>
      </w:pPr>
      <w:r>
        <w:rPr>
          <w:rFonts w:ascii="宋体" w:hAnsi="宋体" w:hint="eastAsia"/>
          <w:kern w:val="0"/>
          <w:sz w:val="24"/>
        </w:rPr>
        <w:t>课程目标</w:t>
      </w:r>
      <w:r>
        <w:rPr>
          <w:rFonts w:ascii="宋体" w:hAnsi="宋体"/>
          <w:kern w:val="0"/>
          <w:sz w:val="24"/>
        </w:rPr>
        <w:t>:</w:t>
      </w:r>
      <w:r w:rsidRPr="001F6FE4">
        <w:rPr>
          <w:rFonts w:ascii="宋体" w:hAnsi="宋体" w:hint="eastAsia"/>
          <w:kern w:val="0"/>
          <w:sz w:val="24"/>
        </w:rPr>
        <w:t>使学生了解职业、职业素质、职业道德、职</w:t>
      </w:r>
      <w:r>
        <w:rPr>
          <w:rFonts w:ascii="宋体" w:hAnsi="宋体" w:hint="eastAsia"/>
          <w:kern w:val="0"/>
          <w:sz w:val="24"/>
        </w:rPr>
        <w:t>业个性、职业选择、职业理想的基本知识与要求，树立正确的职业理想；掌握职业道德基本规范以及职业道德行为养成的</w:t>
      </w:r>
      <w:r w:rsidRPr="004D2238">
        <w:rPr>
          <w:rFonts w:ascii="宋体" w:hAnsi="宋体" w:hint="eastAsia"/>
          <w:color w:val="FF9900"/>
          <w:kern w:val="0"/>
          <w:sz w:val="24"/>
        </w:rPr>
        <w:t>方法</w:t>
      </w:r>
      <w:r>
        <w:rPr>
          <w:rFonts w:ascii="宋体" w:hAnsi="宋体" w:hint="eastAsia"/>
          <w:kern w:val="0"/>
          <w:sz w:val="24"/>
        </w:rPr>
        <w:t>，陶冶高尚的职业道德情操</w:t>
      </w:r>
      <w:r w:rsidRPr="004D2238">
        <w:rPr>
          <w:rFonts w:ascii="宋体" w:hAnsi="宋体" w:hint="eastAsia"/>
          <w:color w:val="FFCC00"/>
          <w:kern w:val="0"/>
          <w:sz w:val="24"/>
        </w:rPr>
        <w:t>，</w:t>
      </w:r>
      <w:r w:rsidRPr="001F6FE4">
        <w:rPr>
          <w:rFonts w:ascii="宋体" w:hAnsi="宋体" w:hint="eastAsia"/>
          <w:kern w:val="0"/>
          <w:sz w:val="24"/>
        </w:rPr>
        <w:t>形成依法就业、竞争上岗等符合时代要求的观念；同时</w:t>
      </w:r>
      <w:r w:rsidRPr="004D2238">
        <w:rPr>
          <w:rFonts w:ascii="宋体" w:hAnsi="宋体" w:hint="eastAsia"/>
          <w:color w:val="FF9900"/>
          <w:kern w:val="0"/>
          <w:sz w:val="24"/>
        </w:rPr>
        <w:t>，</w:t>
      </w:r>
      <w:r w:rsidRPr="001F6FE4">
        <w:rPr>
          <w:rFonts w:ascii="宋体" w:hAnsi="宋体" w:hint="eastAsia"/>
          <w:kern w:val="0"/>
          <w:sz w:val="24"/>
        </w:rPr>
        <w:t>使学生了解与学生关系密切的有关法律基本知识，初步做到知法、懂法，增强法律意识，树立法制观念，提高辨别是非的能力；指导学生提高对有关法律问题的理解能力，</w:t>
      </w:r>
      <w:r>
        <w:rPr>
          <w:rFonts w:ascii="宋体" w:hAnsi="宋体" w:cs="宋体" w:hint="eastAsia"/>
          <w:kern w:val="0"/>
          <w:sz w:val="24"/>
        </w:rPr>
        <w:t>对是与非的分析判断能力</w:t>
      </w:r>
      <w:r w:rsidRPr="004F33B5">
        <w:rPr>
          <w:rFonts w:ascii="宋体" w:hAnsi="宋体" w:cs="宋体" w:hint="eastAsia"/>
          <w:kern w:val="0"/>
          <w:sz w:val="24"/>
        </w:rPr>
        <w:t>以及依法律己、依法做事、依法维护权益、依法同违法行为做斗争的实践能力，成为具有较高法律素质的公民。</w:t>
      </w:r>
    </w:p>
    <w:p w:rsidR="006C2B3F" w:rsidRPr="000A59E4" w:rsidRDefault="006C2B3F" w:rsidP="00F3358E">
      <w:pPr>
        <w:widowControl/>
        <w:snapToGrid w:val="0"/>
        <w:spacing w:line="440" w:lineRule="exact"/>
        <w:ind w:firstLineChars="200" w:firstLine="31680"/>
        <w:jc w:val="left"/>
        <w:rPr>
          <w:rFonts w:ascii="宋体"/>
          <w:kern w:val="0"/>
          <w:sz w:val="24"/>
        </w:rPr>
      </w:pPr>
      <w:r w:rsidRPr="008E75E3">
        <w:rPr>
          <w:rFonts w:ascii="宋体" w:hAnsi="宋体" w:hint="eastAsia"/>
          <w:kern w:val="0"/>
          <w:sz w:val="24"/>
        </w:rPr>
        <w:t>内容简介</w:t>
      </w:r>
      <w:r w:rsidRPr="008E75E3">
        <w:rPr>
          <w:rFonts w:ascii="宋体" w:hAnsi="宋体"/>
          <w:kern w:val="0"/>
          <w:sz w:val="24"/>
        </w:rPr>
        <w:t xml:space="preserve">: </w:t>
      </w:r>
      <w:r>
        <w:rPr>
          <w:rFonts w:ascii="宋体" w:hAnsi="宋体" w:hint="eastAsia"/>
          <w:kern w:val="0"/>
          <w:sz w:val="24"/>
        </w:rPr>
        <w:t>包括</w:t>
      </w:r>
      <w:r w:rsidRPr="008E75E3">
        <w:rPr>
          <w:rFonts w:ascii="宋体" w:hAnsi="宋体" w:hint="eastAsia"/>
          <w:kern w:val="0"/>
          <w:sz w:val="24"/>
        </w:rPr>
        <w:t>“习礼仪，讲文明”“知荣辱，有道德”“弘扬法治精神，当好国家公民”“自觉依法律己，避免违法犯罪”“依法从事民事经济活动，维护公平正义”</w:t>
      </w:r>
      <w:r>
        <w:rPr>
          <w:rFonts w:ascii="宋体" w:hAnsi="宋体" w:hint="eastAsia"/>
          <w:kern w:val="0"/>
          <w:sz w:val="24"/>
        </w:rPr>
        <w:t>等内容。</w:t>
      </w:r>
    </w:p>
    <w:p w:rsidR="006C2B3F" w:rsidRDefault="006C2B3F" w:rsidP="00F3358E">
      <w:pPr>
        <w:widowControl/>
        <w:snapToGrid w:val="0"/>
        <w:spacing w:line="440" w:lineRule="exact"/>
        <w:ind w:firstLineChars="200" w:firstLine="31680"/>
        <w:jc w:val="left"/>
        <w:rPr>
          <w:rFonts w:ascii="宋体"/>
          <w:kern w:val="0"/>
          <w:sz w:val="24"/>
        </w:rPr>
      </w:pPr>
      <w:r w:rsidRPr="008E75E3">
        <w:rPr>
          <w:rFonts w:ascii="宋体" w:hAnsi="宋体"/>
          <w:kern w:val="0"/>
          <w:sz w:val="24"/>
        </w:rPr>
        <w:t>3.</w:t>
      </w:r>
      <w:r w:rsidRPr="008E75E3">
        <w:rPr>
          <w:rFonts w:ascii="宋体" w:hAnsi="宋体" w:hint="eastAsia"/>
          <w:kern w:val="0"/>
          <w:sz w:val="24"/>
        </w:rPr>
        <w:t>经济政治与社会</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第三学期开设</w:t>
      </w:r>
      <w:r>
        <w:rPr>
          <w:rFonts w:ascii="宋体" w:hAnsi="宋体"/>
          <w:kern w:val="0"/>
          <w:sz w:val="24"/>
        </w:rPr>
        <w:t>,36</w:t>
      </w:r>
      <w:r>
        <w:rPr>
          <w:rFonts w:ascii="宋体" w:hAnsi="宋体" w:hint="eastAsia"/>
          <w:kern w:val="0"/>
          <w:sz w:val="24"/>
        </w:rPr>
        <w:t>学时</w:t>
      </w:r>
      <w:r>
        <w:rPr>
          <w:rFonts w:ascii="宋体"/>
          <w:kern w:val="0"/>
          <w:sz w:val="24"/>
        </w:rPr>
        <w:t>,</w:t>
      </w:r>
      <w:r>
        <w:rPr>
          <w:rFonts w:ascii="宋体" w:hAnsi="宋体" w:hint="eastAsia"/>
          <w:kern w:val="0"/>
          <w:sz w:val="24"/>
        </w:rPr>
        <w:t>全部为理论学时。</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课程目标：</w:t>
      </w:r>
      <w:r w:rsidRPr="00111D40">
        <w:rPr>
          <w:rFonts w:ascii="宋体" w:hAnsi="宋体" w:hint="eastAsia"/>
          <w:kern w:val="0"/>
          <w:sz w:val="24"/>
        </w:rPr>
        <w:t>引导学生掌握马克思主义的</w:t>
      </w:r>
      <w:r>
        <w:rPr>
          <w:rFonts w:ascii="宋体" w:hAnsi="宋体" w:hint="eastAsia"/>
          <w:kern w:val="0"/>
          <w:sz w:val="24"/>
        </w:rPr>
        <w:t>（</w:t>
      </w:r>
      <w:r w:rsidRPr="004D2A13">
        <w:rPr>
          <w:rFonts w:ascii="宋体" w:hAnsi="宋体" w:hint="eastAsia"/>
          <w:color w:val="FFCC00"/>
          <w:kern w:val="0"/>
          <w:sz w:val="24"/>
        </w:rPr>
        <w:t>相关</w:t>
      </w:r>
      <w:r>
        <w:rPr>
          <w:rFonts w:ascii="宋体" w:hAnsi="宋体" w:hint="eastAsia"/>
          <w:kern w:val="0"/>
          <w:sz w:val="24"/>
        </w:rPr>
        <w:t>）</w:t>
      </w:r>
      <w:r w:rsidRPr="00111D40">
        <w:rPr>
          <w:rFonts w:ascii="宋体" w:hAnsi="宋体" w:hint="eastAsia"/>
          <w:kern w:val="0"/>
          <w:sz w:val="24"/>
        </w:rPr>
        <w:t>基本观点和我国社会主义经济建设、政治建设、文化建设、社会建设的有关知识；提高思想政治素质，坚定走中国特色社会主义道路的信念；提高辨析社会现象、主动参与社会生活的能力。</w:t>
      </w:r>
    </w:p>
    <w:p w:rsidR="006C2B3F" w:rsidRPr="00111D40"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内容简介：</w:t>
      </w:r>
      <w:r w:rsidRPr="00555766">
        <w:rPr>
          <w:rFonts w:ascii="宋体" w:hAnsi="宋体" w:hint="eastAsia"/>
          <w:kern w:val="0"/>
          <w:sz w:val="24"/>
        </w:rPr>
        <w:t>“透视经济现象，投身经济建设”，“关注政治现象，参与政治生活”，“坚定文化自信，加强社会建设和生态文明建设”等，</w:t>
      </w:r>
      <w:r>
        <w:rPr>
          <w:rFonts w:ascii="宋体" w:hAnsi="宋体" w:hint="eastAsia"/>
          <w:kern w:val="0"/>
          <w:sz w:val="24"/>
        </w:rPr>
        <w:t>其中详细叙述了</w:t>
      </w:r>
      <w:r w:rsidRPr="00555766">
        <w:rPr>
          <w:rFonts w:ascii="宋体" w:hAnsi="宋体" w:hint="eastAsia"/>
          <w:kern w:val="0"/>
          <w:sz w:val="24"/>
        </w:rPr>
        <w:t>商品的交换与消费、企业的生产与经营、个人的收入与理财、社会主义基本经济制度与社会主义市场经济、小康社会的经济建设与对外开放；坚持中国共产党的领导、保证人民当家作主、坚持依法治国、当代国际社会与我国的外交政策；推动社会主义文化繁荣兴盛、加强社会建设和生态文明建设等内容。</w:t>
      </w:r>
    </w:p>
    <w:p w:rsidR="006C2B3F" w:rsidRPr="00111D40" w:rsidRDefault="006C2B3F" w:rsidP="00F3358E">
      <w:pPr>
        <w:widowControl/>
        <w:snapToGrid w:val="0"/>
        <w:spacing w:line="440" w:lineRule="exact"/>
        <w:ind w:firstLineChars="200" w:firstLine="31680"/>
        <w:jc w:val="left"/>
        <w:rPr>
          <w:rFonts w:ascii="宋体" w:cs="宋体"/>
          <w:kern w:val="0"/>
          <w:sz w:val="24"/>
        </w:rPr>
      </w:pPr>
      <w:r w:rsidRPr="00111D40">
        <w:rPr>
          <w:rFonts w:ascii="宋体" w:hAnsi="宋体" w:cs="宋体"/>
          <w:kern w:val="0"/>
          <w:sz w:val="24"/>
        </w:rPr>
        <w:t>4.</w:t>
      </w:r>
      <w:r w:rsidRPr="00111D40">
        <w:rPr>
          <w:rFonts w:ascii="宋体" w:hAnsi="宋体" w:cs="宋体" w:hint="eastAsia"/>
          <w:kern w:val="0"/>
          <w:sz w:val="24"/>
        </w:rPr>
        <w:t>哲学与人生</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第四学期开设，</w:t>
      </w:r>
      <w:r>
        <w:rPr>
          <w:rFonts w:ascii="宋体" w:hAnsi="宋体"/>
          <w:kern w:val="0"/>
          <w:sz w:val="24"/>
        </w:rPr>
        <w:t>36</w:t>
      </w:r>
      <w:r>
        <w:rPr>
          <w:rFonts w:ascii="宋体" w:hAnsi="宋体" w:hint="eastAsia"/>
          <w:kern w:val="0"/>
          <w:sz w:val="24"/>
        </w:rPr>
        <w:t>学时，其中理论</w:t>
      </w:r>
      <w:r>
        <w:rPr>
          <w:rFonts w:ascii="宋体" w:hAnsi="宋体"/>
          <w:kern w:val="0"/>
          <w:sz w:val="24"/>
        </w:rPr>
        <w:t>36</w:t>
      </w:r>
      <w:r>
        <w:rPr>
          <w:rFonts w:ascii="宋体" w:hAnsi="宋体" w:hint="eastAsia"/>
          <w:kern w:val="0"/>
          <w:sz w:val="24"/>
        </w:rPr>
        <w:t>学时。</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课程目标：</w:t>
      </w:r>
      <w:r w:rsidRPr="00111D40">
        <w:rPr>
          <w:rFonts w:ascii="宋体" w:hAnsi="宋体" w:hint="eastAsia"/>
          <w:kern w:val="0"/>
          <w:sz w:val="24"/>
        </w:rPr>
        <w:t>使学生了解马克思主义哲学中与人生发展关系密切的基础知识，提高学生用马克思主义哲学的基本观点、方法分析和解决人生发展重要问题的能力，引导学生进行正确的价值判断和行为选择，形成积极向上的人生态度，为人生的健康发展奠定思想基础。</w:t>
      </w:r>
    </w:p>
    <w:p w:rsidR="006C2B3F" w:rsidRPr="00111D40"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内容简介：“</w:t>
      </w:r>
      <w:r w:rsidRPr="00263036">
        <w:rPr>
          <w:rFonts w:ascii="宋体" w:hAnsi="宋体" w:hint="eastAsia"/>
          <w:kern w:val="0"/>
          <w:sz w:val="24"/>
        </w:rPr>
        <w:t>坚持从客观实际出发，脚踏实地走好人生路”“用辩证的观点看问题，树立积极的人生态度”“坚持实践与认识的统一</w:t>
      </w:r>
      <w:r w:rsidRPr="00263036">
        <w:rPr>
          <w:rFonts w:ascii="宋体" w:hAnsi="宋体"/>
          <w:kern w:val="0"/>
          <w:sz w:val="24"/>
        </w:rPr>
        <w:t xml:space="preserve"> </w:t>
      </w:r>
      <w:r w:rsidRPr="00263036">
        <w:rPr>
          <w:rFonts w:ascii="宋体" w:hAnsi="宋体" w:hint="eastAsia"/>
          <w:kern w:val="0"/>
          <w:sz w:val="24"/>
        </w:rPr>
        <w:t>，提高人生发展的能力”“顺应历史潮流，树立崇高的人生理想”“在社会中发展自我，创造人生价值”</w:t>
      </w:r>
      <w:r>
        <w:rPr>
          <w:rFonts w:ascii="宋体" w:hAnsi="宋体" w:hint="eastAsia"/>
          <w:kern w:val="0"/>
          <w:sz w:val="24"/>
        </w:rPr>
        <w:t>等。</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kern w:val="0"/>
          <w:sz w:val="24"/>
        </w:rPr>
        <w:t>5.</w:t>
      </w:r>
      <w:r w:rsidRPr="00F00760">
        <w:rPr>
          <w:rFonts w:ascii="宋体" w:hAnsi="宋体" w:hint="eastAsia"/>
          <w:kern w:val="0"/>
          <w:sz w:val="24"/>
        </w:rPr>
        <w:t>语文</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第一至四学期开设，</w:t>
      </w:r>
      <w:r>
        <w:rPr>
          <w:rFonts w:ascii="宋体" w:hAnsi="宋体"/>
          <w:kern w:val="0"/>
          <w:sz w:val="24"/>
        </w:rPr>
        <w:t>288</w:t>
      </w:r>
      <w:r>
        <w:rPr>
          <w:rFonts w:ascii="宋体" w:hAnsi="宋体" w:hint="eastAsia"/>
          <w:kern w:val="0"/>
          <w:sz w:val="24"/>
        </w:rPr>
        <w:t>学时，其中理论</w:t>
      </w:r>
      <w:r>
        <w:rPr>
          <w:rFonts w:ascii="宋体" w:hAnsi="宋体"/>
          <w:kern w:val="0"/>
          <w:sz w:val="24"/>
        </w:rPr>
        <w:t>288</w:t>
      </w:r>
      <w:r>
        <w:rPr>
          <w:rFonts w:ascii="宋体" w:hAnsi="宋体" w:hint="eastAsia"/>
          <w:kern w:val="0"/>
          <w:sz w:val="24"/>
        </w:rPr>
        <w:t>学时。</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课程目标：通过学习，</w:t>
      </w:r>
      <w:r w:rsidRPr="00F00760">
        <w:rPr>
          <w:rFonts w:ascii="宋体" w:hAnsi="宋体" w:hint="eastAsia"/>
          <w:kern w:val="0"/>
          <w:sz w:val="24"/>
        </w:rPr>
        <w:t>进一步加强现代文和文言文阅读训练，提高学生阅读现代文和浅易文言文的能力；加强文学作品阅读教学，培养学生欣赏文学作品的能力；加强写作和口语交际训练，提高学生应用文写作能力和日常口语交际水平。</w:t>
      </w:r>
    </w:p>
    <w:p w:rsidR="006C2B3F" w:rsidRPr="00F00760"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内容简介：主要对记叙文、议论文、说明文、小说、散文等不同文体基础知识和范文的讲述和赏析。通过对课内外教学活动的实施，</w:t>
      </w:r>
      <w:r w:rsidRPr="00F00760">
        <w:rPr>
          <w:rFonts w:ascii="宋体" w:hAnsi="宋体" w:hint="eastAsia"/>
          <w:kern w:val="0"/>
          <w:sz w:val="24"/>
        </w:rPr>
        <w:t>使学生进一步巩固和扩展必需的语文基础知识，养成自学和运用语文的良好习惯，接受优秀文化熏陶，形成高尚的审美情趣。</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kern w:val="0"/>
          <w:sz w:val="24"/>
        </w:rPr>
        <w:t>6.</w:t>
      </w:r>
      <w:r w:rsidRPr="00F00760">
        <w:rPr>
          <w:rFonts w:ascii="宋体" w:hAnsi="宋体" w:hint="eastAsia"/>
          <w:kern w:val="0"/>
          <w:sz w:val="24"/>
        </w:rPr>
        <w:t>数学</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第一至四学期开设，</w:t>
      </w:r>
      <w:r>
        <w:rPr>
          <w:rFonts w:ascii="宋体" w:hAnsi="宋体"/>
          <w:kern w:val="0"/>
          <w:sz w:val="24"/>
        </w:rPr>
        <w:t>288</w:t>
      </w:r>
      <w:r>
        <w:rPr>
          <w:rFonts w:ascii="宋体" w:hAnsi="宋体" w:hint="eastAsia"/>
          <w:kern w:val="0"/>
          <w:sz w:val="24"/>
        </w:rPr>
        <w:t>学时，其中理论</w:t>
      </w:r>
      <w:r>
        <w:rPr>
          <w:rFonts w:ascii="宋体" w:hAnsi="宋体"/>
          <w:kern w:val="0"/>
          <w:sz w:val="24"/>
        </w:rPr>
        <w:t>288</w:t>
      </w:r>
      <w:r>
        <w:rPr>
          <w:rFonts w:ascii="宋体" w:hAnsi="宋体" w:hint="eastAsia"/>
          <w:kern w:val="0"/>
          <w:sz w:val="24"/>
        </w:rPr>
        <w:t>学时。</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课程目标：通过学习，进一步学习数学的基础知识</w:t>
      </w:r>
      <w:r w:rsidRPr="004D2A13">
        <w:rPr>
          <w:rFonts w:ascii="宋体" w:hAnsi="宋体" w:hint="eastAsia"/>
          <w:color w:val="FFCC00"/>
          <w:kern w:val="0"/>
          <w:sz w:val="24"/>
        </w:rPr>
        <w:t>，</w:t>
      </w:r>
      <w:r w:rsidRPr="00F00760">
        <w:rPr>
          <w:rFonts w:ascii="宋体" w:hAnsi="宋体" w:hint="eastAsia"/>
          <w:kern w:val="0"/>
          <w:sz w:val="24"/>
        </w:rPr>
        <w:t>提高学生的数学素养，培养学生的基本运算、基本计算工具使用、空间想象、数形结合、思维和简单实际应用能力，为学习专业课程打下基础。</w:t>
      </w:r>
    </w:p>
    <w:p w:rsidR="006C2B3F" w:rsidRPr="00E27D26" w:rsidRDefault="006C2B3F" w:rsidP="00F3358E">
      <w:pPr>
        <w:widowControl/>
        <w:snapToGrid w:val="0"/>
        <w:spacing w:line="440" w:lineRule="exact"/>
        <w:ind w:firstLineChars="200" w:firstLine="31680"/>
        <w:jc w:val="left"/>
        <w:rPr>
          <w:rFonts w:ascii="宋体"/>
          <w:kern w:val="0"/>
          <w:sz w:val="24"/>
        </w:rPr>
      </w:pPr>
      <w:r w:rsidRPr="00E27D26">
        <w:rPr>
          <w:rFonts w:ascii="宋体" w:hAnsi="宋体" w:hint="eastAsia"/>
          <w:kern w:val="0"/>
          <w:sz w:val="24"/>
        </w:rPr>
        <w:t>内容</w:t>
      </w:r>
      <w:r>
        <w:rPr>
          <w:rFonts w:ascii="宋体" w:hAnsi="宋体" w:hint="eastAsia"/>
          <w:kern w:val="0"/>
          <w:sz w:val="24"/>
        </w:rPr>
        <w:t>简介</w:t>
      </w:r>
      <w:r w:rsidRPr="00E27D26">
        <w:rPr>
          <w:rFonts w:ascii="宋体" w:hAnsi="宋体" w:hint="eastAsia"/>
          <w:kern w:val="0"/>
          <w:sz w:val="24"/>
        </w:rPr>
        <w:t>：集合与逻辑用语、不等式、函数、指数函数与对数函数、任意角的三角函数、数列与数列极限、向量、复数、解析几何、立体几何。</w:t>
      </w:r>
    </w:p>
    <w:p w:rsidR="006C2B3F" w:rsidRPr="00F00760" w:rsidRDefault="006C2B3F" w:rsidP="00F3358E">
      <w:pPr>
        <w:widowControl/>
        <w:snapToGrid w:val="0"/>
        <w:spacing w:line="440" w:lineRule="exact"/>
        <w:ind w:firstLineChars="200" w:firstLine="31680"/>
        <w:jc w:val="left"/>
        <w:rPr>
          <w:rFonts w:ascii="宋体"/>
          <w:kern w:val="0"/>
          <w:sz w:val="24"/>
        </w:rPr>
      </w:pPr>
      <w:r>
        <w:rPr>
          <w:rFonts w:ascii="宋体" w:hAnsi="宋体"/>
          <w:kern w:val="0"/>
          <w:sz w:val="24"/>
        </w:rPr>
        <w:t>7.</w:t>
      </w:r>
      <w:r w:rsidRPr="00F00760">
        <w:rPr>
          <w:rFonts w:ascii="宋体" w:hAnsi="宋体" w:hint="eastAsia"/>
          <w:kern w:val="0"/>
          <w:sz w:val="24"/>
        </w:rPr>
        <w:t>英语</w:t>
      </w:r>
    </w:p>
    <w:p w:rsidR="006C2B3F" w:rsidRPr="00E27D26" w:rsidRDefault="006C2B3F" w:rsidP="00F3358E">
      <w:pPr>
        <w:widowControl/>
        <w:snapToGrid w:val="0"/>
        <w:spacing w:line="440" w:lineRule="exact"/>
        <w:ind w:firstLineChars="200" w:firstLine="31680"/>
        <w:jc w:val="left"/>
        <w:rPr>
          <w:rFonts w:ascii="宋体"/>
          <w:kern w:val="0"/>
          <w:sz w:val="24"/>
        </w:rPr>
      </w:pPr>
      <w:r w:rsidRPr="00E27D26">
        <w:rPr>
          <w:rFonts w:ascii="宋体" w:hAnsi="宋体" w:hint="eastAsia"/>
          <w:kern w:val="0"/>
          <w:sz w:val="24"/>
        </w:rPr>
        <w:t>第一至四学期开设，共</w:t>
      </w:r>
      <w:r w:rsidRPr="00E27D26">
        <w:rPr>
          <w:rFonts w:ascii="宋体" w:hAnsi="宋体"/>
          <w:kern w:val="0"/>
          <w:sz w:val="24"/>
        </w:rPr>
        <w:t>288</w:t>
      </w:r>
      <w:r w:rsidRPr="00E27D26">
        <w:rPr>
          <w:rFonts w:ascii="宋体" w:hAnsi="宋体" w:hint="eastAsia"/>
          <w:kern w:val="0"/>
          <w:sz w:val="24"/>
        </w:rPr>
        <w:t>学时，其中理论</w:t>
      </w:r>
      <w:r w:rsidRPr="00E27D26">
        <w:rPr>
          <w:rFonts w:ascii="宋体" w:hAnsi="宋体"/>
          <w:kern w:val="0"/>
          <w:sz w:val="24"/>
        </w:rPr>
        <w:t>284</w:t>
      </w:r>
      <w:r w:rsidRPr="00E27D26">
        <w:rPr>
          <w:rFonts w:ascii="宋体" w:hAnsi="宋体" w:hint="eastAsia"/>
          <w:kern w:val="0"/>
          <w:sz w:val="24"/>
        </w:rPr>
        <w:t>学时，实践</w:t>
      </w:r>
      <w:r w:rsidRPr="00E27D26">
        <w:rPr>
          <w:rFonts w:ascii="宋体" w:hAnsi="宋体"/>
          <w:kern w:val="0"/>
          <w:sz w:val="24"/>
        </w:rPr>
        <w:t>4</w:t>
      </w:r>
      <w:r w:rsidRPr="00E27D26">
        <w:rPr>
          <w:rFonts w:ascii="宋体" w:hAnsi="宋体" w:hint="eastAsia"/>
          <w:kern w:val="0"/>
          <w:sz w:val="24"/>
        </w:rPr>
        <w:t>学时。</w:t>
      </w:r>
    </w:p>
    <w:p w:rsidR="006C2B3F" w:rsidRPr="00E27D26"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课程目标：对英语学习产生一定的兴趣，有一定的自信心和积极性</w:t>
      </w:r>
      <w:r w:rsidRPr="004D2A13">
        <w:rPr>
          <w:rFonts w:ascii="宋体" w:hAnsi="宋体" w:hint="eastAsia"/>
          <w:color w:val="FFCC00"/>
          <w:kern w:val="0"/>
          <w:sz w:val="24"/>
        </w:rPr>
        <w:t>，</w:t>
      </w:r>
      <w:r w:rsidRPr="00E27D26">
        <w:rPr>
          <w:rFonts w:ascii="宋体" w:hAnsi="宋体" w:hint="eastAsia"/>
          <w:kern w:val="0"/>
          <w:sz w:val="24"/>
        </w:rPr>
        <w:t>能够听懂简单的课堂用语及与课文主题相关或类似话题的陈述，能认读所学词语、识别常用英文标志和常见文体的浅显短</w:t>
      </w:r>
      <w:r>
        <w:rPr>
          <w:rFonts w:ascii="宋体" w:hAnsi="宋体" w:hint="eastAsia"/>
          <w:kern w:val="0"/>
          <w:sz w:val="24"/>
        </w:rPr>
        <w:t>文，能使用口头英语公开回答问题、能书面简单描述个人经历（等）</w:t>
      </w:r>
      <w:r w:rsidRPr="004D2A13">
        <w:rPr>
          <w:rFonts w:ascii="宋体" w:hAnsi="宋体" w:hint="eastAsia"/>
          <w:color w:val="FFCC00"/>
          <w:kern w:val="0"/>
          <w:sz w:val="24"/>
        </w:rPr>
        <w:t>，</w:t>
      </w:r>
      <w:r>
        <w:rPr>
          <w:rFonts w:ascii="宋体" w:hAnsi="宋体" w:hint="eastAsia"/>
          <w:kern w:val="0"/>
          <w:sz w:val="24"/>
        </w:rPr>
        <w:t>学会运用有效的学习策略，具有利用课本外的英语资源进行学习的意识</w:t>
      </w:r>
      <w:r w:rsidRPr="004D2A13">
        <w:rPr>
          <w:rFonts w:ascii="宋体" w:hAnsi="宋体" w:hint="eastAsia"/>
          <w:color w:val="FFCC00"/>
          <w:kern w:val="0"/>
          <w:sz w:val="24"/>
        </w:rPr>
        <w:t>，</w:t>
      </w:r>
      <w:r w:rsidRPr="00E27D26">
        <w:rPr>
          <w:rFonts w:ascii="宋体" w:hAnsi="宋体" w:hint="eastAsia"/>
          <w:kern w:val="0"/>
          <w:sz w:val="24"/>
        </w:rPr>
        <w:t>了解并尊重英语国家的一些风俗习惯。</w:t>
      </w:r>
    </w:p>
    <w:p w:rsidR="006C2B3F" w:rsidRPr="00F00760" w:rsidRDefault="006C2B3F" w:rsidP="00F3358E">
      <w:pPr>
        <w:widowControl/>
        <w:snapToGrid w:val="0"/>
        <w:spacing w:line="440" w:lineRule="exact"/>
        <w:ind w:firstLineChars="200" w:firstLine="31680"/>
        <w:jc w:val="left"/>
        <w:rPr>
          <w:rFonts w:ascii="宋体"/>
          <w:kern w:val="0"/>
          <w:sz w:val="24"/>
        </w:rPr>
      </w:pPr>
      <w:r w:rsidRPr="00E27D26">
        <w:rPr>
          <w:rFonts w:ascii="宋体" w:hAnsi="宋体" w:hint="eastAsia"/>
          <w:kern w:val="0"/>
          <w:sz w:val="24"/>
        </w:rPr>
        <w:t>内容简介：</w:t>
      </w:r>
      <w:r w:rsidRPr="00842ABE">
        <w:rPr>
          <w:rFonts w:ascii="宋体" w:hAnsi="宋体" w:hint="eastAsia"/>
          <w:kern w:val="0"/>
          <w:sz w:val="24"/>
        </w:rPr>
        <w:t>巩固、扩展学生的基础词汇和基础语法；听、说、读、写的基本技能和运用英语进行交际的能力；听懂简单对话和短文，围绕日常话题进行初步交际，读懂简单应用文，模拟套写语篇及简单应用文</w:t>
      </w:r>
      <w:r>
        <w:rPr>
          <w:rFonts w:ascii="宋体" w:hAnsi="宋体" w:hint="eastAsia"/>
          <w:kern w:val="0"/>
          <w:sz w:val="24"/>
        </w:rPr>
        <w:t>。</w:t>
      </w:r>
    </w:p>
    <w:p w:rsidR="006C2B3F" w:rsidRPr="009273FE" w:rsidRDefault="006C2B3F" w:rsidP="00F3358E">
      <w:pPr>
        <w:widowControl/>
        <w:snapToGrid w:val="0"/>
        <w:spacing w:line="440" w:lineRule="exact"/>
        <w:ind w:firstLineChars="200" w:firstLine="31680"/>
        <w:jc w:val="left"/>
        <w:rPr>
          <w:rFonts w:ascii="宋体"/>
          <w:kern w:val="0"/>
          <w:sz w:val="24"/>
        </w:rPr>
      </w:pPr>
      <w:r w:rsidRPr="009273FE">
        <w:rPr>
          <w:rFonts w:ascii="宋体" w:hAnsi="宋体"/>
          <w:kern w:val="0"/>
          <w:sz w:val="24"/>
        </w:rPr>
        <w:t>8.</w:t>
      </w:r>
      <w:r w:rsidRPr="009273FE">
        <w:rPr>
          <w:rFonts w:ascii="宋体" w:hAnsi="宋体" w:hint="eastAsia"/>
          <w:kern w:val="0"/>
          <w:sz w:val="24"/>
        </w:rPr>
        <w:t>信息技术基础</w:t>
      </w:r>
    </w:p>
    <w:p w:rsidR="006C2B3F" w:rsidRPr="009273FE" w:rsidRDefault="006C2B3F" w:rsidP="00F3358E">
      <w:pPr>
        <w:widowControl/>
        <w:snapToGrid w:val="0"/>
        <w:spacing w:line="440" w:lineRule="exact"/>
        <w:ind w:firstLineChars="200" w:firstLine="31680"/>
        <w:jc w:val="left"/>
        <w:rPr>
          <w:rFonts w:ascii="宋体"/>
          <w:kern w:val="0"/>
          <w:sz w:val="24"/>
        </w:rPr>
      </w:pPr>
      <w:r w:rsidRPr="009273FE">
        <w:rPr>
          <w:rFonts w:ascii="宋体" w:hAnsi="宋体" w:hint="eastAsia"/>
          <w:kern w:val="0"/>
          <w:sz w:val="24"/>
        </w:rPr>
        <w:t>第二学期开设，</w:t>
      </w:r>
      <w:r w:rsidRPr="009273FE">
        <w:rPr>
          <w:rFonts w:ascii="宋体" w:hAnsi="宋体"/>
          <w:kern w:val="0"/>
          <w:sz w:val="24"/>
        </w:rPr>
        <w:t>72</w:t>
      </w:r>
      <w:r w:rsidRPr="009273FE">
        <w:rPr>
          <w:rFonts w:ascii="宋体" w:hAnsi="宋体" w:hint="eastAsia"/>
          <w:kern w:val="0"/>
          <w:sz w:val="24"/>
        </w:rPr>
        <w:t>学时，其中理论</w:t>
      </w:r>
      <w:r w:rsidRPr="009273FE">
        <w:rPr>
          <w:rFonts w:ascii="宋体" w:hAnsi="宋体"/>
          <w:kern w:val="0"/>
          <w:sz w:val="24"/>
        </w:rPr>
        <w:t>30</w:t>
      </w:r>
      <w:r w:rsidRPr="009273FE">
        <w:rPr>
          <w:rFonts w:ascii="宋体" w:hAnsi="宋体" w:hint="eastAsia"/>
          <w:kern w:val="0"/>
          <w:sz w:val="24"/>
        </w:rPr>
        <w:t>学时，实践</w:t>
      </w:r>
      <w:r w:rsidRPr="009273FE">
        <w:rPr>
          <w:rFonts w:ascii="宋体" w:hAnsi="宋体"/>
          <w:kern w:val="0"/>
          <w:sz w:val="24"/>
        </w:rPr>
        <w:t>42</w:t>
      </w:r>
      <w:r w:rsidRPr="009273FE">
        <w:rPr>
          <w:rFonts w:ascii="宋体" w:hAnsi="宋体" w:hint="eastAsia"/>
          <w:kern w:val="0"/>
          <w:sz w:val="24"/>
        </w:rPr>
        <w:t>学时。</w:t>
      </w:r>
    </w:p>
    <w:p w:rsidR="006C2B3F" w:rsidRPr="009273FE" w:rsidRDefault="006C2B3F" w:rsidP="00F3358E">
      <w:pPr>
        <w:widowControl/>
        <w:snapToGrid w:val="0"/>
        <w:spacing w:line="440" w:lineRule="exact"/>
        <w:ind w:firstLineChars="200" w:firstLine="31680"/>
        <w:jc w:val="left"/>
        <w:rPr>
          <w:rFonts w:ascii="宋体"/>
          <w:kern w:val="0"/>
          <w:sz w:val="24"/>
        </w:rPr>
      </w:pPr>
      <w:r w:rsidRPr="009273FE">
        <w:rPr>
          <w:rFonts w:ascii="宋体" w:hAnsi="宋体" w:hint="eastAsia"/>
          <w:kern w:val="0"/>
          <w:sz w:val="24"/>
        </w:rPr>
        <w:t>课程目标：信息技术基础课程是为全院各专业一年级学生开设的一门计算机公共课程，它是计算机的入门课，通过案例驱动式的项目教学活动，培养学生的信息素养与创新意识，使学生比较全面系统地掌握计算机的基础知识和基本应用技能。</w:t>
      </w:r>
    </w:p>
    <w:p w:rsidR="006C2B3F" w:rsidRPr="009273FE" w:rsidRDefault="006C2B3F" w:rsidP="00F3358E">
      <w:pPr>
        <w:widowControl/>
        <w:snapToGrid w:val="0"/>
        <w:spacing w:line="440" w:lineRule="exact"/>
        <w:ind w:firstLineChars="200" w:firstLine="31680"/>
        <w:jc w:val="left"/>
        <w:rPr>
          <w:rFonts w:ascii="宋体"/>
          <w:kern w:val="0"/>
          <w:sz w:val="24"/>
        </w:rPr>
      </w:pPr>
      <w:r w:rsidRPr="009273FE">
        <w:rPr>
          <w:rFonts w:ascii="宋体" w:hAnsi="宋体" w:hint="eastAsia"/>
          <w:kern w:val="0"/>
          <w:sz w:val="24"/>
        </w:rPr>
        <w:t>内容简介：了解计算机的基本知识；熟练掌握操作系统的具体操作方法；熟练掌握</w:t>
      </w:r>
      <w:r w:rsidRPr="009273FE">
        <w:rPr>
          <w:rFonts w:ascii="宋体" w:hAnsi="宋体"/>
          <w:kern w:val="0"/>
          <w:sz w:val="24"/>
        </w:rPr>
        <w:t xml:space="preserve"> Office </w:t>
      </w:r>
      <w:r w:rsidRPr="009273FE">
        <w:rPr>
          <w:rFonts w:ascii="宋体" w:hAnsi="宋体" w:hint="eastAsia"/>
          <w:kern w:val="0"/>
          <w:sz w:val="24"/>
        </w:rPr>
        <w:t>办公软件中各组件的具体使用；了解计算机网络基础；熟练掌握</w:t>
      </w:r>
      <w:r w:rsidRPr="009273FE">
        <w:rPr>
          <w:rFonts w:ascii="宋体" w:hAnsi="宋体"/>
          <w:kern w:val="0"/>
          <w:sz w:val="24"/>
        </w:rPr>
        <w:t xml:space="preserve"> Internet </w:t>
      </w:r>
      <w:r>
        <w:rPr>
          <w:rFonts w:ascii="宋体" w:hAnsi="宋体" w:hint="eastAsia"/>
          <w:kern w:val="0"/>
          <w:sz w:val="24"/>
        </w:rPr>
        <w:t>的应用，培养学生搜集资料、阅读资料、利用资料的能力</w:t>
      </w:r>
      <w:r w:rsidRPr="009273FE">
        <w:rPr>
          <w:rFonts w:ascii="宋体" w:hAnsi="宋体" w:hint="eastAsia"/>
          <w:kern w:val="0"/>
          <w:sz w:val="24"/>
        </w:rPr>
        <w:t>以及自学能力。</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kern w:val="0"/>
          <w:sz w:val="24"/>
        </w:rPr>
        <w:t>9.</w:t>
      </w:r>
      <w:r>
        <w:rPr>
          <w:rFonts w:ascii="宋体" w:hAnsi="宋体" w:hint="eastAsia"/>
          <w:kern w:val="0"/>
          <w:sz w:val="24"/>
        </w:rPr>
        <w:t>人际沟通与交流</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第三学期开设，</w:t>
      </w:r>
      <w:r>
        <w:rPr>
          <w:rFonts w:ascii="宋体" w:hAnsi="宋体"/>
          <w:kern w:val="0"/>
          <w:sz w:val="24"/>
        </w:rPr>
        <w:t>36</w:t>
      </w:r>
      <w:r>
        <w:rPr>
          <w:rFonts w:ascii="宋体" w:hAnsi="宋体" w:hint="eastAsia"/>
          <w:kern w:val="0"/>
          <w:sz w:val="24"/>
        </w:rPr>
        <w:t>学时，其中理论</w:t>
      </w:r>
      <w:r>
        <w:rPr>
          <w:rFonts w:ascii="宋体" w:hAnsi="宋体"/>
          <w:kern w:val="0"/>
          <w:sz w:val="24"/>
        </w:rPr>
        <w:t>36</w:t>
      </w:r>
      <w:r>
        <w:rPr>
          <w:rFonts w:ascii="宋体" w:hAnsi="宋体" w:hint="eastAsia"/>
          <w:kern w:val="0"/>
          <w:sz w:val="24"/>
        </w:rPr>
        <w:t>学时。</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课程目标：本课程主要任务是培养学生</w:t>
      </w:r>
      <w:r w:rsidRPr="00DF1E62">
        <w:rPr>
          <w:rFonts w:ascii="宋体" w:hAnsi="宋体" w:hint="eastAsia"/>
          <w:color w:val="FFCC00"/>
          <w:kern w:val="0"/>
          <w:sz w:val="24"/>
        </w:rPr>
        <w:t>建立</w:t>
      </w:r>
      <w:r>
        <w:rPr>
          <w:rFonts w:ascii="宋体" w:hAnsi="宋体" w:hint="eastAsia"/>
          <w:kern w:val="0"/>
          <w:sz w:val="24"/>
        </w:rPr>
        <w:t>良好的沟通态度，帮助</w:t>
      </w:r>
      <w:r w:rsidRPr="00DF1E62">
        <w:rPr>
          <w:rFonts w:ascii="宋体" w:hAnsi="宋体" w:hint="eastAsia"/>
          <w:color w:val="FFCC00"/>
          <w:kern w:val="0"/>
          <w:sz w:val="24"/>
        </w:rPr>
        <w:t>学生</w:t>
      </w:r>
      <w:r w:rsidRPr="00111D40">
        <w:rPr>
          <w:rFonts w:ascii="宋体" w:hAnsi="宋体" w:hint="eastAsia"/>
          <w:kern w:val="0"/>
          <w:sz w:val="24"/>
        </w:rPr>
        <w:t>树立正确的沟通意识，掌握交际沟通的基本原则，懂得交际沟通的基本礼节，熟练掌握沟通技巧，</w:t>
      </w:r>
      <w:r>
        <w:rPr>
          <w:rFonts w:ascii="宋体" w:hAnsi="宋体" w:hint="eastAsia"/>
          <w:kern w:val="0"/>
          <w:sz w:val="24"/>
        </w:rPr>
        <w:t>（</w:t>
      </w:r>
      <w:r w:rsidRPr="00DF1E62">
        <w:rPr>
          <w:rFonts w:ascii="宋体" w:hAnsi="宋体" w:hint="eastAsia"/>
          <w:color w:val="FFCC00"/>
          <w:kern w:val="0"/>
          <w:sz w:val="24"/>
        </w:rPr>
        <w:t>从而全面</w:t>
      </w:r>
      <w:r>
        <w:rPr>
          <w:rFonts w:ascii="宋体" w:hAnsi="宋体" w:hint="eastAsia"/>
          <w:kern w:val="0"/>
          <w:sz w:val="24"/>
        </w:rPr>
        <w:t>）</w:t>
      </w:r>
      <w:r w:rsidRPr="00111D40">
        <w:rPr>
          <w:rFonts w:ascii="宋体" w:hAnsi="宋体" w:hint="eastAsia"/>
          <w:kern w:val="0"/>
          <w:sz w:val="24"/>
        </w:rPr>
        <w:t>培养学生的沟通实践能力，提高学生的综合素质</w:t>
      </w:r>
      <w:r w:rsidRPr="00DF1E62">
        <w:rPr>
          <w:rFonts w:ascii="宋体" w:hAnsi="宋体" w:hint="eastAsia"/>
          <w:color w:val="FFCC00"/>
          <w:kern w:val="0"/>
          <w:sz w:val="24"/>
        </w:rPr>
        <w:t>和素养</w:t>
      </w:r>
      <w:r w:rsidRPr="00111D40">
        <w:rPr>
          <w:rFonts w:ascii="宋体" w:hAnsi="宋体" w:hint="eastAsia"/>
          <w:kern w:val="0"/>
          <w:sz w:val="24"/>
        </w:rPr>
        <w:t>。</w:t>
      </w:r>
    </w:p>
    <w:p w:rsidR="006C2B3F" w:rsidRPr="00432F42"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内容简介：主要介绍人际关系概述、人际间的交往艺术、沟通与沟通技巧、共同客体分析、沟通主体分析、语言沟通技能、演讲与辅助手段等内容。</w:t>
      </w:r>
    </w:p>
    <w:p w:rsidR="006C2B3F" w:rsidRPr="00FF7364" w:rsidRDefault="006C2B3F" w:rsidP="00F3358E">
      <w:pPr>
        <w:widowControl/>
        <w:snapToGrid w:val="0"/>
        <w:spacing w:line="440" w:lineRule="exact"/>
        <w:ind w:firstLineChars="200" w:firstLine="31680"/>
        <w:jc w:val="left"/>
        <w:rPr>
          <w:rFonts w:ascii="宋体"/>
          <w:color w:val="000000"/>
          <w:kern w:val="0"/>
          <w:sz w:val="24"/>
        </w:rPr>
      </w:pPr>
      <w:r w:rsidRPr="00FF7364">
        <w:rPr>
          <w:rFonts w:ascii="宋体" w:hAnsi="宋体"/>
          <w:color w:val="000000"/>
          <w:kern w:val="0"/>
          <w:sz w:val="24"/>
        </w:rPr>
        <w:t>10.</w:t>
      </w:r>
      <w:r w:rsidRPr="00FF7364">
        <w:rPr>
          <w:rFonts w:ascii="宋体" w:hAnsi="宋体" w:hint="eastAsia"/>
          <w:color w:val="000000"/>
          <w:kern w:val="0"/>
          <w:sz w:val="24"/>
        </w:rPr>
        <w:t>公共艺术</w:t>
      </w:r>
    </w:p>
    <w:p w:rsidR="006C2B3F" w:rsidRPr="00842ABE" w:rsidRDefault="006C2B3F" w:rsidP="00F3358E">
      <w:pPr>
        <w:widowControl/>
        <w:snapToGrid w:val="0"/>
        <w:spacing w:line="440" w:lineRule="exact"/>
        <w:ind w:firstLineChars="200" w:firstLine="31680"/>
        <w:jc w:val="left"/>
        <w:rPr>
          <w:rFonts w:ascii="宋体"/>
          <w:kern w:val="0"/>
          <w:sz w:val="24"/>
        </w:rPr>
      </w:pPr>
      <w:r w:rsidRPr="00842ABE">
        <w:rPr>
          <w:rFonts w:ascii="宋体" w:hAnsi="宋体" w:hint="eastAsia"/>
          <w:kern w:val="0"/>
          <w:sz w:val="24"/>
        </w:rPr>
        <w:t>第一学期开设，共</w:t>
      </w:r>
      <w:r w:rsidRPr="00842ABE">
        <w:rPr>
          <w:rFonts w:ascii="宋体" w:hAnsi="宋体"/>
          <w:kern w:val="0"/>
          <w:sz w:val="24"/>
        </w:rPr>
        <w:t>36</w:t>
      </w:r>
      <w:r w:rsidRPr="00842ABE">
        <w:rPr>
          <w:rFonts w:ascii="宋体" w:hAnsi="宋体" w:hint="eastAsia"/>
          <w:kern w:val="0"/>
          <w:sz w:val="24"/>
        </w:rPr>
        <w:t>学时，其中理论</w:t>
      </w:r>
      <w:r w:rsidRPr="00842ABE">
        <w:rPr>
          <w:rFonts w:ascii="宋体" w:hAnsi="宋体"/>
          <w:kern w:val="0"/>
          <w:sz w:val="24"/>
        </w:rPr>
        <w:t>36</w:t>
      </w:r>
      <w:r w:rsidRPr="00842ABE">
        <w:rPr>
          <w:rFonts w:ascii="宋体" w:hAnsi="宋体" w:hint="eastAsia"/>
          <w:kern w:val="0"/>
          <w:sz w:val="24"/>
        </w:rPr>
        <w:t>学时。</w:t>
      </w:r>
    </w:p>
    <w:p w:rsidR="006C2B3F" w:rsidRPr="00842ABE"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课程目标：通过艺术作品赏析和艺术实践活动，使学生了解</w:t>
      </w:r>
      <w:r w:rsidRPr="00DF1E62">
        <w:rPr>
          <w:rFonts w:ascii="宋体" w:hAnsi="宋体" w:hint="eastAsia"/>
          <w:color w:val="FFCC00"/>
          <w:kern w:val="0"/>
          <w:sz w:val="24"/>
        </w:rPr>
        <w:t>和</w:t>
      </w:r>
      <w:r w:rsidRPr="00842ABE">
        <w:rPr>
          <w:rFonts w:ascii="宋体" w:hAnsi="宋体" w:hint="eastAsia"/>
          <w:kern w:val="0"/>
          <w:sz w:val="24"/>
        </w:rPr>
        <w:t>掌握不同艺术门类的基本知识、技能和原理，引导学生树立正确的世界观、人生观和价值观，增强文化自觉与文化自信，丰富学生人文素养与精神世界，培养学生艺术欣赏能力，提高学生文化品位和审美素质，培育学生职业素养、创新能力与合作意识。</w:t>
      </w:r>
    </w:p>
    <w:p w:rsidR="006C2B3F" w:rsidRPr="00842ABE" w:rsidRDefault="006C2B3F" w:rsidP="00F3358E">
      <w:pPr>
        <w:widowControl/>
        <w:snapToGrid w:val="0"/>
        <w:spacing w:line="440" w:lineRule="exact"/>
        <w:ind w:firstLineChars="200" w:firstLine="31680"/>
        <w:jc w:val="left"/>
        <w:rPr>
          <w:rFonts w:ascii="宋体"/>
          <w:kern w:val="0"/>
          <w:sz w:val="24"/>
        </w:rPr>
      </w:pPr>
      <w:r w:rsidRPr="00842ABE">
        <w:rPr>
          <w:rFonts w:ascii="宋体" w:hAnsi="宋体" w:hint="eastAsia"/>
          <w:kern w:val="0"/>
          <w:sz w:val="24"/>
        </w:rPr>
        <w:t>内容简介：熟悉不同音乐</w:t>
      </w:r>
      <w:r>
        <w:rPr>
          <w:rFonts w:ascii="宋体" w:hAnsi="宋体" w:hint="eastAsia"/>
          <w:kern w:val="0"/>
          <w:sz w:val="24"/>
        </w:rPr>
        <w:t>、舞蹈和戏剧作品的基本形式、风格和特点，音乐、舞蹈和戏剧欣赏；</w:t>
      </w:r>
      <w:r w:rsidRPr="00DF1E62">
        <w:rPr>
          <w:rFonts w:ascii="宋体" w:hAnsi="宋体" w:hint="eastAsia"/>
          <w:color w:val="FFCC00"/>
          <w:kern w:val="0"/>
          <w:sz w:val="24"/>
        </w:rPr>
        <w:t>了解</w:t>
      </w:r>
      <w:r>
        <w:rPr>
          <w:rFonts w:ascii="宋体" w:hAnsi="宋体" w:hint="eastAsia"/>
          <w:kern w:val="0"/>
          <w:sz w:val="24"/>
        </w:rPr>
        <w:t>音乐</w:t>
      </w:r>
      <w:r w:rsidRPr="00DF1E62">
        <w:rPr>
          <w:rFonts w:ascii="宋体" w:hAnsi="宋体" w:hint="eastAsia"/>
          <w:color w:val="FFCC00"/>
          <w:kern w:val="0"/>
          <w:sz w:val="24"/>
        </w:rPr>
        <w:t>、</w:t>
      </w:r>
      <w:r>
        <w:rPr>
          <w:rFonts w:ascii="宋体" w:hAnsi="宋体" w:hint="eastAsia"/>
          <w:kern w:val="0"/>
          <w:sz w:val="24"/>
        </w:rPr>
        <w:t>舞蹈和戏剧的基本常识；</w:t>
      </w:r>
      <w:r w:rsidRPr="00DF1E62">
        <w:rPr>
          <w:rFonts w:ascii="宋体" w:hAnsi="宋体" w:hint="eastAsia"/>
          <w:color w:val="FFCC00"/>
          <w:kern w:val="0"/>
          <w:sz w:val="24"/>
        </w:rPr>
        <w:t>掌握</w:t>
      </w:r>
      <w:r>
        <w:rPr>
          <w:rFonts w:ascii="宋体" w:hAnsi="宋体" w:hint="eastAsia"/>
          <w:kern w:val="0"/>
          <w:sz w:val="24"/>
        </w:rPr>
        <w:t>欣赏音乐</w:t>
      </w:r>
      <w:r w:rsidRPr="00DF1E62">
        <w:rPr>
          <w:rFonts w:ascii="宋体" w:hAnsi="宋体" w:hint="eastAsia"/>
          <w:color w:val="FFCC00"/>
          <w:kern w:val="0"/>
          <w:sz w:val="24"/>
        </w:rPr>
        <w:t>、</w:t>
      </w:r>
      <w:r w:rsidRPr="00842ABE">
        <w:rPr>
          <w:rFonts w:ascii="宋体" w:hAnsi="宋体" w:hint="eastAsia"/>
          <w:kern w:val="0"/>
          <w:sz w:val="24"/>
        </w:rPr>
        <w:t>舞蹈和戏剧作品的基本方法，感受音乐、舞蹈和戏剧作品反映的精神，增强自身实践及与他人分享、交流和合作能力，获得身心愉快与欣赏经验，发展创新思维，培育综合素养，提升生活品质。</w:t>
      </w:r>
    </w:p>
    <w:p w:rsidR="006C2B3F" w:rsidRPr="009273FE" w:rsidRDefault="006C2B3F" w:rsidP="00F3358E">
      <w:pPr>
        <w:widowControl/>
        <w:snapToGrid w:val="0"/>
        <w:spacing w:line="440" w:lineRule="exact"/>
        <w:ind w:firstLineChars="200" w:firstLine="31680"/>
        <w:jc w:val="left"/>
        <w:rPr>
          <w:sz w:val="24"/>
        </w:rPr>
      </w:pPr>
      <w:r w:rsidRPr="009273FE">
        <w:rPr>
          <w:sz w:val="24"/>
        </w:rPr>
        <w:t>11.</w:t>
      </w:r>
      <w:r w:rsidRPr="009273FE">
        <w:rPr>
          <w:rFonts w:hint="eastAsia"/>
          <w:sz w:val="24"/>
        </w:rPr>
        <w:t>体育</w:t>
      </w:r>
    </w:p>
    <w:p w:rsidR="006C2B3F" w:rsidRPr="009273FE" w:rsidRDefault="006C2B3F" w:rsidP="00F3358E">
      <w:pPr>
        <w:widowControl/>
        <w:snapToGrid w:val="0"/>
        <w:spacing w:line="440" w:lineRule="exact"/>
        <w:ind w:firstLineChars="200" w:firstLine="31680"/>
        <w:jc w:val="left"/>
        <w:rPr>
          <w:sz w:val="24"/>
        </w:rPr>
      </w:pPr>
      <w:r w:rsidRPr="004030DB">
        <w:rPr>
          <w:rFonts w:hint="eastAsia"/>
          <w:sz w:val="24"/>
        </w:rPr>
        <w:t>第一至七学期开设，</w:t>
      </w:r>
      <w:r w:rsidRPr="004030DB">
        <w:rPr>
          <w:sz w:val="24"/>
        </w:rPr>
        <w:t>252</w:t>
      </w:r>
      <w:r w:rsidRPr="004030DB">
        <w:rPr>
          <w:rFonts w:hint="eastAsia"/>
          <w:sz w:val="24"/>
        </w:rPr>
        <w:t>学时，其中理论</w:t>
      </w:r>
      <w:r w:rsidRPr="004030DB">
        <w:rPr>
          <w:sz w:val="24"/>
        </w:rPr>
        <w:t>8</w:t>
      </w:r>
      <w:r w:rsidRPr="004030DB">
        <w:rPr>
          <w:rFonts w:hint="eastAsia"/>
          <w:sz w:val="24"/>
        </w:rPr>
        <w:t>学时，实践</w:t>
      </w:r>
      <w:r w:rsidRPr="004030DB">
        <w:rPr>
          <w:sz w:val="24"/>
        </w:rPr>
        <w:t>244</w:t>
      </w:r>
      <w:r w:rsidRPr="004030DB">
        <w:rPr>
          <w:rFonts w:hint="eastAsia"/>
          <w:sz w:val="24"/>
        </w:rPr>
        <w:t>学时</w:t>
      </w:r>
      <w:r w:rsidRPr="009273FE">
        <w:rPr>
          <w:rFonts w:hint="eastAsia"/>
          <w:sz w:val="24"/>
        </w:rPr>
        <w:t>。</w:t>
      </w:r>
    </w:p>
    <w:p w:rsidR="006C2B3F" w:rsidRPr="009273FE" w:rsidRDefault="006C2B3F" w:rsidP="00F3358E">
      <w:pPr>
        <w:spacing w:line="440" w:lineRule="exact"/>
        <w:ind w:firstLineChars="200" w:firstLine="31680"/>
        <w:rPr>
          <w:sz w:val="24"/>
        </w:rPr>
      </w:pPr>
      <w:r w:rsidRPr="009273FE">
        <w:rPr>
          <w:rFonts w:hint="eastAsia"/>
          <w:sz w:val="24"/>
        </w:rPr>
        <w:t>课程目标：体育课程是大学生以身体练习为主要手段，坚持“健康第一”的指导思想，通过合理的体育教育和科学的体育锻炼过程，达到运动参与目标、运动技能目标、身体健康目标、心理健康目标和社会适应目标，最终达到增强体质、增进健康和提高体育素质的任务。</w:t>
      </w:r>
    </w:p>
    <w:p w:rsidR="006C2B3F" w:rsidRPr="003806C6" w:rsidRDefault="006C2B3F" w:rsidP="00F3358E">
      <w:pPr>
        <w:spacing w:line="440" w:lineRule="exact"/>
        <w:ind w:firstLineChars="200" w:firstLine="31680"/>
        <w:rPr>
          <w:rFonts w:ascii="宋体"/>
          <w:color w:val="FF0000"/>
          <w:kern w:val="0"/>
          <w:sz w:val="24"/>
        </w:rPr>
      </w:pPr>
      <w:r w:rsidRPr="009273FE">
        <w:rPr>
          <w:rFonts w:hint="eastAsia"/>
          <w:sz w:val="24"/>
        </w:rPr>
        <w:t>内容简介：根据《全国普通高等学校体育课程教学指导纲要</w:t>
      </w:r>
      <w:r>
        <w:rPr>
          <w:rFonts w:hint="eastAsia"/>
          <w:sz w:val="24"/>
        </w:rPr>
        <w:t>》、《高等学校体育工作基本标准》、《学校体育工作条例》的要求及</w:t>
      </w:r>
      <w:r w:rsidRPr="003F5732">
        <w:rPr>
          <w:rFonts w:hint="eastAsia"/>
          <w:color w:val="FFCC00"/>
          <w:sz w:val="24"/>
        </w:rPr>
        <w:t>学</w:t>
      </w:r>
      <w:r w:rsidRPr="009273FE">
        <w:rPr>
          <w:rFonts w:hint="eastAsia"/>
          <w:sz w:val="24"/>
        </w:rPr>
        <w:t>校实际情况，遵照健康第一的教育思想，开设定项体育课程、选项体育课程。定项课程是全体学生均需要学习的项目，主要有：田径、太极拳等。选项课程是根据专业情况和学生的爱好兴趣设定项目，主要有：篮球、足球、排球、健美操、武术、乒乓球、游泳、羽毛球、跳绳、体育舞蹈等。</w:t>
      </w:r>
    </w:p>
    <w:p w:rsidR="006C2B3F" w:rsidRDefault="006C2B3F" w:rsidP="00F3358E">
      <w:pPr>
        <w:widowControl/>
        <w:snapToGrid w:val="0"/>
        <w:spacing w:line="440" w:lineRule="exact"/>
        <w:ind w:firstLineChars="200" w:firstLine="31680"/>
        <w:jc w:val="left"/>
        <w:rPr>
          <w:rFonts w:ascii="宋体"/>
          <w:kern w:val="0"/>
          <w:sz w:val="24"/>
        </w:rPr>
      </w:pPr>
      <w:r w:rsidRPr="00786AE5">
        <w:rPr>
          <w:rFonts w:ascii="宋体" w:hAnsi="宋体"/>
          <w:kern w:val="0"/>
          <w:sz w:val="24"/>
        </w:rPr>
        <w:t>12.</w:t>
      </w:r>
      <w:r w:rsidRPr="00786AE5">
        <w:rPr>
          <w:rFonts w:ascii="宋体" w:hAnsi="宋体" w:hint="eastAsia"/>
          <w:kern w:val="0"/>
          <w:sz w:val="24"/>
        </w:rPr>
        <w:t>历史</w:t>
      </w:r>
    </w:p>
    <w:p w:rsidR="006C2B3F" w:rsidRPr="00786AE5"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第四学期开设，</w:t>
      </w:r>
      <w:r>
        <w:rPr>
          <w:rFonts w:ascii="宋体" w:hAnsi="宋体"/>
          <w:kern w:val="0"/>
          <w:sz w:val="24"/>
        </w:rPr>
        <w:t>36</w:t>
      </w:r>
      <w:r>
        <w:rPr>
          <w:rFonts w:ascii="宋体" w:hAnsi="宋体" w:hint="eastAsia"/>
          <w:kern w:val="0"/>
          <w:sz w:val="24"/>
        </w:rPr>
        <w:t>学时，其中理论</w:t>
      </w:r>
      <w:r>
        <w:rPr>
          <w:rFonts w:ascii="宋体" w:hAnsi="宋体"/>
          <w:kern w:val="0"/>
          <w:sz w:val="24"/>
        </w:rPr>
        <w:t>36</w:t>
      </w:r>
      <w:r>
        <w:rPr>
          <w:rFonts w:ascii="宋体" w:hAnsi="宋体" w:hint="eastAsia"/>
          <w:kern w:val="0"/>
          <w:sz w:val="24"/>
        </w:rPr>
        <w:t>学时。</w:t>
      </w:r>
    </w:p>
    <w:p w:rsidR="006C2B3F" w:rsidRDefault="006C2B3F" w:rsidP="00F3358E">
      <w:pPr>
        <w:widowControl/>
        <w:snapToGrid w:val="0"/>
        <w:spacing w:line="440" w:lineRule="exact"/>
        <w:ind w:firstLineChars="200" w:firstLine="31680"/>
        <w:jc w:val="left"/>
        <w:rPr>
          <w:rFonts w:ascii="宋体"/>
          <w:kern w:val="0"/>
          <w:sz w:val="24"/>
        </w:rPr>
      </w:pPr>
      <w:r w:rsidRPr="006074C3">
        <w:rPr>
          <w:rFonts w:ascii="宋体" w:hAnsi="宋体" w:hint="eastAsia"/>
          <w:kern w:val="0"/>
          <w:sz w:val="24"/>
        </w:rPr>
        <w:t>课程目标：</w:t>
      </w:r>
      <w:r w:rsidRPr="00786AE5">
        <w:rPr>
          <w:rFonts w:ascii="宋体" w:hAnsi="宋体" w:hint="eastAsia"/>
          <w:kern w:val="0"/>
          <w:sz w:val="24"/>
        </w:rPr>
        <w:t>培养和提高学生的历史意识、文化素质和人文素养，促进学生全面发展的一门</w:t>
      </w:r>
      <w:r>
        <w:rPr>
          <w:rFonts w:ascii="宋体" w:hAnsi="宋体" w:hint="eastAsia"/>
          <w:kern w:val="0"/>
          <w:sz w:val="24"/>
        </w:rPr>
        <w:t>基础课程。培养学生用历史唯物主义观点阐释人类历史发展进程和规律</w:t>
      </w:r>
      <w:r w:rsidRPr="003F5732">
        <w:rPr>
          <w:rFonts w:ascii="宋体" w:hAnsi="宋体" w:hint="eastAsia"/>
          <w:color w:val="FFCC00"/>
          <w:kern w:val="0"/>
          <w:sz w:val="24"/>
        </w:rPr>
        <w:t>，</w:t>
      </w:r>
      <w:r w:rsidRPr="00786AE5">
        <w:rPr>
          <w:rFonts w:ascii="宋体" w:hAnsi="宋体" w:hint="eastAsia"/>
          <w:kern w:val="0"/>
          <w:sz w:val="24"/>
        </w:rPr>
        <w:t>促进历史知识的普及和传播</w:t>
      </w:r>
      <w:r w:rsidRPr="00786AE5">
        <w:rPr>
          <w:rFonts w:ascii="宋体"/>
          <w:kern w:val="0"/>
          <w:sz w:val="24"/>
        </w:rPr>
        <w:t>,</w:t>
      </w:r>
      <w:r>
        <w:rPr>
          <w:rFonts w:ascii="宋体" w:hAnsi="宋体" w:hint="eastAsia"/>
          <w:kern w:val="0"/>
          <w:sz w:val="24"/>
        </w:rPr>
        <w:t>提高学生的爱国主义情操和民族精神</w:t>
      </w:r>
      <w:r w:rsidRPr="003F5732">
        <w:rPr>
          <w:rFonts w:ascii="宋体" w:hAnsi="宋体" w:hint="eastAsia"/>
          <w:color w:val="FFCC00"/>
          <w:kern w:val="0"/>
          <w:sz w:val="24"/>
        </w:rPr>
        <w:t>，</w:t>
      </w:r>
      <w:r w:rsidRPr="00786AE5">
        <w:rPr>
          <w:rFonts w:ascii="宋体" w:hAnsi="宋体" w:hint="eastAsia"/>
          <w:kern w:val="0"/>
          <w:sz w:val="24"/>
        </w:rPr>
        <w:t>增强学生历史意识</w:t>
      </w:r>
      <w:r w:rsidRPr="00786AE5">
        <w:rPr>
          <w:rFonts w:ascii="宋体"/>
          <w:kern w:val="0"/>
          <w:sz w:val="24"/>
        </w:rPr>
        <w:t>,</w:t>
      </w:r>
      <w:r w:rsidRPr="00786AE5">
        <w:rPr>
          <w:rFonts w:ascii="宋体" w:hAnsi="宋体" w:hint="eastAsia"/>
          <w:kern w:val="0"/>
          <w:sz w:val="24"/>
        </w:rPr>
        <w:t>汲取历史智慧</w:t>
      </w:r>
      <w:r w:rsidRPr="00786AE5">
        <w:rPr>
          <w:rFonts w:ascii="宋体"/>
          <w:kern w:val="0"/>
          <w:sz w:val="24"/>
        </w:rPr>
        <w:t>,</w:t>
      </w:r>
      <w:r w:rsidRPr="00786AE5">
        <w:rPr>
          <w:rFonts w:ascii="宋体" w:hAnsi="宋体" w:hint="eastAsia"/>
          <w:kern w:val="0"/>
          <w:sz w:val="24"/>
        </w:rPr>
        <w:t>培养职业道德和敬业精神。</w:t>
      </w:r>
    </w:p>
    <w:p w:rsidR="006C2B3F" w:rsidRPr="003806C6" w:rsidRDefault="006C2B3F" w:rsidP="00F3358E">
      <w:pPr>
        <w:widowControl/>
        <w:snapToGrid w:val="0"/>
        <w:spacing w:line="440" w:lineRule="exact"/>
        <w:ind w:firstLineChars="200" w:firstLine="31680"/>
        <w:jc w:val="left"/>
        <w:rPr>
          <w:rFonts w:ascii="宋体"/>
          <w:kern w:val="0"/>
          <w:sz w:val="24"/>
        </w:rPr>
      </w:pPr>
      <w:r w:rsidRPr="006074C3">
        <w:rPr>
          <w:rFonts w:ascii="宋体" w:hAnsi="宋体" w:hint="eastAsia"/>
          <w:kern w:val="0"/>
          <w:sz w:val="24"/>
        </w:rPr>
        <w:t>内容简介：</w:t>
      </w:r>
      <w:r w:rsidRPr="003806C6">
        <w:rPr>
          <w:rFonts w:ascii="宋体" w:hAnsi="宋体" w:hint="eastAsia"/>
          <w:kern w:val="0"/>
          <w:sz w:val="24"/>
        </w:rPr>
        <w:t>中国古代史、中国近代史和中国现代史。其中包括史前时期与先秦历史；秦汉时期大一统格局的建立与巩固；三国两晋南北朝的政权分立与民族交融；隋唐时期的繁荣与开放；宋元时期民族关系与社会经济文化的新发展；明清时期统一多民族国家的巩固等内容。</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kern w:val="0"/>
          <w:sz w:val="24"/>
        </w:rPr>
        <w:t>13.</w:t>
      </w:r>
      <w:r>
        <w:rPr>
          <w:rFonts w:ascii="宋体" w:hAnsi="宋体" w:hint="eastAsia"/>
          <w:kern w:val="0"/>
          <w:sz w:val="24"/>
        </w:rPr>
        <w:t>公共礼仪</w:t>
      </w:r>
    </w:p>
    <w:p w:rsidR="006C2B3F" w:rsidRPr="006074C3" w:rsidRDefault="006C2B3F" w:rsidP="00F3358E">
      <w:pPr>
        <w:widowControl/>
        <w:snapToGrid w:val="0"/>
        <w:spacing w:line="440" w:lineRule="exact"/>
        <w:ind w:firstLineChars="200" w:firstLine="31680"/>
        <w:jc w:val="left"/>
        <w:rPr>
          <w:rFonts w:ascii="宋体"/>
          <w:kern w:val="0"/>
          <w:sz w:val="24"/>
        </w:rPr>
      </w:pPr>
      <w:r w:rsidRPr="006074C3">
        <w:rPr>
          <w:rFonts w:ascii="宋体" w:hAnsi="宋体" w:hint="eastAsia"/>
          <w:kern w:val="0"/>
          <w:sz w:val="24"/>
        </w:rPr>
        <w:t>第一学期开设，共</w:t>
      </w:r>
      <w:r w:rsidRPr="006074C3">
        <w:rPr>
          <w:rFonts w:ascii="宋体" w:hAnsi="宋体"/>
          <w:kern w:val="0"/>
          <w:sz w:val="24"/>
        </w:rPr>
        <w:t>36</w:t>
      </w:r>
      <w:r w:rsidRPr="006074C3">
        <w:rPr>
          <w:rFonts w:ascii="宋体" w:hAnsi="宋体" w:hint="eastAsia"/>
          <w:kern w:val="0"/>
          <w:sz w:val="24"/>
        </w:rPr>
        <w:t>学时，其中理论</w:t>
      </w:r>
      <w:r w:rsidRPr="006074C3">
        <w:rPr>
          <w:rFonts w:ascii="宋体" w:hAnsi="宋体"/>
          <w:kern w:val="0"/>
          <w:sz w:val="24"/>
        </w:rPr>
        <w:t>36</w:t>
      </w:r>
      <w:r w:rsidRPr="006074C3">
        <w:rPr>
          <w:rFonts w:ascii="宋体" w:hAnsi="宋体" w:hint="eastAsia"/>
          <w:kern w:val="0"/>
          <w:sz w:val="24"/>
        </w:rPr>
        <w:t>学时。</w:t>
      </w:r>
    </w:p>
    <w:p w:rsidR="006C2B3F" w:rsidRPr="006074C3" w:rsidRDefault="006C2B3F" w:rsidP="00F3358E">
      <w:pPr>
        <w:widowControl/>
        <w:snapToGrid w:val="0"/>
        <w:spacing w:line="440" w:lineRule="exact"/>
        <w:ind w:firstLineChars="200" w:firstLine="31680"/>
        <w:jc w:val="left"/>
        <w:rPr>
          <w:rFonts w:ascii="宋体"/>
          <w:kern w:val="0"/>
          <w:sz w:val="24"/>
        </w:rPr>
      </w:pPr>
      <w:r w:rsidRPr="006074C3">
        <w:rPr>
          <w:rFonts w:ascii="宋体" w:hAnsi="宋体" w:hint="eastAsia"/>
          <w:kern w:val="0"/>
          <w:sz w:val="24"/>
        </w:rPr>
        <w:t>课程目标：使学生首先掌握公共礼仪的基本知识，具备社交礼仪的理念和意识，熟悉一般社交礼仪行为的规范，具备社交礼仪实务接待和服务的基本技能，能以良好的个人风貌得体地与人交往，树立良好的个人形象，为下一步职业素养的培养奠定基础。</w:t>
      </w:r>
    </w:p>
    <w:p w:rsidR="006C2B3F" w:rsidRPr="003F5732" w:rsidRDefault="006C2B3F" w:rsidP="00F3358E">
      <w:pPr>
        <w:widowControl/>
        <w:snapToGrid w:val="0"/>
        <w:spacing w:line="440" w:lineRule="exact"/>
        <w:ind w:firstLineChars="200" w:firstLine="31680"/>
        <w:jc w:val="left"/>
        <w:rPr>
          <w:rFonts w:ascii="宋体"/>
          <w:color w:val="FFCC00"/>
          <w:kern w:val="0"/>
          <w:sz w:val="24"/>
        </w:rPr>
      </w:pPr>
      <w:r w:rsidRPr="006074C3">
        <w:rPr>
          <w:rFonts w:ascii="宋体" w:hAnsi="宋体" w:hint="eastAsia"/>
          <w:kern w:val="0"/>
          <w:sz w:val="24"/>
        </w:rPr>
        <w:t>内容简介：本课程强调时代性和应用性的特点，结合实例，配合有关材料和录像片，对有关重点</w:t>
      </w:r>
      <w:r w:rsidRPr="003F5732">
        <w:rPr>
          <w:rFonts w:ascii="宋体" w:hAnsi="宋体" w:hint="eastAsia"/>
          <w:color w:val="FFCC00"/>
          <w:kern w:val="0"/>
          <w:sz w:val="24"/>
        </w:rPr>
        <w:t>礼仪</w:t>
      </w:r>
      <w:r>
        <w:rPr>
          <w:rFonts w:ascii="宋体" w:hAnsi="宋体" w:hint="eastAsia"/>
          <w:kern w:val="0"/>
          <w:sz w:val="24"/>
        </w:rPr>
        <w:t>进行实用性的教学</w:t>
      </w:r>
      <w:r w:rsidRPr="003F5732">
        <w:rPr>
          <w:rFonts w:ascii="宋体" w:hAnsi="宋体" w:hint="eastAsia"/>
          <w:color w:val="FFCC00"/>
          <w:kern w:val="0"/>
          <w:sz w:val="24"/>
        </w:rPr>
        <w:t>，</w:t>
      </w:r>
      <w:r w:rsidRPr="006074C3">
        <w:rPr>
          <w:rFonts w:ascii="宋体" w:hAnsi="宋体" w:hint="eastAsia"/>
          <w:kern w:val="0"/>
          <w:sz w:val="24"/>
        </w:rPr>
        <w:t>采用面授辅导与学生自学相结合的教学方式，突出重点，力求通过形象化的教学使学生对所学内容加深理解</w:t>
      </w:r>
      <w:r w:rsidRPr="003F5732">
        <w:rPr>
          <w:rFonts w:ascii="宋体" w:hAnsi="宋体" w:hint="eastAsia"/>
          <w:color w:val="FFCC00"/>
          <w:kern w:val="0"/>
          <w:sz w:val="24"/>
        </w:rPr>
        <w:t>并能运用到日常生活及未来的工作中。</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kern w:val="0"/>
          <w:sz w:val="24"/>
        </w:rPr>
        <w:t>14</w:t>
      </w:r>
      <w:r w:rsidRPr="00786AE5">
        <w:rPr>
          <w:rFonts w:ascii="宋体"/>
          <w:kern w:val="0"/>
          <w:sz w:val="24"/>
        </w:rPr>
        <w:t>.</w:t>
      </w:r>
      <w:r w:rsidRPr="00786AE5">
        <w:rPr>
          <w:rFonts w:ascii="宋体" w:hAnsi="宋体" w:hint="eastAsia"/>
          <w:kern w:val="0"/>
          <w:sz w:val="24"/>
        </w:rPr>
        <w:t>物理</w:t>
      </w:r>
    </w:p>
    <w:p w:rsidR="006C2B3F" w:rsidRPr="00621E9F" w:rsidRDefault="006C2B3F" w:rsidP="00F3358E">
      <w:pPr>
        <w:widowControl/>
        <w:snapToGrid w:val="0"/>
        <w:spacing w:line="440" w:lineRule="exact"/>
        <w:ind w:firstLineChars="200" w:firstLine="31680"/>
        <w:jc w:val="left"/>
        <w:rPr>
          <w:rFonts w:ascii="宋体"/>
          <w:kern w:val="0"/>
          <w:sz w:val="24"/>
        </w:rPr>
      </w:pPr>
      <w:r w:rsidRPr="006074C3">
        <w:rPr>
          <w:rFonts w:ascii="宋体" w:hAnsi="宋体" w:hint="eastAsia"/>
          <w:kern w:val="0"/>
          <w:sz w:val="24"/>
        </w:rPr>
        <w:t>第一</w:t>
      </w:r>
      <w:r>
        <w:rPr>
          <w:rFonts w:ascii="宋体" w:hAnsi="宋体" w:hint="eastAsia"/>
          <w:kern w:val="0"/>
          <w:sz w:val="24"/>
        </w:rPr>
        <w:t>、二</w:t>
      </w:r>
      <w:r w:rsidRPr="006074C3">
        <w:rPr>
          <w:rFonts w:ascii="宋体" w:hAnsi="宋体" w:hint="eastAsia"/>
          <w:kern w:val="0"/>
          <w:sz w:val="24"/>
        </w:rPr>
        <w:t>学期开设，共</w:t>
      </w:r>
      <w:r>
        <w:rPr>
          <w:rFonts w:ascii="宋体" w:hAnsi="宋体"/>
          <w:kern w:val="0"/>
          <w:sz w:val="24"/>
        </w:rPr>
        <w:t>72</w:t>
      </w:r>
      <w:r w:rsidRPr="006074C3">
        <w:rPr>
          <w:rFonts w:ascii="宋体" w:hAnsi="宋体" w:hint="eastAsia"/>
          <w:kern w:val="0"/>
          <w:sz w:val="24"/>
        </w:rPr>
        <w:t>学时，其中理论</w:t>
      </w:r>
      <w:r>
        <w:rPr>
          <w:rFonts w:ascii="宋体" w:hAnsi="宋体"/>
          <w:kern w:val="0"/>
          <w:sz w:val="24"/>
        </w:rPr>
        <w:t>72</w:t>
      </w:r>
      <w:r w:rsidRPr="006074C3">
        <w:rPr>
          <w:rFonts w:ascii="宋体" w:hAnsi="宋体" w:hint="eastAsia"/>
          <w:kern w:val="0"/>
          <w:sz w:val="24"/>
        </w:rPr>
        <w:t>学时。</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课程目标：了解物质结构、相互作用和运动的一些基本概念和规律；培养和提高学生的观察能力、实验能力、思维能力、分析</w:t>
      </w:r>
      <w:r w:rsidRPr="003F5732">
        <w:rPr>
          <w:rFonts w:ascii="宋体" w:hAnsi="宋体" w:hint="eastAsia"/>
          <w:color w:val="FFCC00"/>
          <w:kern w:val="0"/>
          <w:sz w:val="24"/>
        </w:rPr>
        <w:t>问题</w:t>
      </w:r>
      <w:r>
        <w:rPr>
          <w:rFonts w:ascii="宋体" w:hAnsi="宋体" w:hint="eastAsia"/>
          <w:kern w:val="0"/>
          <w:sz w:val="24"/>
        </w:rPr>
        <w:t>和解决问题的能力、自我发展和获取知识的能力；培养学生科学思想、科学精神、科学方法和科学态度，提高学生的科学素养。</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内容简介：运动和力、机械能、热现象及应用、直流电路、电场与磁场电子感应、光现象及应用、核能及应用等。</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kern w:val="0"/>
          <w:sz w:val="24"/>
        </w:rPr>
        <w:t>15.</w:t>
      </w:r>
      <w:r>
        <w:rPr>
          <w:rFonts w:ascii="宋体" w:hAnsi="宋体" w:hint="eastAsia"/>
          <w:kern w:val="0"/>
          <w:sz w:val="24"/>
        </w:rPr>
        <w:t>化学</w:t>
      </w:r>
    </w:p>
    <w:p w:rsidR="006C2B3F" w:rsidRDefault="006C2B3F" w:rsidP="00F3358E">
      <w:pPr>
        <w:widowControl/>
        <w:snapToGrid w:val="0"/>
        <w:spacing w:line="440" w:lineRule="exact"/>
        <w:ind w:firstLineChars="200" w:firstLine="31680"/>
        <w:jc w:val="left"/>
        <w:rPr>
          <w:rFonts w:ascii="宋体"/>
          <w:kern w:val="0"/>
          <w:sz w:val="24"/>
        </w:rPr>
      </w:pPr>
      <w:r w:rsidRPr="006074C3">
        <w:rPr>
          <w:rFonts w:ascii="宋体" w:hAnsi="宋体" w:hint="eastAsia"/>
          <w:kern w:val="0"/>
          <w:sz w:val="24"/>
        </w:rPr>
        <w:t>第</w:t>
      </w:r>
      <w:r>
        <w:rPr>
          <w:rFonts w:ascii="宋体" w:hAnsi="宋体" w:hint="eastAsia"/>
          <w:kern w:val="0"/>
          <w:sz w:val="24"/>
        </w:rPr>
        <w:t>三</w:t>
      </w:r>
      <w:r w:rsidRPr="006074C3">
        <w:rPr>
          <w:rFonts w:ascii="宋体" w:hAnsi="宋体" w:hint="eastAsia"/>
          <w:kern w:val="0"/>
          <w:sz w:val="24"/>
        </w:rPr>
        <w:t>学期开设，共</w:t>
      </w:r>
      <w:r>
        <w:rPr>
          <w:rFonts w:ascii="宋体" w:hAnsi="宋体"/>
          <w:kern w:val="0"/>
          <w:sz w:val="24"/>
        </w:rPr>
        <w:t>36</w:t>
      </w:r>
      <w:r w:rsidRPr="006074C3">
        <w:rPr>
          <w:rFonts w:ascii="宋体" w:hAnsi="宋体" w:hint="eastAsia"/>
          <w:kern w:val="0"/>
          <w:sz w:val="24"/>
        </w:rPr>
        <w:t>学时，其中理论</w:t>
      </w:r>
      <w:r>
        <w:rPr>
          <w:rFonts w:ascii="宋体" w:hAnsi="宋体"/>
          <w:kern w:val="0"/>
          <w:sz w:val="24"/>
        </w:rPr>
        <w:t>36</w:t>
      </w:r>
      <w:r w:rsidRPr="006074C3">
        <w:rPr>
          <w:rFonts w:ascii="宋体" w:hAnsi="宋体" w:hint="eastAsia"/>
          <w:kern w:val="0"/>
          <w:sz w:val="24"/>
        </w:rPr>
        <w:t>学时。</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课程目标：通过化学课程的学习，使学生认识自然界，了解各种化学变化过程，更加关注环境问题，在积极开展节能、环保和垃圾分类，提倡绿色健康的生活上具有重要作用。</w:t>
      </w:r>
    </w:p>
    <w:p w:rsidR="006C2B3F" w:rsidRPr="00C9640E"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内容简介：化学基础知识、重要元素及其化合物、常见的非金属单质及其化合物、常见的金属单质及其化合物、常见的有机化合物等。</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kern w:val="0"/>
          <w:sz w:val="24"/>
        </w:rPr>
        <w:t>16</w:t>
      </w:r>
      <w:r w:rsidRPr="00786AE5">
        <w:rPr>
          <w:rFonts w:ascii="宋体"/>
          <w:kern w:val="0"/>
          <w:sz w:val="24"/>
        </w:rPr>
        <w:t>.</w:t>
      </w:r>
      <w:r w:rsidRPr="00786AE5">
        <w:rPr>
          <w:rFonts w:ascii="宋体" w:hAnsi="宋体" w:hint="eastAsia"/>
          <w:kern w:val="0"/>
          <w:sz w:val="24"/>
        </w:rPr>
        <w:t>书法</w:t>
      </w:r>
    </w:p>
    <w:p w:rsidR="006C2B3F" w:rsidRPr="00C91D3C" w:rsidRDefault="006C2B3F" w:rsidP="00F3358E">
      <w:pPr>
        <w:widowControl/>
        <w:snapToGrid w:val="0"/>
        <w:spacing w:line="440" w:lineRule="exact"/>
        <w:ind w:firstLineChars="200" w:firstLine="31680"/>
        <w:jc w:val="left"/>
        <w:rPr>
          <w:rFonts w:ascii="宋体"/>
          <w:kern w:val="0"/>
          <w:sz w:val="24"/>
        </w:rPr>
      </w:pPr>
      <w:r w:rsidRPr="006074C3">
        <w:rPr>
          <w:rFonts w:ascii="宋体" w:hAnsi="宋体" w:hint="eastAsia"/>
          <w:kern w:val="0"/>
          <w:sz w:val="24"/>
        </w:rPr>
        <w:t>第</w:t>
      </w:r>
      <w:r>
        <w:rPr>
          <w:rFonts w:ascii="宋体" w:hAnsi="宋体" w:hint="eastAsia"/>
          <w:kern w:val="0"/>
          <w:sz w:val="24"/>
        </w:rPr>
        <w:t>一、二</w:t>
      </w:r>
      <w:r w:rsidRPr="006074C3">
        <w:rPr>
          <w:rFonts w:ascii="宋体" w:hAnsi="宋体" w:hint="eastAsia"/>
          <w:kern w:val="0"/>
          <w:sz w:val="24"/>
        </w:rPr>
        <w:t>学期开设，共</w:t>
      </w:r>
      <w:r>
        <w:rPr>
          <w:rFonts w:ascii="宋体" w:hAnsi="宋体"/>
          <w:kern w:val="0"/>
          <w:sz w:val="24"/>
        </w:rPr>
        <w:t>36</w:t>
      </w:r>
      <w:r w:rsidRPr="006074C3">
        <w:rPr>
          <w:rFonts w:ascii="宋体" w:hAnsi="宋体" w:hint="eastAsia"/>
          <w:kern w:val="0"/>
          <w:sz w:val="24"/>
        </w:rPr>
        <w:t>学时，其中理论</w:t>
      </w:r>
      <w:r>
        <w:rPr>
          <w:rFonts w:ascii="宋体" w:hAnsi="宋体"/>
          <w:kern w:val="0"/>
          <w:sz w:val="24"/>
        </w:rPr>
        <w:t>4</w:t>
      </w:r>
      <w:r w:rsidRPr="006074C3">
        <w:rPr>
          <w:rFonts w:ascii="宋体" w:hAnsi="宋体" w:hint="eastAsia"/>
          <w:kern w:val="0"/>
          <w:sz w:val="24"/>
        </w:rPr>
        <w:t>学时</w:t>
      </w:r>
      <w:r>
        <w:rPr>
          <w:rFonts w:ascii="宋体" w:hAnsi="宋体" w:hint="eastAsia"/>
          <w:kern w:val="0"/>
          <w:sz w:val="24"/>
        </w:rPr>
        <w:t>，实践</w:t>
      </w:r>
      <w:r>
        <w:rPr>
          <w:rFonts w:ascii="宋体" w:hAnsi="宋体"/>
          <w:kern w:val="0"/>
          <w:sz w:val="24"/>
        </w:rPr>
        <w:t>32</w:t>
      </w:r>
      <w:r>
        <w:rPr>
          <w:rFonts w:ascii="宋体" w:hAnsi="宋体" w:hint="eastAsia"/>
          <w:kern w:val="0"/>
          <w:sz w:val="24"/>
        </w:rPr>
        <w:t>学时</w:t>
      </w:r>
      <w:r w:rsidRPr="006074C3">
        <w:rPr>
          <w:rFonts w:ascii="宋体" w:hAnsi="宋体" w:hint="eastAsia"/>
          <w:kern w:val="0"/>
          <w:sz w:val="24"/>
        </w:rPr>
        <w:t>。</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课程目标：通过学习使学生重视国学书法，培养</w:t>
      </w:r>
      <w:r w:rsidRPr="00786AE5">
        <w:rPr>
          <w:rFonts w:ascii="宋体" w:hAnsi="宋体" w:hint="eastAsia"/>
          <w:kern w:val="0"/>
          <w:sz w:val="24"/>
        </w:rPr>
        <w:t>学生自身素质，</w:t>
      </w:r>
      <w:r>
        <w:rPr>
          <w:rFonts w:ascii="宋体" w:hAnsi="宋体" w:hint="eastAsia"/>
          <w:kern w:val="0"/>
          <w:sz w:val="24"/>
        </w:rPr>
        <w:t>了解书法书体的演变和发展历史，掌握基本的书写方法，能够欣赏书法艺术，</w:t>
      </w:r>
      <w:r w:rsidRPr="00786AE5">
        <w:rPr>
          <w:rFonts w:ascii="宋体" w:hAnsi="宋体" w:hint="eastAsia"/>
          <w:kern w:val="0"/>
          <w:sz w:val="24"/>
        </w:rPr>
        <w:t>继承和发展我国优秀的传统书法艺术。</w:t>
      </w:r>
    </w:p>
    <w:p w:rsidR="006C2B3F" w:rsidRPr="00786AE5"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内容简介：</w:t>
      </w:r>
      <w:r w:rsidRPr="00C91D3C">
        <w:rPr>
          <w:rFonts w:ascii="宋体" w:hAnsi="宋体" w:hint="eastAsia"/>
          <w:kern w:val="0"/>
          <w:sz w:val="24"/>
        </w:rPr>
        <w:t>介绍</w:t>
      </w:r>
      <w:r>
        <w:rPr>
          <w:rFonts w:ascii="宋体" w:hAnsi="宋体" w:hint="eastAsia"/>
          <w:kern w:val="0"/>
          <w:sz w:val="24"/>
        </w:rPr>
        <w:t>（</w:t>
      </w:r>
      <w:r w:rsidRPr="003F5732">
        <w:rPr>
          <w:rFonts w:ascii="宋体" w:hAnsi="宋体" w:hint="eastAsia"/>
          <w:color w:val="FFCC00"/>
          <w:kern w:val="0"/>
          <w:sz w:val="24"/>
        </w:rPr>
        <w:t>了</w:t>
      </w:r>
      <w:r>
        <w:rPr>
          <w:rFonts w:ascii="宋体" w:hAnsi="宋体" w:hint="eastAsia"/>
          <w:kern w:val="0"/>
          <w:sz w:val="24"/>
        </w:rPr>
        <w:t>）</w:t>
      </w:r>
      <w:r w:rsidRPr="00C91D3C">
        <w:rPr>
          <w:rFonts w:ascii="宋体" w:hAnsi="宋体" w:hint="eastAsia"/>
          <w:kern w:val="0"/>
          <w:sz w:val="24"/>
        </w:rPr>
        <w:t>书体的演变和书法发展的简要历史；阐述</w:t>
      </w:r>
      <w:r>
        <w:rPr>
          <w:rFonts w:ascii="宋体" w:hAnsi="宋体" w:hint="eastAsia"/>
          <w:kern w:val="0"/>
          <w:sz w:val="24"/>
        </w:rPr>
        <w:t>（</w:t>
      </w:r>
      <w:r w:rsidRPr="00BF3664">
        <w:rPr>
          <w:rFonts w:ascii="宋体" w:hAnsi="宋体" w:hint="eastAsia"/>
          <w:color w:val="FFCC00"/>
          <w:kern w:val="0"/>
          <w:sz w:val="24"/>
        </w:rPr>
        <w:t>了</w:t>
      </w:r>
      <w:r>
        <w:rPr>
          <w:rFonts w:ascii="宋体" w:hAnsi="宋体" w:hint="eastAsia"/>
          <w:kern w:val="0"/>
          <w:sz w:val="24"/>
        </w:rPr>
        <w:t>）</w:t>
      </w:r>
      <w:r w:rsidRPr="00C91D3C">
        <w:rPr>
          <w:rFonts w:ascii="宋体" w:hAnsi="宋体" w:hint="eastAsia"/>
          <w:kern w:val="0"/>
          <w:sz w:val="24"/>
        </w:rPr>
        <w:t>书法美的表现所在；学习书法的基本知识，介绍书法工具以及选帖和写字的步骤和方法</w:t>
      </w:r>
      <w:r w:rsidRPr="00BF3664">
        <w:rPr>
          <w:rFonts w:ascii="宋体" w:hAnsi="宋体" w:hint="eastAsia"/>
          <w:color w:val="FFCC00"/>
          <w:kern w:val="0"/>
          <w:sz w:val="24"/>
        </w:rPr>
        <w:t>以及</w:t>
      </w:r>
      <w:r w:rsidRPr="00C91D3C">
        <w:rPr>
          <w:rFonts w:ascii="宋体" w:hAnsi="宋体" w:hint="eastAsia"/>
          <w:kern w:val="0"/>
          <w:sz w:val="24"/>
        </w:rPr>
        <w:t>执笔法和运笔法；介绍楷、行、草、隶、篆体的写法</w:t>
      </w:r>
      <w:r>
        <w:rPr>
          <w:rFonts w:ascii="宋体" w:hAnsi="宋体" w:hint="eastAsia"/>
          <w:kern w:val="0"/>
          <w:sz w:val="24"/>
        </w:rPr>
        <w:t>，（</w:t>
      </w:r>
      <w:r w:rsidRPr="00BF3664">
        <w:rPr>
          <w:rFonts w:ascii="宋体" w:hAnsi="宋体" w:hint="eastAsia"/>
          <w:color w:val="FFCC00"/>
          <w:kern w:val="0"/>
          <w:sz w:val="24"/>
        </w:rPr>
        <w:t>以及</w:t>
      </w:r>
      <w:r>
        <w:rPr>
          <w:rFonts w:ascii="宋体" w:hAnsi="宋体" w:hint="eastAsia"/>
          <w:kern w:val="0"/>
          <w:sz w:val="24"/>
        </w:rPr>
        <w:t>）</w:t>
      </w:r>
      <w:r w:rsidRPr="00C91D3C">
        <w:rPr>
          <w:rFonts w:ascii="宋体" w:hAnsi="宋体" w:hint="eastAsia"/>
          <w:kern w:val="0"/>
          <w:sz w:val="24"/>
        </w:rPr>
        <w:t>五种书体的名家名作</w:t>
      </w:r>
      <w:r w:rsidRPr="00BF3664">
        <w:rPr>
          <w:rFonts w:ascii="宋体" w:hAnsi="宋体" w:hint="eastAsia"/>
          <w:kern w:val="0"/>
          <w:sz w:val="24"/>
        </w:rPr>
        <w:t>以及怎</w:t>
      </w:r>
      <w:r>
        <w:rPr>
          <w:rFonts w:ascii="宋体" w:hAnsi="宋体" w:hint="eastAsia"/>
          <w:kern w:val="0"/>
          <w:sz w:val="24"/>
        </w:rPr>
        <w:t>样学写这些书体的具体方法，如用笔</w:t>
      </w:r>
      <w:r w:rsidRPr="00BF3664">
        <w:rPr>
          <w:rFonts w:ascii="宋体" w:hAnsi="宋体" w:hint="eastAsia"/>
          <w:color w:val="FFCC00"/>
          <w:kern w:val="0"/>
          <w:sz w:val="24"/>
        </w:rPr>
        <w:t>、</w:t>
      </w:r>
      <w:r w:rsidRPr="00C91D3C">
        <w:rPr>
          <w:rFonts w:ascii="宋体" w:hAnsi="宋体" w:hint="eastAsia"/>
          <w:kern w:val="0"/>
          <w:sz w:val="24"/>
        </w:rPr>
        <w:t>结构、章法布局等；介绍了篆刻知识和刻图章的操作方法，举例说明书法创作和应用等。</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kern w:val="0"/>
          <w:sz w:val="24"/>
        </w:rPr>
        <w:t>17.</w:t>
      </w:r>
      <w:r w:rsidRPr="00C91DEC">
        <w:rPr>
          <w:rFonts w:ascii="宋体" w:hAnsi="宋体" w:hint="eastAsia"/>
          <w:kern w:val="0"/>
          <w:sz w:val="24"/>
        </w:rPr>
        <w:t>音乐</w:t>
      </w:r>
      <w:r w:rsidRPr="00C91DEC">
        <w:rPr>
          <w:rFonts w:ascii="宋体" w:hAnsi="宋体"/>
          <w:kern w:val="0"/>
          <w:sz w:val="24"/>
        </w:rPr>
        <w:t xml:space="preserve"> </w:t>
      </w:r>
    </w:p>
    <w:p w:rsidR="006C2B3F" w:rsidRPr="005B0269" w:rsidRDefault="006C2B3F" w:rsidP="00F3358E">
      <w:pPr>
        <w:widowControl/>
        <w:snapToGrid w:val="0"/>
        <w:spacing w:line="440" w:lineRule="exact"/>
        <w:ind w:firstLineChars="200" w:firstLine="31680"/>
        <w:jc w:val="left"/>
        <w:rPr>
          <w:rFonts w:ascii="宋体"/>
          <w:kern w:val="0"/>
          <w:sz w:val="24"/>
        </w:rPr>
      </w:pPr>
      <w:r w:rsidRPr="006074C3">
        <w:rPr>
          <w:rFonts w:ascii="宋体" w:hAnsi="宋体" w:hint="eastAsia"/>
          <w:kern w:val="0"/>
          <w:sz w:val="24"/>
        </w:rPr>
        <w:t>第</w:t>
      </w:r>
      <w:r>
        <w:rPr>
          <w:rFonts w:ascii="宋体" w:hAnsi="宋体" w:hint="eastAsia"/>
          <w:kern w:val="0"/>
          <w:sz w:val="24"/>
        </w:rPr>
        <w:t>一、二</w:t>
      </w:r>
      <w:r w:rsidRPr="006074C3">
        <w:rPr>
          <w:rFonts w:ascii="宋体" w:hAnsi="宋体" w:hint="eastAsia"/>
          <w:kern w:val="0"/>
          <w:sz w:val="24"/>
        </w:rPr>
        <w:t>学期开设，共</w:t>
      </w:r>
      <w:r>
        <w:rPr>
          <w:rFonts w:ascii="宋体" w:hAnsi="宋体"/>
          <w:kern w:val="0"/>
          <w:sz w:val="24"/>
        </w:rPr>
        <w:t>36</w:t>
      </w:r>
      <w:r w:rsidRPr="006074C3">
        <w:rPr>
          <w:rFonts w:ascii="宋体" w:hAnsi="宋体" w:hint="eastAsia"/>
          <w:kern w:val="0"/>
          <w:sz w:val="24"/>
        </w:rPr>
        <w:t>学时，其中理论</w:t>
      </w:r>
      <w:r>
        <w:rPr>
          <w:rFonts w:ascii="宋体" w:hAnsi="宋体"/>
          <w:kern w:val="0"/>
          <w:sz w:val="24"/>
        </w:rPr>
        <w:t>4</w:t>
      </w:r>
      <w:r w:rsidRPr="006074C3">
        <w:rPr>
          <w:rFonts w:ascii="宋体" w:hAnsi="宋体" w:hint="eastAsia"/>
          <w:kern w:val="0"/>
          <w:sz w:val="24"/>
        </w:rPr>
        <w:t>学时</w:t>
      </w:r>
      <w:r>
        <w:rPr>
          <w:rFonts w:ascii="宋体" w:hAnsi="宋体" w:hint="eastAsia"/>
          <w:kern w:val="0"/>
          <w:sz w:val="24"/>
        </w:rPr>
        <w:t>，实践</w:t>
      </w:r>
      <w:r>
        <w:rPr>
          <w:rFonts w:ascii="宋体" w:hAnsi="宋体"/>
          <w:kern w:val="0"/>
          <w:sz w:val="24"/>
        </w:rPr>
        <w:t>32</w:t>
      </w:r>
      <w:r>
        <w:rPr>
          <w:rFonts w:ascii="宋体" w:hAnsi="宋体" w:hint="eastAsia"/>
          <w:kern w:val="0"/>
          <w:sz w:val="24"/>
        </w:rPr>
        <w:t>学时</w:t>
      </w:r>
      <w:r w:rsidRPr="006074C3">
        <w:rPr>
          <w:rFonts w:ascii="宋体" w:hAnsi="宋体" w:hint="eastAsia"/>
          <w:kern w:val="0"/>
          <w:sz w:val="24"/>
        </w:rPr>
        <w:t>。</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课程目标：引导学生在情感体验的基础上对音乐作品进行分析、比较与评价，使</w:t>
      </w:r>
      <w:r w:rsidRPr="00BF3664">
        <w:rPr>
          <w:rFonts w:ascii="宋体" w:hAnsi="宋体" w:hint="eastAsia"/>
          <w:color w:val="FFCC00"/>
          <w:kern w:val="0"/>
          <w:sz w:val="24"/>
        </w:rPr>
        <w:t>学生</w:t>
      </w:r>
      <w:r>
        <w:rPr>
          <w:rFonts w:ascii="宋体" w:hAnsi="宋体" w:hint="eastAsia"/>
          <w:kern w:val="0"/>
          <w:sz w:val="24"/>
        </w:rPr>
        <w:t>在欣赏音乐的实践活动中，熟悉、理解、鉴赏音乐</w:t>
      </w:r>
      <w:r>
        <w:rPr>
          <w:rFonts w:ascii="宋体" w:hAnsi="宋体" w:hint="eastAsia"/>
          <w:color w:val="FFCC00"/>
          <w:kern w:val="0"/>
          <w:sz w:val="24"/>
        </w:rPr>
        <w:t>，</w:t>
      </w:r>
      <w:r>
        <w:rPr>
          <w:rFonts w:ascii="宋体" w:hAnsi="宋体" w:hint="eastAsia"/>
          <w:kern w:val="0"/>
          <w:sz w:val="24"/>
        </w:rPr>
        <w:t>调动学生学习</w:t>
      </w:r>
      <w:r w:rsidRPr="00BF3664">
        <w:rPr>
          <w:rFonts w:ascii="宋体" w:hAnsi="宋体" w:hint="eastAsia"/>
          <w:color w:val="FFCC00"/>
          <w:kern w:val="0"/>
          <w:sz w:val="24"/>
        </w:rPr>
        <w:t>音乐</w:t>
      </w:r>
      <w:r>
        <w:rPr>
          <w:rFonts w:ascii="宋体" w:hAnsi="宋体" w:hint="eastAsia"/>
          <w:color w:val="FFCC00"/>
          <w:kern w:val="0"/>
          <w:sz w:val="24"/>
        </w:rPr>
        <w:t>的</w:t>
      </w:r>
      <w:r>
        <w:rPr>
          <w:rFonts w:ascii="宋体" w:hAnsi="宋体" w:hint="eastAsia"/>
          <w:kern w:val="0"/>
          <w:sz w:val="24"/>
        </w:rPr>
        <w:t>积极性，使</w:t>
      </w:r>
      <w:r w:rsidRPr="00BF3664">
        <w:rPr>
          <w:rFonts w:ascii="宋体" w:hAnsi="宋体" w:hint="eastAsia"/>
          <w:color w:val="FFCC00"/>
          <w:kern w:val="0"/>
          <w:sz w:val="24"/>
        </w:rPr>
        <w:t>学生</w:t>
      </w:r>
      <w:r>
        <w:rPr>
          <w:rFonts w:ascii="宋体" w:hAnsi="宋体" w:hint="eastAsia"/>
          <w:kern w:val="0"/>
          <w:sz w:val="24"/>
        </w:rPr>
        <w:t>主动参与音乐审美</w:t>
      </w:r>
      <w:r w:rsidRPr="00BF3664">
        <w:rPr>
          <w:rFonts w:ascii="宋体" w:hAnsi="宋体" w:hint="eastAsia"/>
          <w:color w:val="FFCC00"/>
          <w:kern w:val="0"/>
          <w:sz w:val="24"/>
        </w:rPr>
        <w:t>的</w:t>
      </w:r>
      <w:r>
        <w:rPr>
          <w:rFonts w:ascii="宋体" w:hAnsi="宋体" w:hint="eastAsia"/>
          <w:kern w:val="0"/>
          <w:sz w:val="24"/>
        </w:rPr>
        <w:t>活动，能够</w:t>
      </w:r>
      <w:r w:rsidRPr="00C91DEC">
        <w:rPr>
          <w:rFonts w:ascii="宋体" w:hAnsi="宋体" w:hint="eastAsia"/>
          <w:kern w:val="0"/>
          <w:sz w:val="24"/>
        </w:rPr>
        <w:t>欣赏音乐会、音乐欣赏讲座、教师推荐的音乐作品录音等。</w:t>
      </w:r>
    </w:p>
    <w:p w:rsidR="006C2B3F" w:rsidRPr="005B0269" w:rsidRDefault="006C2B3F" w:rsidP="00F3358E">
      <w:pPr>
        <w:widowControl/>
        <w:snapToGrid w:val="0"/>
        <w:spacing w:line="440" w:lineRule="exact"/>
        <w:ind w:firstLineChars="200" w:firstLine="31680"/>
        <w:jc w:val="left"/>
        <w:rPr>
          <w:rFonts w:ascii="宋体"/>
          <w:kern w:val="0"/>
          <w:sz w:val="24"/>
        </w:rPr>
      </w:pPr>
      <w:r>
        <w:rPr>
          <w:rFonts w:ascii="宋体" w:hAnsi="宋体" w:hint="eastAsia"/>
          <w:kern w:val="0"/>
          <w:sz w:val="24"/>
        </w:rPr>
        <w:t>内容简介：</w:t>
      </w:r>
      <w:r w:rsidRPr="005B0269">
        <w:rPr>
          <w:rFonts w:ascii="宋体" w:hAnsi="宋体" w:hint="eastAsia"/>
          <w:kern w:val="0"/>
          <w:sz w:val="24"/>
        </w:rPr>
        <w:t>民歌</w:t>
      </w:r>
      <w:r w:rsidRPr="005B0269">
        <w:rPr>
          <w:rFonts w:ascii="MS Mincho" w:eastAsia="MS Mincho" w:hAnsi="MS Mincho" w:cs="MS Mincho" w:hint="eastAsia"/>
          <w:kern w:val="0"/>
          <w:sz w:val="24"/>
        </w:rPr>
        <w:t>､</w:t>
      </w:r>
      <w:r w:rsidRPr="005B0269">
        <w:rPr>
          <w:rFonts w:ascii="宋体" w:hAnsi="宋体" w:hint="eastAsia"/>
          <w:kern w:val="0"/>
          <w:sz w:val="24"/>
        </w:rPr>
        <w:t>戏曲音乐</w:t>
      </w:r>
      <w:r w:rsidRPr="005B0269">
        <w:rPr>
          <w:rFonts w:ascii="MS Mincho" w:eastAsia="MS Mincho" w:hAnsi="MS Mincho" w:cs="MS Mincho" w:hint="eastAsia"/>
          <w:kern w:val="0"/>
          <w:sz w:val="24"/>
        </w:rPr>
        <w:t>､</w:t>
      </w:r>
      <w:r w:rsidRPr="005B0269">
        <w:rPr>
          <w:rFonts w:ascii="宋体" w:hAnsi="宋体" w:hint="eastAsia"/>
          <w:kern w:val="0"/>
          <w:sz w:val="24"/>
        </w:rPr>
        <w:t>中国民族器乐作品</w:t>
      </w:r>
      <w:r w:rsidRPr="005B0269">
        <w:rPr>
          <w:rFonts w:ascii="MS Mincho" w:eastAsia="MS Mincho" w:hAnsi="MS Mincho" w:cs="MS Mincho" w:hint="eastAsia"/>
          <w:kern w:val="0"/>
          <w:sz w:val="24"/>
        </w:rPr>
        <w:t>､</w:t>
      </w:r>
      <w:r w:rsidRPr="005B0269">
        <w:rPr>
          <w:rFonts w:ascii="宋体" w:hAnsi="宋体" w:hint="eastAsia"/>
          <w:kern w:val="0"/>
          <w:sz w:val="24"/>
        </w:rPr>
        <w:t>新音乐</w:t>
      </w:r>
      <w:r w:rsidRPr="005B0269">
        <w:rPr>
          <w:rFonts w:ascii="MS Mincho" w:eastAsia="MS Mincho" w:hAnsi="MS Mincho" w:cs="MS Mincho" w:hint="eastAsia"/>
          <w:kern w:val="0"/>
          <w:sz w:val="24"/>
        </w:rPr>
        <w:t>､</w:t>
      </w:r>
      <w:r w:rsidRPr="005B0269">
        <w:rPr>
          <w:rFonts w:ascii="宋体" w:hAnsi="宋体" w:hint="eastAsia"/>
          <w:kern w:val="0"/>
          <w:sz w:val="24"/>
        </w:rPr>
        <w:t>小夜曲</w:t>
      </w:r>
      <w:r w:rsidRPr="005B0269">
        <w:rPr>
          <w:rFonts w:ascii="MS Mincho" w:eastAsia="MS Mincho" w:hAnsi="MS Mincho" w:cs="MS Mincho" w:hint="eastAsia"/>
          <w:kern w:val="0"/>
          <w:sz w:val="24"/>
        </w:rPr>
        <w:t>､</w:t>
      </w:r>
      <w:r w:rsidRPr="005B0269">
        <w:rPr>
          <w:rFonts w:ascii="宋体" w:hAnsi="宋体" w:hint="eastAsia"/>
          <w:kern w:val="0"/>
          <w:sz w:val="24"/>
        </w:rPr>
        <w:t>艺术歌曲</w:t>
      </w:r>
      <w:r w:rsidRPr="005B0269">
        <w:rPr>
          <w:rFonts w:ascii="MS Mincho" w:eastAsia="MS Mincho" w:hAnsi="MS Mincho" w:cs="MS Mincho" w:hint="eastAsia"/>
          <w:kern w:val="0"/>
          <w:sz w:val="24"/>
        </w:rPr>
        <w:t>､</w:t>
      </w:r>
      <w:r w:rsidRPr="005B0269">
        <w:rPr>
          <w:rFonts w:ascii="宋体" w:hAnsi="宋体" w:hint="eastAsia"/>
          <w:kern w:val="0"/>
          <w:sz w:val="24"/>
        </w:rPr>
        <w:t>钢琴音乐</w:t>
      </w:r>
      <w:r w:rsidRPr="005B0269">
        <w:rPr>
          <w:rFonts w:ascii="MS Mincho" w:eastAsia="MS Mincho" w:hAnsi="MS Mincho" w:cs="MS Mincho" w:hint="eastAsia"/>
          <w:kern w:val="0"/>
          <w:sz w:val="24"/>
        </w:rPr>
        <w:t>､</w:t>
      </w:r>
      <w:r w:rsidRPr="005B0269">
        <w:rPr>
          <w:rFonts w:ascii="宋体" w:hAnsi="宋体" w:hint="eastAsia"/>
          <w:kern w:val="0"/>
          <w:sz w:val="24"/>
        </w:rPr>
        <w:t>序曲</w:t>
      </w:r>
      <w:r w:rsidRPr="005B0269">
        <w:rPr>
          <w:rFonts w:ascii="MS Mincho" w:eastAsia="MS Mincho" w:hAnsi="MS Mincho" w:cs="MS Mincho" w:hint="eastAsia"/>
          <w:kern w:val="0"/>
          <w:sz w:val="24"/>
        </w:rPr>
        <w:t>､</w:t>
      </w:r>
      <w:r w:rsidRPr="005B0269">
        <w:rPr>
          <w:rFonts w:ascii="宋体" w:hAnsi="宋体" w:hint="eastAsia"/>
          <w:kern w:val="0"/>
          <w:sz w:val="24"/>
        </w:rPr>
        <w:t>组曲</w:t>
      </w:r>
      <w:r w:rsidRPr="005B0269">
        <w:rPr>
          <w:rFonts w:ascii="MS Mincho" w:eastAsia="MS Mincho" w:hAnsi="MS Mincho" w:cs="MS Mincho" w:hint="eastAsia"/>
          <w:kern w:val="0"/>
          <w:sz w:val="24"/>
        </w:rPr>
        <w:t>､</w:t>
      </w:r>
      <w:r w:rsidRPr="005B0269">
        <w:rPr>
          <w:rFonts w:ascii="宋体" w:hAnsi="宋体" w:hint="eastAsia"/>
          <w:kern w:val="0"/>
          <w:sz w:val="24"/>
        </w:rPr>
        <w:t>交响音乐</w:t>
      </w:r>
      <w:r w:rsidRPr="005B0269">
        <w:rPr>
          <w:rFonts w:ascii="MS Mincho" w:eastAsia="MS Mincho" w:hAnsi="MS Mincho" w:cs="MS Mincho" w:hint="eastAsia"/>
          <w:kern w:val="0"/>
          <w:sz w:val="24"/>
        </w:rPr>
        <w:t>､</w:t>
      </w:r>
      <w:r w:rsidRPr="005B0269">
        <w:rPr>
          <w:rFonts w:ascii="宋体" w:hAnsi="宋体" w:hint="eastAsia"/>
          <w:kern w:val="0"/>
          <w:sz w:val="24"/>
        </w:rPr>
        <w:t>歌剧</w:t>
      </w:r>
      <w:r>
        <w:rPr>
          <w:rFonts w:ascii="宋体" w:hAnsi="宋体" w:hint="eastAsia"/>
          <w:kern w:val="0"/>
          <w:sz w:val="24"/>
        </w:rPr>
        <w:t>等</w:t>
      </w:r>
      <w:r w:rsidRPr="005B0269">
        <w:rPr>
          <w:rFonts w:ascii="MS Mincho" w:eastAsia="MS Mincho" w:hAnsi="MS Mincho" w:cs="MS Mincho" w:hint="eastAsia"/>
          <w:kern w:val="0"/>
          <w:sz w:val="24"/>
        </w:rPr>
        <w:t>｡</w:t>
      </w:r>
    </w:p>
    <w:p w:rsidR="006C2B3F" w:rsidRPr="00C91DEC" w:rsidRDefault="006C2B3F" w:rsidP="00F3358E">
      <w:pPr>
        <w:widowControl/>
        <w:snapToGrid w:val="0"/>
        <w:spacing w:line="440" w:lineRule="exact"/>
        <w:ind w:firstLineChars="200" w:firstLine="31680"/>
        <w:jc w:val="left"/>
        <w:rPr>
          <w:rFonts w:ascii="宋体"/>
          <w:kern w:val="0"/>
          <w:sz w:val="24"/>
        </w:rPr>
      </w:pPr>
      <w:r>
        <w:rPr>
          <w:rFonts w:ascii="宋体" w:hAnsi="宋体"/>
          <w:kern w:val="0"/>
          <w:sz w:val="24"/>
        </w:rPr>
        <w:t>18.</w:t>
      </w:r>
      <w:r w:rsidRPr="00C91DEC">
        <w:rPr>
          <w:rFonts w:ascii="宋体" w:hAnsi="宋体" w:hint="eastAsia"/>
          <w:kern w:val="0"/>
          <w:sz w:val="24"/>
        </w:rPr>
        <w:t>职业礼仪</w:t>
      </w:r>
    </w:p>
    <w:p w:rsidR="006C2B3F" w:rsidRPr="005B0269" w:rsidRDefault="006C2B3F" w:rsidP="00F3358E">
      <w:pPr>
        <w:widowControl/>
        <w:snapToGrid w:val="0"/>
        <w:spacing w:line="440" w:lineRule="exact"/>
        <w:ind w:firstLineChars="200" w:firstLine="31680"/>
        <w:jc w:val="left"/>
        <w:rPr>
          <w:rFonts w:ascii="宋体"/>
          <w:kern w:val="0"/>
          <w:sz w:val="24"/>
        </w:rPr>
      </w:pPr>
      <w:r w:rsidRPr="005B0269">
        <w:rPr>
          <w:rFonts w:ascii="宋体" w:hAnsi="宋体" w:hint="eastAsia"/>
          <w:kern w:val="0"/>
          <w:sz w:val="24"/>
        </w:rPr>
        <w:t>第四学期开设，共</w:t>
      </w:r>
      <w:r w:rsidRPr="005B0269">
        <w:rPr>
          <w:rFonts w:ascii="宋体" w:hAnsi="宋体"/>
          <w:kern w:val="0"/>
          <w:sz w:val="24"/>
        </w:rPr>
        <w:t>36</w:t>
      </w:r>
      <w:r w:rsidRPr="005B0269">
        <w:rPr>
          <w:rFonts w:ascii="宋体" w:hAnsi="宋体" w:hint="eastAsia"/>
          <w:kern w:val="0"/>
          <w:sz w:val="24"/>
        </w:rPr>
        <w:t>学时，其中理论</w:t>
      </w:r>
      <w:r w:rsidRPr="005B0269">
        <w:rPr>
          <w:rFonts w:ascii="宋体" w:hAnsi="宋体"/>
          <w:kern w:val="0"/>
          <w:sz w:val="24"/>
        </w:rPr>
        <w:t>36</w:t>
      </w:r>
      <w:r w:rsidRPr="005B0269">
        <w:rPr>
          <w:rFonts w:ascii="宋体" w:hAnsi="宋体" w:hint="eastAsia"/>
          <w:kern w:val="0"/>
          <w:sz w:val="24"/>
        </w:rPr>
        <w:t>学时。</w:t>
      </w:r>
    </w:p>
    <w:p w:rsidR="006C2B3F" w:rsidRPr="005B0269" w:rsidRDefault="006C2B3F" w:rsidP="00F3358E">
      <w:pPr>
        <w:widowControl/>
        <w:snapToGrid w:val="0"/>
        <w:spacing w:line="440" w:lineRule="exact"/>
        <w:ind w:firstLineChars="200" w:firstLine="31680"/>
        <w:jc w:val="left"/>
        <w:rPr>
          <w:rFonts w:ascii="宋体"/>
          <w:kern w:val="0"/>
          <w:sz w:val="24"/>
        </w:rPr>
      </w:pPr>
      <w:r w:rsidRPr="005B0269">
        <w:rPr>
          <w:rFonts w:ascii="宋体" w:hAnsi="宋体" w:hint="eastAsia"/>
          <w:kern w:val="0"/>
          <w:sz w:val="24"/>
        </w:rPr>
        <w:t>课程目标：通过本课程的学习、训练和实战，系统的向学生介绍礼仪学的基本理论和专门知识。使学生牢固树立礼貌服务意识，具备良好的礼仪素养，养成良好的礼仪习惯，能掌握社交的基本技巧、规范及操作方法，并能根据实际情况灵活、准确地加以运用，以良好的个人风貌得体地与他人交往，更好地胜任各类职业。</w:t>
      </w:r>
    </w:p>
    <w:p w:rsidR="006C2B3F" w:rsidRPr="005B0269" w:rsidRDefault="006C2B3F" w:rsidP="00F3358E">
      <w:pPr>
        <w:widowControl/>
        <w:snapToGrid w:val="0"/>
        <w:spacing w:line="440" w:lineRule="exact"/>
        <w:ind w:firstLineChars="200" w:firstLine="31680"/>
        <w:jc w:val="left"/>
        <w:rPr>
          <w:rFonts w:ascii="宋体"/>
          <w:kern w:val="0"/>
          <w:sz w:val="24"/>
        </w:rPr>
      </w:pPr>
      <w:r w:rsidRPr="005B0269">
        <w:rPr>
          <w:rFonts w:ascii="宋体" w:hAnsi="宋体" w:hint="eastAsia"/>
          <w:kern w:val="0"/>
          <w:sz w:val="24"/>
        </w:rPr>
        <w:t>内容简介：仪容</w:t>
      </w:r>
      <w:r w:rsidRPr="005B0269">
        <w:rPr>
          <w:rFonts w:ascii="宋体" w:hAnsi="宋体"/>
          <w:kern w:val="0"/>
          <w:sz w:val="24"/>
        </w:rPr>
        <w:t xml:space="preserve"> </w:t>
      </w:r>
      <w:r w:rsidRPr="005B0269">
        <w:rPr>
          <w:rFonts w:ascii="宋体" w:hAnsi="宋体" w:hint="eastAsia"/>
          <w:kern w:val="0"/>
          <w:sz w:val="24"/>
        </w:rPr>
        <w:t>礼仪、仪态礼仪、服饰礼仪、语言礼仪、交往礼仪、餐饮礼仪、面试礼仪，涵盖各行业职业岗位所需要的社交礼仪知识、服务礼仪知识和职业岗位的交往与服务能力。</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kern w:val="0"/>
          <w:sz w:val="24"/>
        </w:rPr>
        <w:t>19</w:t>
      </w:r>
      <w:r w:rsidRPr="00C91DEC">
        <w:rPr>
          <w:rFonts w:ascii="宋体"/>
          <w:kern w:val="0"/>
          <w:sz w:val="24"/>
        </w:rPr>
        <w:t>.</w:t>
      </w:r>
      <w:r w:rsidRPr="00C91DEC">
        <w:rPr>
          <w:rFonts w:ascii="宋体" w:hAnsi="宋体" w:hint="eastAsia"/>
          <w:kern w:val="0"/>
          <w:sz w:val="24"/>
        </w:rPr>
        <w:t>普通话</w:t>
      </w:r>
    </w:p>
    <w:p w:rsidR="006C2B3F" w:rsidRPr="00C91DEC" w:rsidRDefault="006C2B3F" w:rsidP="00F3358E">
      <w:pPr>
        <w:widowControl/>
        <w:snapToGrid w:val="0"/>
        <w:spacing w:line="440" w:lineRule="exact"/>
        <w:ind w:firstLineChars="200" w:firstLine="31680"/>
        <w:jc w:val="left"/>
        <w:rPr>
          <w:rFonts w:ascii="宋体"/>
          <w:kern w:val="0"/>
          <w:sz w:val="24"/>
        </w:rPr>
      </w:pPr>
      <w:r w:rsidRPr="006074C3">
        <w:rPr>
          <w:rFonts w:ascii="宋体" w:hAnsi="宋体" w:hint="eastAsia"/>
          <w:kern w:val="0"/>
          <w:sz w:val="24"/>
        </w:rPr>
        <w:t>第</w:t>
      </w:r>
      <w:r>
        <w:rPr>
          <w:rFonts w:ascii="宋体" w:hAnsi="宋体" w:hint="eastAsia"/>
          <w:kern w:val="0"/>
          <w:sz w:val="24"/>
        </w:rPr>
        <w:t>一</w:t>
      </w:r>
      <w:r w:rsidRPr="006074C3">
        <w:rPr>
          <w:rFonts w:ascii="宋体" w:hAnsi="宋体" w:hint="eastAsia"/>
          <w:kern w:val="0"/>
          <w:sz w:val="24"/>
        </w:rPr>
        <w:t>学期开设，共</w:t>
      </w:r>
      <w:r>
        <w:rPr>
          <w:rFonts w:ascii="宋体" w:hAnsi="宋体"/>
          <w:kern w:val="0"/>
          <w:sz w:val="24"/>
        </w:rPr>
        <w:t>36</w:t>
      </w:r>
      <w:r w:rsidRPr="006074C3">
        <w:rPr>
          <w:rFonts w:ascii="宋体" w:hAnsi="宋体" w:hint="eastAsia"/>
          <w:kern w:val="0"/>
          <w:sz w:val="24"/>
        </w:rPr>
        <w:t>学时，其中理论</w:t>
      </w:r>
      <w:r>
        <w:rPr>
          <w:rFonts w:ascii="宋体" w:hAnsi="宋体"/>
          <w:kern w:val="0"/>
          <w:sz w:val="24"/>
        </w:rPr>
        <w:t>16</w:t>
      </w:r>
      <w:r w:rsidRPr="006074C3">
        <w:rPr>
          <w:rFonts w:ascii="宋体" w:hAnsi="宋体" w:hint="eastAsia"/>
          <w:kern w:val="0"/>
          <w:sz w:val="24"/>
        </w:rPr>
        <w:t>学时</w:t>
      </w:r>
      <w:r>
        <w:rPr>
          <w:rFonts w:ascii="宋体" w:hAnsi="宋体" w:hint="eastAsia"/>
          <w:kern w:val="0"/>
          <w:sz w:val="24"/>
        </w:rPr>
        <w:t>，实践</w:t>
      </w:r>
      <w:r>
        <w:rPr>
          <w:rFonts w:ascii="宋体" w:hAnsi="宋体"/>
          <w:kern w:val="0"/>
          <w:sz w:val="24"/>
        </w:rPr>
        <w:t>20</w:t>
      </w:r>
      <w:r>
        <w:rPr>
          <w:rFonts w:ascii="宋体" w:hAnsi="宋体" w:hint="eastAsia"/>
          <w:kern w:val="0"/>
          <w:sz w:val="24"/>
        </w:rPr>
        <w:t>学时</w:t>
      </w:r>
      <w:r w:rsidRPr="006074C3">
        <w:rPr>
          <w:rFonts w:ascii="宋体" w:hAnsi="宋体" w:hint="eastAsia"/>
          <w:kern w:val="0"/>
          <w:sz w:val="24"/>
        </w:rPr>
        <w:t>。</w:t>
      </w:r>
    </w:p>
    <w:p w:rsidR="006C2B3F" w:rsidRDefault="006C2B3F" w:rsidP="00F3358E">
      <w:pPr>
        <w:widowControl/>
        <w:snapToGrid w:val="0"/>
        <w:spacing w:line="440" w:lineRule="exact"/>
        <w:ind w:firstLineChars="200" w:firstLine="31680"/>
        <w:jc w:val="left"/>
        <w:rPr>
          <w:rFonts w:ascii="宋体"/>
          <w:kern w:val="0"/>
          <w:sz w:val="24"/>
        </w:rPr>
      </w:pPr>
      <w:r w:rsidRPr="005B0269">
        <w:rPr>
          <w:rFonts w:ascii="宋体" w:hAnsi="宋体" w:hint="eastAsia"/>
          <w:kern w:val="0"/>
          <w:sz w:val="24"/>
        </w:rPr>
        <w:t>课程目标：加强学生对普通话的认识，提高学生的普通话口头表达能力</w:t>
      </w:r>
      <w:r>
        <w:rPr>
          <w:rFonts w:ascii="宋体" w:hAnsi="宋体" w:hint="eastAsia"/>
          <w:kern w:val="0"/>
          <w:sz w:val="24"/>
        </w:rPr>
        <w:t>，</w:t>
      </w:r>
      <w:r w:rsidRPr="005B0269">
        <w:rPr>
          <w:rFonts w:ascii="宋体" w:hAnsi="宋体" w:hint="eastAsia"/>
          <w:kern w:val="0"/>
          <w:sz w:val="24"/>
        </w:rPr>
        <w:t>加深学生对汉语的理解，使学生通过本课程的学习，掌握普通话的基本理论、基本知识及提高普通话口语水平的基本技能。</w:t>
      </w:r>
    </w:p>
    <w:p w:rsidR="006C2B3F" w:rsidRDefault="006C2B3F" w:rsidP="00F3358E">
      <w:pPr>
        <w:widowControl/>
        <w:snapToGrid w:val="0"/>
        <w:spacing w:line="440" w:lineRule="exact"/>
        <w:ind w:firstLineChars="200" w:firstLine="31680"/>
        <w:jc w:val="left"/>
        <w:rPr>
          <w:rFonts w:ascii="宋体"/>
          <w:kern w:val="0"/>
          <w:sz w:val="24"/>
        </w:rPr>
      </w:pPr>
      <w:r w:rsidRPr="005B0269">
        <w:rPr>
          <w:rFonts w:ascii="宋体" w:hAnsi="宋体" w:hint="eastAsia"/>
          <w:kern w:val="0"/>
          <w:sz w:val="24"/>
        </w:rPr>
        <w:t>内容简介：语音概说</w:t>
      </w:r>
      <w:r>
        <w:rPr>
          <w:rFonts w:ascii="宋体" w:hAnsi="宋体" w:hint="eastAsia"/>
          <w:kern w:val="0"/>
          <w:sz w:val="24"/>
        </w:rPr>
        <w:t>、</w:t>
      </w:r>
      <w:r w:rsidRPr="005B0269">
        <w:rPr>
          <w:rFonts w:ascii="宋体" w:hAnsi="宋体" w:hint="eastAsia"/>
          <w:kern w:val="0"/>
          <w:sz w:val="24"/>
        </w:rPr>
        <w:t>普通话声母及其辨证</w:t>
      </w:r>
      <w:r>
        <w:rPr>
          <w:rFonts w:ascii="宋体" w:hAnsi="宋体" w:hint="eastAsia"/>
          <w:kern w:val="0"/>
          <w:sz w:val="24"/>
        </w:rPr>
        <w:t>、</w:t>
      </w:r>
      <w:r w:rsidRPr="005B0269">
        <w:rPr>
          <w:rFonts w:ascii="宋体" w:hAnsi="宋体" w:hint="eastAsia"/>
          <w:kern w:val="0"/>
          <w:sz w:val="24"/>
        </w:rPr>
        <w:t>普通话韵母及其辨证</w:t>
      </w:r>
      <w:r>
        <w:rPr>
          <w:rFonts w:ascii="宋体" w:hAnsi="宋体" w:hint="eastAsia"/>
          <w:kern w:val="0"/>
          <w:sz w:val="24"/>
        </w:rPr>
        <w:t>、</w:t>
      </w:r>
      <w:r w:rsidRPr="005B0269">
        <w:rPr>
          <w:rFonts w:ascii="宋体" w:hAnsi="宋体" w:hint="eastAsia"/>
          <w:kern w:val="0"/>
          <w:sz w:val="24"/>
        </w:rPr>
        <w:t>普通话声调及其辨证</w:t>
      </w:r>
      <w:r>
        <w:rPr>
          <w:rFonts w:ascii="宋体" w:hAnsi="宋体" w:hint="eastAsia"/>
          <w:kern w:val="0"/>
          <w:sz w:val="24"/>
        </w:rPr>
        <w:t>、</w:t>
      </w:r>
      <w:r w:rsidRPr="005B0269">
        <w:rPr>
          <w:rFonts w:ascii="宋体" w:hAnsi="宋体" w:hint="eastAsia"/>
          <w:kern w:val="0"/>
          <w:sz w:val="24"/>
        </w:rPr>
        <w:t>普通话的语音流变</w:t>
      </w:r>
      <w:r>
        <w:rPr>
          <w:rFonts w:ascii="宋体" w:hAnsi="宋体" w:hint="eastAsia"/>
          <w:kern w:val="0"/>
          <w:sz w:val="24"/>
        </w:rPr>
        <w:t>、</w:t>
      </w:r>
      <w:r w:rsidRPr="005B0269">
        <w:rPr>
          <w:rFonts w:ascii="宋体" w:hAnsi="宋体" w:hint="eastAsia"/>
          <w:kern w:val="0"/>
          <w:sz w:val="24"/>
        </w:rPr>
        <w:t>朗读与会话</w:t>
      </w:r>
      <w:r>
        <w:rPr>
          <w:rFonts w:ascii="宋体" w:hAnsi="宋体" w:hint="eastAsia"/>
          <w:kern w:val="0"/>
          <w:sz w:val="24"/>
        </w:rPr>
        <w:t>等。</w:t>
      </w:r>
    </w:p>
    <w:p w:rsidR="006C2B3F" w:rsidRDefault="006C2B3F" w:rsidP="00F3358E">
      <w:pPr>
        <w:widowControl/>
        <w:snapToGrid w:val="0"/>
        <w:spacing w:line="440" w:lineRule="exact"/>
        <w:ind w:firstLineChars="200" w:firstLine="31680"/>
        <w:jc w:val="left"/>
        <w:rPr>
          <w:rFonts w:ascii="宋体"/>
          <w:kern w:val="0"/>
          <w:sz w:val="24"/>
        </w:rPr>
      </w:pPr>
      <w:r>
        <w:rPr>
          <w:rFonts w:ascii="宋体" w:hAnsi="宋体"/>
          <w:kern w:val="0"/>
          <w:sz w:val="24"/>
        </w:rPr>
        <w:t>20.</w:t>
      </w:r>
      <w:r w:rsidRPr="00C91DEC">
        <w:rPr>
          <w:rFonts w:ascii="宋体" w:hAnsi="宋体" w:hint="eastAsia"/>
          <w:kern w:val="0"/>
          <w:sz w:val="24"/>
        </w:rPr>
        <w:t>青春期健康教育</w:t>
      </w:r>
    </w:p>
    <w:p w:rsidR="006C2B3F" w:rsidRPr="005B0269" w:rsidRDefault="006C2B3F" w:rsidP="00F3358E">
      <w:pPr>
        <w:widowControl/>
        <w:snapToGrid w:val="0"/>
        <w:spacing w:line="440" w:lineRule="exact"/>
        <w:ind w:firstLineChars="200" w:firstLine="31680"/>
        <w:jc w:val="left"/>
        <w:rPr>
          <w:rFonts w:ascii="宋体"/>
          <w:kern w:val="0"/>
          <w:sz w:val="24"/>
        </w:rPr>
      </w:pPr>
      <w:r w:rsidRPr="006074C3">
        <w:rPr>
          <w:rFonts w:ascii="宋体" w:hAnsi="宋体" w:hint="eastAsia"/>
          <w:kern w:val="0"/>
          <w:sz w:val="24"/>
        </w:rPr>
        <w:t>第</w:t>
      </w:r>
      <w:r>
        <w:rPr>
          <w:rFonts w:ascii="宋体" w:hAnsi="宋体" w:hint="eastAsia"/>
          <w:kern w:val="0"/>
          <w:sz w:val="24"/>
        </w:rPr>
        <w:t>二</w:t>
      </w:r>
      <w:r w:rsidRPr="006074C3">
        <w:rPr>
          <w:rFonts w:ascii="宋体" w:hAnsi="宋体" w:hint="eastAsia"/>
          <w:kern w:val="0"/>
          <w:sz w:val="24"/>
        </w:rPr>
        <w:t>学期开设，共</w:t>
      </w:r>
      <w:r>
        <w:rPr>
          <w:rFonts w:ascii="宋体" w:hAnsi="宋体"/>
          <w:kern w:val="0"/>
          <w:sz w:val="24"/>
        </w:rPr>
        <w:t>36</w:t>
      </w:r>
      <w:r w:rsidRPr="006074C3">
        <w:rPr>
          <w:rFonts w:ascii="宋体" w:hAnsi="宋体" w:hint="eastAsia"/>
          <w:kern w:val="0"/>
          <w:sz w:val="24"/>
        </w:rPr>
        <w:t>学时，其中理论</w:t>
      </w:r>
      <w:r>
        <w:rPr>
          <w:rFonts w:ascii="宋体" w:hAnsi="宋体"/>
          <w:kern w:val="0"/>
          <w:sz w:val="24"/>
        </w:rPr>
        <w:t>36</w:t>
      </w:r>
      <w:r w:rsidRPr="006074C3">
        <w:rPr>
          <w:rFonts w:ascii="宋体" w:hAnsi="宋体" w:hint="eastAsia"/>
          <w:kern w:val="0"/>
          <w:sz w:val="24"/>
        </w:rPr>
        <w:t>学时。</w:t>
      </w:r>
    </w:p>
    <w:p w:rsidR="006C2B3F" w:rsidRDefault="006C2B3F" w:rsidP="00F3358E">
      <w:pPr>
        <w:widowControl/>
        <w:snapToGrid w:val="0"/>
        <w:spacing w:line="440" w:lineRule="exact"/>
        <w:ind w:firstLineChars="200" w:firstLine="31680"/>
        <w:jc w:val="left"/>
        <w:rPr>
          <w:rFonts w:ascii="宋体"/>
          <w:kern w:val="0"/>
          <w:sz w:val="24"/>
        </w:rPr>
      </w:pPr>
      <w:r w:rsidRPr="005B0269">
        <w:rPr>
          <w:rFonts w:ascii="宋体" w:hAnsi="宋体" w:hint="eastAsia"/>
          <w:kern w:val="0"/>
          <w:sz w:val="24"/>
        </w:rPr>
        <w:t>课程目标：</w:t>
      </w:r>
      <w:r w:rsidRPr="00C91DEC">
        <w:rPr>
          <w:rFonts w:ascii="宋体" w:hAnsi="宋体" w:hint="eastAsia"/>
          <w:kern w:val="0"/>
          <w:sz w:val="24"/>
        </w:rPr>
        <w:t>使学生掌握青春期心理健康的基本知识，及时给予学生积极的心理指导，帮助学生正确认识自我，完善自我，发展自我，优化心理素质，提高心理水平，促进全面发展。</w:t>
      </w:r>
    </w:p>
    <w:p w:rsidR="006C2B3F" w:rsidRPr="00C91DEC" w:rsidRDefault="006C2B3F" w:rsidP="00F3358E">
      <w:pPr>
        <w:widowControl/>
        <w:snapToGrid w:val="0"/>
        <w:spacing w:line="440" w:lineRule="exact"/>
        <w:ind w:firstLineChars="200" w:firstLine="31680"/>
        <w:jc w:val="left"/>
        <w:rPr>
          <w:rFonts w:ascii="宋体"/>
          <w:kern w:val="0"/>
          <w:sz w:val="24"/>
        </w:rPr>
      </w:pPr>
      <w:r w:rsidRPr="005B0269">
        <w:rPr>
          <w:rFonts w:ascii="宋体" w:hAnsi="宋体" w:hint="eastAsia"/>
          <w:kern w:val="0"/>
          <w:sz w:val="24"/>
        </w:rPr>
        <w:t>内容简介：</w:t>
      </w:r>
      <w:r w:rsidRPr="005B559C">
        <w:rPr>
          <w:rFonts w:ascii="宋体" w:hAnsi="宋体" w:hint="eastAsia"/>
          <w:kern w:val="0"/>
          <w:sz w:val="24"/>
        </w:rPr>
        <w:t>介绍青春期的生理卫生</w:t>
      </w:r>
      <w:r w:rsidRPr="005B559C">
        <w:rPr>
          <w:rFonts w:ascii="宋体"/>
          <w:kern w:val="0"/>
          <w:sz w:val="24"/>
        </w:rPr>
        <w:t>,</w:t>
      </w:r>
      <w:r w:rsidRPr="005B559C">
        <w:rPr>
          <w:rFonts w:ascii="宋体" w:hAnsi="宋体" w:hint="eastAsia"/>
          <w:kern w:val="0"/>
          <w:sz w:val="24"/>
        </w:rPr>
        <w:t>青春期的发育</w:t>
      </w:r>
      <w:r w:rsidRPr="005B559C">
        <w:rPr>
          <w:rFonts w:ascii="MS Mincho" w:eastAsia="MS Mincho" w:hAnsi="MS Mincho" w:cs="MS Mincho" w:hint="eastAsia"/>
          <w:kern w:val="0"/>
          <w:sz w:val="24"/>
        </w:rPr>
        <w:t>､</w:t>
      </w:r>
      <w:r w:rsidRPr="005B559C">
        <w:rPr>
          <w:rFonts w:ascii="宋体" w:hAnsi="宋体" w:hint="eastAsia"/>
          <w:kern w:val="0"/>
          <w:sz w:val="24"/>
        </w:rPr>
        <w:t>卫生保健和生命的孕育</w:t>
      </w:r>
      <w:r>
        <w:rPr>
          <w:rFonts w:ascii="宋体" w:hAnsi="宋体" w:hint="eastAsia"/>
          <w:kern w:val="0"/>
          <w:sz w:val="24"/>
        </w:rPr>
        <w:t>；</w:t>
      </w:r>
      <w:r w:rsidRPr="005B559C">
        <w:rPr>
          <w:rFonts w:ascii="宋体" w:hAnsi="宋体" w:hint="eastAsia"/>
          <w:kern w:val="0"/>
          <w:sz w:val="24"/>
        </w:rPr>
        <w:t>介绍青春期的心理健康</w:t>
      </w:r>
      <w:r w:rsidRPr="005B559C">
        <w:rPr>
          <w:rFonts w:ascii="宋体"/>
          <w:kern w:val="0"/>
          <w:sz w:val="24"/>
        </w:rPr>
        <w:t>,</w:t>
      </w:r>
      <w:r w:rsidRPr="005B559C">
        <w:rPr>
          <w:rFonts w:ascii="宋体" w:hAnsi="宋体" w:hint="eastAsia"/>
          <w:kern w:val="0"/>
          <w:sz w:val="24"/>
        </w:rPr>
        <w:t>青春期的心路历程</w:t>
      </w:r>
      <w:r w:rsidRPr="005B559C">
        <w:rPr>
          <w:rFonts w:ascii="MS Mincho" w:eastAsia="MS Mincho" w:hAnsi="MS Mincho" w:cs="MS Mincho" w:hint="eastAsia"/>
          <w:kern w:val="0"/>
          <w:sz w:val="24"/>
        </w:rPr>
        <w:t>､</w:t>
      </w:r>
      <w:r w:rsidRPr="005B559C">
        <w:rPr>
          <w:rFonts w:ascii="宋体" w:hAnsi="宋体" w:hint="eastAsia"/>
          <w:kern w:val="0"/>
          <w:sz w:val="24"/>
        </w:rPr>
        <w:t>困惑和异性交往</w:t>
      </w:r>
      <w:r w:rsidRPr="00E5587C">
        <w:rPr>
          <w:rFonts w:ascii="宋体" w:hAnsi="宋体" w:hint="eastAsia"/>
          <w:color w:val="FFCC00"/>
          <w:kern w:val="0"/>
          <w:sz w:val="24"/>
        </w:rPr>
        <w:t>；</w:t>
      </w:r>
      <w:r w:rsidRPr="005B559C">
        <w:rPr>
          <w:rFonts w:ascii="宋体" w:hAnsi="宋体" w:hint="eastAsia"/>
          <w:kern w:val="0"/>
          <w:sz w:val="24"/>
        </w:rPr>
        <w:t>介绍青春期的自我保护</w:t>
      </w:r>
      <w:r w:rsidRPr="005B559C">
        <w:rPr>
          <w:rFonts w:ascii="宋体"/>
          <w:kern w:val="0"/>
          <w:sz w:val="24"/>
        </w:rPr>
        <w:t>,</w:t>
      </w:r>
      <w:r w:rsidRPr="005B559C">
        <w:rPr>
          <w:rFonts w:ascii="宋体" w:hAnsi="宋体" w:hint="eastAsia"/>
          <w:kern w:val="0"/>
          <w:sz w:val="24"/>
        </w:rPr>
        <w:t>拒绝性骚扰</w:t>
      </w:r>
      <w:r w:rsidRPr="005B559C">
        <w:rPr>
          <w:rFonts w:ascii="MS Mincho" w:eastAsia="MS Mincho" w:hAnsi="MS Mincho" w:cs="MS Mincho" w:hint="eastAsia"/>
          <w:kern w:val="0"/>
          <w:sz w:val="24"/>
        </w:rPr>
        <w:t>､</w:t>
      </w:r>
      <w:r w:rsidRPr="005B559C">
        <w:rPr>
          <w:rFonts w:ascii="宋体" w:hAnsi="宋体" w:hint="eastAsia"/>
          <w:kern w:val="0"/>
          <w:sz w:val="24"/>
        </w:rPr>
        <w:t>防范性侵害和珍爱生命等</w:t>
      </w:r>
      <w:r w:rsidRPr="005B559C">
        <w:rPr>
          <w:rFonts w:ascii="MS Mincho" w:eastAsia="MS Mincho" w:hAnsi="MS Mincho" w:cs="MS Mincho" w:hint="eastAsia"/>
          <w:kern w:val="0"/>
          <w:sz w:val="24"/>
        </w:rPr>
        <w:t>｡</w:t>
      </w:r>
    </w:p>
    <w:p w:rsidR="006C2B3F" w:rsidRDefault="006C2B3F" w:rsidP="00F3358E">
      <w:pPr>
        <w:spacing w:line="440" w:lineRule="exact"/>
        <w:ind w:firstLineChars="200" w:firstLine="31680"/>
        <w:rPr>
          <w:sz w:val="24"/>
          <w:szCs w:val="24"/>
        </w:rPr>
      </w:pPr>
      <w:r>
        <w:rPr>
          <w:sz w:val="24"/>
          <w:szCs w:val="24"/>
        </w:rPr>
        <w:t>21</w:t>
      </w:r>
      <w:r>
        <w:rPr>
          <w:rFonts w:hint="eastAsia"/>
          <w:sz w:val="24"/>
          <w:szCs w:val="24"/>
        </w:rPr>
        <w:t>．思想道德修养与法律基础</w:t>
      </w:r>
    </w:p>
    <w:p w:rsidR="006C2B3F" w:rsidRDefault="006C2B3F" w:rsidP="00F3358E">
      <w:pPr>
        <w:spacing w:line="440" w:lineRule="exact"/>
        <w:ind w:firstLineChars="200" w:firstLine="31680"/>
        <w:rPr>
          <w:sz w:val="24"/>
          <w:szCs w:val="24"/>
        </w:rPr>
      </w:pPr>
      <w:r w:rsidRPr="004030DB">
        <w:rPr>
          <w:rFonts w:hint="eastAsia"/>
          <w:sz w:val="24"/>
          <w:szCs w:val="24"/>
        </w:rPr>
        <w:t>第五学期开设</w:t>
      </w:r>
      <w:r>
        <w:rPr>
          <w:rFonts w:hint="eastAsia"/>
          <w:sz w:val="24"/>
          <w:szCs w:val="24"/>
        </w:rPr>
        <w:t>，共</w:t>
      </w:r>
      <w:r>
        <w:rPr>
          <w:sz w:val="24"/>
          <w:szCs w:val="24"/>
        </w:rPr>
        <w:t>54</w:t>
      </w:r>
      <w:r>
        <w:rPr>
          <w:rFonts w:hint="eastAsia"/>
          <w:sz w:val="24"/>
          <w:szCs w:val="24"/>
        </w:rPr>
        <w:t>学时，其中理论</w:t>
      </w:r>
      <w:r>
        <w:rPr>
          <w:sz w:val="24"/>
          <w:szCs w:val="24"/>
        </w:rPr>
        <w:t>48</w:t>
      </w:r>
      <w:r>
        <w:rPr>
          <w:rFonts w:hint="eastAsia"/>
          <w:sz w:val="24"/>
          <w:szCs w:val="24"/>
        </w:rPr>
        <w:t>学时，实践</w:t>
      </w:r>
      <w:r>
        <w:rPr>
          <w:sz w:val="24"/>
          <w:szCs w:val="24"/>
        </w:rPr>
        <w:t>6</w:t>
      </w:r>
      <w:r>
        <w:rPr>
          <w:rFonts w:hint="eastAsia"/>
          <w:sz w:val="24"/>
          <w:szCs w:val="24"/>
        </w:rPr>
        <w:t>学时。</w:t>
      </w:r>
    </w:p>
    <w:p w:rsidR="006C2B3F" w:rsidRDefault="006C2B3F" w:rsidP="00F3358E">
      <w:pPr>
        <w:spacing w:line="440" w:lineRule="exact"/>
        <w:ind w:firstLineChars="200" w:firstLine="31680"/>
        <w:rPr>
          <w:sz w:val="24"/>
          <w:szCs w:val="24"/>
        </w:rPr>
      </w:pPr>
      <w:r>
        <w:rPr>
          <w:rFonts w:hint="eastAsia"/>
          <w:sz w:val="24"/>
          <w:szCs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6C2B3F" w:rsidRDefault="006C2B3F" w:rsidP="00F3358E">
      <w:pPr>
        <w:spacing w:line="440" w:lineRule="exact"/>
        <w:ind w:firstLineChars="200" w:firstLine="31680"/>
        <w:rPr>
          <w:sz w:val="24"/>
          <w:szCs w:val="24"/>
        </w:rPr>
      </w:pPr>
      <w:r>
        <w:rPr>
          <w:rFonts w:hint="eastAsia"/>
          <w:sz w:val="24"/>
          <w:szCs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6C2B3F" w:rsidRDefault="006C2B3F" w:rsidP="00F3358E">
      <w:pPr>
        <w:spacing w:line="440" w:lineRule="exact"/>
        <w:ind w:firstLineChars="200" w:firstLine="31680"/>
        <w:rPr>
          <w:b/>
          <w:sz w:val="24"/>
          <w:szCs w:val="24"/>
        </w:rPr>
      </w:pPr>
      <w:r>
        <w:rPr>
          <w:sz w:val="24"/>
          <w:szCs w:val="24"/>
        </w:rPr>
        <w:t>22</w:t>
      </w:r>
      <w:r>
        <w:rPr>
          <w:rFonts w:hint="eastAsia"/>
          <w:sz w:val="24"/>
          <w:szCs w:val="24"/>
        </w:rPr>
        <w:t>．毛泽东思想与中国特色社会主义理论体系概论</w:t>
      </w:r>
    </w:p>
    <w:p w:rsidR="006C2B3F" w:rsidRDefault="006C2B3F" w:rsidP="00F3358E">
      <w:pPr>
        <w:spacing w:line="440" w:lineRule="exact"/>
        <w:ind w:firstLineChars="200" w:firstLine="31680"/>
        <w:rPr>
          <w:sz w:val="24"/>
          <w:szCs w:val="24"/>
        </w:rPr>
      </w:pPr>
      <w:r w:rsidRPr="004030DB">
        <w:rPr>
          <w:rFonts w:hint="eastAsia"/>
          <w:sz w:val="24"/>
          <w:szCs w:val="24"/>
        </w:rPr>
        <w:t>第六学期开设</w:t>
      </w:r>
      <w:r>
        <w:rPr>
          <w:rFonts w:hint="eastAsia"/>
          <w:sz w:val="24"/>
          <w:szCs w:val="24"/>
        </w:rPr>
        <w:t>，共</w:t>
      </w:r>
      <w:r>
        <w:rPr>
          <w:sz w:val="24"/>
          <w:szCs w:val="24"/>
        </w:rPr>
        <w:t>72</w:t>
      </w:r>
      <w:r>
        <w:rPr>
          <w:rFonts w:hint="eastAsia"/>
          <w:sz w:val="24"/>
          <w:szCs w:val="24"/>
        </w:rPr>
        <w:t>学时，其中理论</w:t>
      </w:r>
      <w:r>
        <w:rPr>
          <w:sz w:val="24"/>
          <w:szCs w:val="24"/>
        </w:rPr>
        <w:t>64</w:t>
      </w:r>
      <w:r>
        <w:rPr>
          <w:rFonts w:hint="eastAsia"/>
          <w:sz w:val="24"/>
          <w:szCs w:val="24"/>
        </w:rPr>
        <w:t>学时，实践</w:t>
      </w:r>
      <w:r>
        <w:rPr>
          <w:sz w:val="24"/>
          <w:szCs w:val="24"/>
        </w:rPr>
        <w:t>8</w:t>
      </w:r>
      <w:r>
        <w:rPr>
          <w:rFonts w:hint="eastAsia"/>
          <w:sz w:val="24"/>
          <w:szCs w:val="24"/>
        </w:rPr>
        <w:t>学时。</w:t>
      </w:r>
    </w:p>
    <w:p w:rsidR="006C2B3F" w:rsidRDefault="006C2B3F" w:rsidP="00F3358E">
      <w:pPr>
        <w:spacing w:line="440" w:lineRule="exact"/>
        <w:ind w:firstLineChars="200" w:firstLine="31680"/>
        <w:rPr>
          <w:sz w:val="24"/>
          <w:szCs w:val="24"/>
        </w:rPr>
      </w:pPr>
      <w:r>
        <w:rPr>
          <w:rFonts w:hint="eastAsia"/>
          <w:sz w:val="24"/>
          <w:szCs w:val="24"/>
        </w:rPr>
        <w:t>课程目标：本课程是中共中央宣传部和国家教育部规定的高职院校思想政治理论教育二门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6C2B3F" w:rsidRDefault="006C2B3F" w:rsidP="00F3358E">
      <w:pPr>
        <w:spacing w:line="440" w:lineRule="exact"/>
        <w:ind w:firstLineChars="200" w:firstLine="31680"/>
        <w:rPr>
          <w:sz w:val="24"/>
          <w:szCs w:val="24"/>
        </w:rPr>
      </w:pPr>
      <w:r>
        <w:rPr>
          <w:rFonts w:hint="eastAsia"/>
          <w:sz w:val="24"/>
          <w:szCs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6C2B3F" w:rsidRDefault="006C2B3F" w:rsidP="00F3358E">
      <w:pPr>
        <w:spacing w:line="440" w:lineRule="exact"/>
        <w:ind w:firstLineChars="200" w:firstLine="31680"/>
        <w:rPr>
          <w:sz w:val="24"/>
          <w:szCs w:val="24"/>
        </w:rPr>
      </w:pPr>
      <w:r>
        <w:rPr>
          <w:sz w:val="24"/>
          <w:szCs w:val="24"/>
        </w:rPr>
        <w:t>23</w:t>
      </w:r>
      <w:r>
        <w:rPr>
          <w:rFonts w:hint="eastAsia"/>
          <w:sz w:val="24"/>
          <w:szCs w:val="24"/>
        </w:rPr>
        <w:t>．大学生职业发展与就业指导</w:t>
      </w:r>
    </w:p>
    <w:p w:rsidR="006C2B3F" w:rsidRDefault="006C2B3F" w:rsidP="00F3358E">
      <w:pPr>
        <w:spacing w:line="440" w:lineRule="exact"/>
        <w:ind w:firstLineChars="200" w:firstLine="31680"/>
        <w:rPr>
          <w:sz w:val="24"/>
          <w:szCs w:val="24"/>
        </w:rPr>
      </w:pPr>
      <w:r w:rsidRPr="004030DB">
        <w:rPr>
          <w:rFonts w:hint="eastAsia"/>
          <w:sz w:val="24"/>
          <w:szCs w:val="24"/>
        </w:rPr>
        <w:t>第五至八学期开设，共</w:t>
      </w:r>
      <w:r w:rsidRPr="004030DB">
        <w:rPr>
          <w:sz w:val="24"/>
          <w:szCs w:val="24"/>
        </w:rPr>
        <w:t>36</w:t>
      </w:r>
      <w:r w:rsidRPr="004030DB">
        <w:rPr>
          <w:rFonts w:hint="eastAsia"/>
          <w:sz w:val="24"/>
          <w:szCs w:val="24"/>
        </w:rPr>
        <w:t>学时，其中理论</w:t>
      </w:r>
      <w:r w:rsidRPr="004030DB">
        <w:rPr>
          <w:sz w:val="24"/>
          <w:szCs w:val="24"/>
        </w:rPr>
        <w:t>18</w:t>
      </w:r>
      <w:r w:rsidRPr="004030DB">
        <w:rPr>
          <w:rFonts w:hint="eastAsia"/>
          <w:sz w:val="24"/>
          <w:szCs w:val="24"/>
        </w:rPr>
        <w:t>学时，实践</w:t>
      </w:r>
      <w:r w:rsidRPr="004030DB">
        <w:rPr>
          <w:sz w:val="24"/>
          <w:szCs w:val="24"/>
        </w:rPr>
        <w:t>18</w:t>
      </w:r>
      <w:r w:rsidRPr="004030DB">
        <w:rPr>
          <w:rFonts w:hint="eastAsia"/>
          <w:sz w:val="24"/>
          <w:szCs w:val="24"/>
        </w:rPr>
        <w:t>学时</w:t>
      </w:r>
      <w:r>
        <w:rPr>
          <w:rFonts w:hint="eastAsia"/>
          <w:sz w:val="24"/>
          <w:szCs w:val="24"/>
        </w:rPr>
        <w:t>。</w:t>
      </w:r>
    </w:p>
    <w:p w:rsidR="006C2B3F" w:rsidRDefault="006C2B3F" w:rsidP="00F3358E">
      <w:pPr>
        <w:spacing w:line="440" w:lineRule="exact"/>
        <w:ind w:firstLineChars="200" w:firstLine="31680"/>
        <w:rPr>
          <w:sz w:val="24"/>
          <w:szCs w:val="24"/>
        </w:rPr>
      </w:pPr>
      <w:r>
        <w:rPr>
          <w:rFonts w:hint="eastAsia"/>
          <w:sz w:val="24"/>
          <w:szCs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6C2B3F" w:rsidRDefault="006C2B3F" w:rsidP="00F3358E">
      <w:pPr>
        <w:spacing w:line="440" w:lineRule="exact"/>
        <w:ind w:firstLineChars="200" w:firstLine="31680"/>
        <w:rPr>
          <w:sz w:val="24"/>
          <w:szCs w:val="24"/>
        </w:rPr>
      </w:pPr>
      <w:r>
        <w:rPr>
          <w:rFonts w:hint="eastAsia"/>
          <w:sz w:val="24"/>
          <w:szCs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职业人”转换的各种准备，帮助大学生树立正确的成才和就业观念。</w:t>
      </w:r>
    </w:p>
    <w:p w:rsidR="006C2B3F" w:rsidRDefault="006C2B3F" w:rsidP="00F3358E">
      <w:pPr>
        <w:spacing w:line="440" w:lineRule="exact"/>
        <w:ind w:firstLineChars="200" w:firstLine="31680"/>
        <w:rPr>
          <w:sz w:val="24"/>
          <w:szCs w:val="24"/>
        </w:rPr>
      </w:pPr>
      <w:r>
        <w:rPr>
          <w:sz w:val="24"/>
          <w:szCs w:val="24"/>
        </w:rPr>
        <w:t>24</w:t>
      </w:r>
      <w:r>
        <w:rPr>
          <w:rFonts w:hint="eastAsia"/>
          <w:sz w:val="24"/>
          <w:szCs w:val="24"/>
        </w:rPr>
        <w:t>．形势与政策</w:t>
      </w:r>
    </w:p>
    <w:p w:rsidR="006C2B3F" w:rsidRPr="004030DB" w:rsidRDefault="006C2B3F" w:rsidP="00F3358E">
      <w:pPr>
        <w:spacing w:line="440" w:lineRule="exact"/>
        <w:ind w:firstLineChars="200" w:firstLine="31680"/>
        <w:rPr>
          <w:sz w:val="24"/>
          <w:szCs w:val="24"/>
        </w:rPr>
      </w:pPr>
      <w:r w:rsidRPr="004030DB">
        <w:rPr>
          <w:rFonts w:hint="eastAsia"/>
          <w:sz w:val="24"/>
          <w:szCs w:val="24"/>
        </w:rPr>
        <w:t>第五至八学期开设，共</w:t>
      </w:r>
      <w:r w:rsidRPr="004030DB">
        <w:rPr>
          <w:sz w:val="24"/>
          <w:szCs w:val="24"/>
        </w:rPr>
        <w:t>32</w:t>
      </w:r>
      <w:r w:rsidRPr="004030DB">
        <w:rPr>
          <w:rFonts w:hint="eastAsia"/>
          <w:sz w:val="24"/>
          <w:szCs w:val="24"/>
        </w:rPr>
        <w:t>学时，其中理论</w:t>
      </w:r>
      <w:r w:rsidRPr="004030DB">
        <w:rPr>
          <w:sz w:val="24"/>
          <w:szCs w:val="24"/>
        </w:rPr>
        <w:t>16</w:t>
      </w:r>
      <w:r w:rsidRPr="004030DB">
        <w:rPr>
          <w:rFonts w:hint="eastAsia"/>
          <w:sz w:val="24"/>
          <w:szCs w:val="24"/>
        </w:rPr>
        <w:t>学时，实践</w:t>
      </w:r>
      <w:r w:rsidRPr="004030DB">
        <w:rPr>
          <w:sz w:val="24"/>
          <w:szCs w:val="24"/>
        </w:rPr>
        <w:t>16</w:t>
      </w:r>
      <w:r w:rsidRPr="004030DB">
        <w:rPr>
          <w:rFonts w:hint="eastAsia"/>
          <w:sz w:val="24"/>
          <w:szCs w:val="24"/>
        </w:rPr>
        <w:t>学时。</w:t>
      </w:r>
    </w:p>
    <w:p w:rsidR="006C2B3F" w:rsidRDefault="006C2B3F" w:rsidP="00F3358E">
      <w:pPr>
        <w:spacing w:line="440" w:lineRule="exact"/>
        <w:ind w:firstLineChars="200" w:firstLine="31680"/>
        <w:rPr>
          <w:sz w:val="24"/>
          <w:szCs w:val="24"/>
        </w:rPr>
      </w:pPr>
      <w:r>
        <w:rPr>
          <w:rFonts w:hint="eastAsia"/>
          <w:sz w:val="24"/>
          <w:szCs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6C2B3F" w:rsidRDefault="006C2B3F" w:rsidP="00F3358E">
      <w:pPr>
        <w:spacing w:line="440" w:lineRule="exact"/>
        <w:ind w:firstLineChars="200" w:firstLine="31680"/>
        <w:rPr>
          <w:sz w:val="24"/>
          <w:szCs w:val="24"/>
        </w:rPr>
      </w:pPr>
      <w:r>
        <w:rPr>
          <w:rFonts w:hint="eastAsia"/>
          <w:sz w:val="24"/>
          <w:szCs w:val="24"/>
        </w:rPr>
        <w:t>内容简介：本课程主要以马克思列宁主义、毛泽东思想、邓小平理论、“三个代表”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6C2B3F" w:rsidRDefault="006C2B3F" w:rsidP="00F3358E">
      <w:pPr>
        <w:spacing w:line="440" w:lineRule="exact"/>
        <w:ind w:firstLineChars="200" w:firstLine="31680"/>
        <w:rPr>
          <w:sz w:val="24"/>
          <w:szCs w:val="24"/>
        </w:rPr>
      </w:pPr>
      <w:r>
        <w:rPr>
          <w:sz w:val="24"/>
          <w:szCs w:val="24"/>
        </w:rPr>
        <w:t>25</w:t>
      </w:r>
      <w:r>
        <w:rPr>
          <w:rFonts w:hint="eastAsia"/>
          <w:sz w:val="24"/>
          <w:szCs w:val="24"/>
        </w:rPr>
        <w:t>．大学生创新创业基础</w:t>
      </w:r>
    </w:p>
    <w:p w:rsidR="006C2B3F" w:rsidRDefault="006C2B3F" w:rsidP="00F3358E">
      <w:pPr>
        <w:spacing w:line="440" w:lineRule="exact"/>
        <w:ind w:firstLineChars="200" w:firstLine="31680"/>
        <w:rPr>
          <w:sz w:val="24"/>
          <w:szCs w:val="24"/>
        </w:rPr>
      </w:pPr>
      <w:r>
        <w:rPr>
          <w:rFonts w:hint="eastAsia"/>
          <w:sz w:val="24"/>
          <w:szCs w:val="24"/>
        </w:rPr>
        <w:t>第五至八学期开设，共</w:t>
      </w:r>
      <w:r>
        <w:rPr>
          <w:sz w:val="24"/>
          <w:szCs w:val="24"/>
        </w:rPr>
        <w:t>36</w:t>
      </w:r>
      <w:r>
        <w:rPr>
          <w:rFonts w:hint="eastAsia"/>
          <w:sz w:val="24"/>
          <w:szCs w:val="24"/>
        </w:rPr>
        <w:t>学时，其中理论</w:t>
      </w:r>
      <w:r>
        <w:rPr>
          <w:sz w:val="24"/>
          <w:szCs w:val="24"/>
        </w:rPr>
        <w:t>18</w:t>
      </w:r>
      <w:r>
        <w:rPr>
          <w:rFonts w:hint="eastAsia"/>
          <w:sz w:val="24"/>
          <w:szCs w:val="24"/>
        </w:rPr>
        <w:t>学时，实践</w:t>
      </w:r>
      <w:r>
        <w:rPr>
          <w:sz w:val="24"/>
          <w:szCs w:val="24"/>
        </w:rPr>
        <w:t>18</w:t>
      </w:r>
      <w:r>
        <w:rPr>
          <w:rFonts w:hint="eastAsia"/>
          <w:sz w:val="24"/>
          <w:szCs w:val="24"/>
        </w:rPr>
        <w:t>学时。</w:t>
      </w:r>
    </w:p>
    <w:p w:rsidR="006C2B3F" w:rsidRDefault="006C2B3F" w:rsidP="00F3358E">
      <w:pPr>
        <w:spacing w:line="440" w:lineRule="exact"/>
        <w:ind w:firstLineChars="200" w:firstLine="31680"/>
        <w:rPr>
          <w:sz w:val="24"/>
          <w:szCs w:val="24"/>
        </w:rPr>
      </w:pPr>
      <w:r>
        <w:rPr>
          <w:rFonts w:hint="eastAsia"/>
          <w:sz w:val="24"/>
          <w:szCs w:val="24"/>
        </w:rPr>
        <w:t>课程目标：本课程是面向全校大专学生开设的公共必修课程，是对高校学生进行创业教育的主渠道。通过“创业基础”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6C2B3F" w:rsidRDefault="006C2B3F" w:rsidP="00F3358E">
      <w:pPr>
        <w:spacing w:line="440" w:lineRule="exact"/>
        <w:ind w:firstLineChars="200" w:firstLine="31680"/>
        <w:rPr>
          <w:sz w:val="24"/>
          <w:szCs w:val="24"/>
        </w:rPr>
      </w:pPr>
      <w:r>
        <w:rPr>
          <w:rFonts w:hint="eastAsia"/>
          <w:sz w:val="24"/>
          <w:szCs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6C2B3F" w:rsidRDefault="006C2B3F" w:rsidP="00F3358E">
      <w:pPr>
        <w:spacing w:line="440" w:lineRule="exact"/>
        <w:ind w:firstLineChars="200" w:firstLine="31680"/>
        <w:rPr>
          <w:sz w:val="24"/>
          <w:szCs w:val="24"/>
        </w:rPr>
      </w:pPr>
      <w:r>
        <w:rPr>
          <w:sz w:val="24"/>
          <w:szCs w:val="24"/>
        </w:rPr>
        <w:t>26</w:t>
      </w:r>
      <w:r>
        <w:rPr>
          <w:rFonts w:hint="eastAsia"/>
          <w:sz w:val="24"/>
          <w:szCs w:val="24"/>
        </w:rPr>
        <w:t>．高职英语</w:t>
      </w:r>
    </w:p>
    <w:p w:rsidR="006C2B3F" w:rsidRDefault="006C2B3F" w:rsidP="00F3358E">
      <w:pPr>
        <w:spacing w:line="440" w:lineRule="exact"/>
        <w:ind w:firstLineChars="200" w:firstLine="31680"/>
        <w:rPr>
          <w:sz w:val="24"/>
          <w:szCs w:val="24"/>
        </w:rPr>
      </w:pPr>
      <w:r w:rsidRPr="004030DB">
        <w:rPr>
          <w:rFonts w:hint="eastAsia"/>
          <w:sz w:val="24"/>
          <w:szCs w:val="24"/>
        </w:rPr>
        <w:t>第五、六学期开设，</w:t>
      </w:r>
      <w:r>
        <w:rPr>
          <w:rFonts w:hint="eastAsia"/>
          <w:sz w:val="24"/>
          <w:szCs w:val="24"/>
        </w:rPr>
        <w:t>共</w:t>
      </w:r>
      <w:r>
        <w:rPr>
          <w:sz w:val="24"/>
          <w:szCs w:val="24"/>
        </w:rPr>
        <w:t>144</w:t>
      </w:r>
      <w:r>
        <w:rPr>
          <w:rFonts w:hint="eastAsia"/>
          <w:sz w:val="24"/>
          <w:szCs w:val="24"/>
        </w:rPr>
        <w:t>学时，其中理论</w:t>
      </w:r>
      <w:r>
        <w:rPr>
          <w:sz w:val="24"/>
          <w:szCs w:val="24"/>
        </w:rPr>
        <w:t>144</w:t>
      </w:r>
      <w:r>
        <w:rPr>
          <w:rFonts w:hint="eastAsia"/>
          <w:sz w:val="24"/>
          <w:szCs w:val="24"/>
        </w:rPr>
        <w:t>学时。</w:t>
      </w:r>
    </w:p>
    <w:p w:rsidR="006C2B3F" w:rsidRDefault="006C2B3F" w:rsidP="00F3358E">
      <w:pPr>
        <w:spacing w:line="440" w:lineRule="exact"/>
        <w:ind w:firstLineChars="200" w:firstLine="31680"/>
        <w:rPr>
          <w:sz w:val="24"/>
          <w:szCs w:val="24"/>
        </w:rPr>
      </w:pPr>
      <w:r>
        <w:rPr>
          <w:rFonts w:hint="eastAsia"/>
          <w:sz w:val="24"/>
          <w:szCs w:val="24"/>
        </w:rPr>
        <w:t>课程目标：培养学生在职场环境下运用英语的基本能力，使学生掌握一定的英语基础知识和技能，具有一定的听、说、读、写、译的能力，从而能借助词典阅读和翻译有关英语业务资料，在涉外交际的日常活动和业务活动中进行简单的口头和书面交流，满足学生作为职业人对语言交际的需要，并为今后进一步提高英语的交际能力打下基础。</w:t>
      </w:r>
    </w:p>
    <w:p w:rsidR="006C2B3F" w:rsidRDefault="006C2B3F" w:rsidP="00F3358E">
      <w:pPr>
        <w:spacing w:line="440" w:lineRule="exact"/>
        <w:ind w:firstLineChars="200" w:firstLine="31680"/>
        <w:rPr>
          <w:sz w:val="24"/>
          <w:szCs w:val="24"/>
        </w:rPr>
      </w:pPr>
      <w:r>
        <w:rPr>
          <w:rFonts w:hint="eastAsia"/>
          <w:sz w:val="24"/>
          <w:szCs w:val="24"/>
        </w:rPr>
        <w:t>内容简介：主要内容包括英语词汇的认知，在听、说、读、写、译中正确运用所学语法知识、对日常和涉外业务活动中使用的结构简单、发音清楚、语速较慢（每分钟</w:t>
      </w:r>
      <w:r>
        <w:rPr>
          <w:sz w:val="24"/>
          <w:szCs w:val="24"/>
        </w:rPr>
        <w:t>100</w:t>
      </w:r>
      <w:r>
        <w:rPr>
          <w:rFonts w:hint="eastAsia"/>
          <w:sz w:val="24"/>
          <w:szCs w:val="24"/>
        </w:rPr>
        <w:t>词左右）的英语对话听力和口语练习，以及中等难度的一般题材的简短英文资料阅读训练，</w:t>
      </w:r>
      <w:r>
        <w:rPr>
          <w:sz w:val="24"/>
          <w:szCs w:val="24"/>
        </w:rPr>
        <w:t>80</w:t>
      </w:r>
      <w:r>
        <w:rPr>
          <w:rFonts w:hint="eastAsia"/>
          <w:sz w:val="24"/>
          <w:szCs w:val="24"/>
        </w:rPr>
        <w:t>－</w:t>
      </w:r>
      <w:r>
        <w:rPr>
          <w:sz w:val="24"/>
          <w:szCs w:val="24"/>
        </w:rPr>
        <w:t>100</w:t>
      </w:r>
      <w:r>
        <w:rPr>
          <w:rFonts w:hint="eastAsia"/>
          <w:sz w:val="24"/>
          <w:szCs w:val="24"/>
        </w:rPr>
        <w:t>词的简短的英语应用文写作练习。</w:t>
      </w:r>
    </w:p>
    <w:p w:rsidR="006C2B3F" w:rsidRDefault="006C2B3F" w:rsidP="00F3358E">
      <w:pPr>
        <w:spacing w:line="440" w:lineRule="exact"/>
        <w:ind w:firstLineChars="200" w:firstLine="31680"/>
        <w:rPr>
          <w:sz w:val="24"/>
          <w:szCs w:val="24"/>
        </w:rPr>
      </w:pPr>
      <w:r>
        <w:rPr>
          <w:sz w:val="24"/>
          <w:szCs w:val="24"/>
        </w:rPr>
        <w:t>27</w:t>
      </w:r>
      <w:r>
        <w:rPr>
          <w:rFonts w:hint="eastAsia"/>
          <w:sz w:val="24"/>
          <w:szCs w:val="24"/>
        </w:rPr>
        <w:t>．心理健康教育</w:t>
      </w:r>
    </w:p>
    <w:p w:rsidR="006C2B3F" w:rsidRDefault="006C2B3F" w:rsidP="00F3358E">
      <w:pPr>
        <w:spacing w:line="440" w:lineRule="exact"/>
        <w:ind w:firstLineChars="200" w:firstLine="31680"/>
        <w:rPr>
          <w:sz w:val="24"/>
          <w:szCs w:val="24"/>
        </w:rPr>
      </w:pPr>
      <w:r w:rsidRPr="004030DB">
        <w:rPr>
          <w:rFonts w:hint="eastAsia"/>
          <w:sz w:val="24"/>
          <w:szCs w:val="24"/>
        </w:rPr>
        <w:t>第六学期开设</w:t>
      </w:r>
      <w:r>
        <w:rPr>
          <w:rFonts w:hint="eastAsia"/>
          <w:sz w:val="24"/>
          <w:szCs w:val="24"/>
        </w:rPr>
        <w:t>，共</w:t>
      </w:r>
      <w:r>
        <w:rPr>
          <w:sz w:val="24"/>
          <w:szCs w:val="24"/>
        </w:rPr>
        <w:t>36</w:t>
      </w:r>
      <w:r>
        <w:rPr>
          <w:rFonts w:hint="eastAsia"/>
          <w:sz w:val="24"/>
          <w:szCs w:val="24"/>
        </w:rPr>
        <w:t>学时，其中理论</w:t>
      </w:r>
      <w:r>
        <w:rPr>
          <w:sz w:val="24"/>
          <w:szCs w:val="24"/>
        </w:rPr>
        <w:t>34</w:t>
      </w:r>
      <w:r>
        <w:rPr>
          <w:rFonts w:hint="eastAsia"/>
          <w:sz w:val="24"/>
          <w:szCs w:val="24"/>
        </w:rPr>
        <w:t>学时，实践</w:t>
      </w:r>
      <w:r>
        <w:rPr>
          <w:sz w:val="24"/>
          <w:szCs w:val="24"/>
        </w:rPr>
        <w:t>2</w:t>
      </w:r>
      <w:r>
        <w:rPr>
          <w:rFonts w:hint="eastAsia"/>
          <w:sz w:val="24"/>
          <w:szCs w:val="24"/>
        </w:rPr>
        <w:t>学时。</w:t>
      </w:r>
    </w:p>
    <w:p w:rsidR="006C2B3F" w:rsidRDefault="006C2B3F" w:rsidP="00F3358E">
      <w:pPr>
        <w:spacing w:line="440" w:lineRule="exact"/>
        <w:ind w:firstLineChars="200" w:firstLine="31680"/>
        <w:rPr>
          <w:sz w:val="24"/>
          <w:szCs w:val="24"/>
        </w:rPr>
      </w:pPr>
      <w:r>
        <w:rPr>
          <w:rFonts w:hint="eastAsia"/>
          <w:sz w:val="24"/>
          <w:szCs w:val="24"/>
        </w:rPr>
        <w:t>课程目标：大学生心理健康教育课的目标是提高全体学生的心理素质，优化每一个学生的人格，帮助学生解决成长发展中的各种困惑及问题。通过对本课程的学习，使学生了解心理健康的价值和意义；普及心理健康的知识；掌握维护心理健康的方法和自我调适的策略。增强大学生的心理保健能力和社会适应能力，培养自我认知能力、人际沟通能力、自我调节能力，开发个体心理潜能，提高学生的心理素质，使全体学生都能得到全面而健康的发展。</w:t>
      </w:r>
    </w:p>
    <w:p w:rsidR="006C2B3F" w:rsidRDefault="006C2B3F" w:rsidP="00F3358E">
      <w:pPr>
        <w:spacing w:line="440" w:lineRule="exact"/>
        <w:ind w:firstLineChars="200" w:firstLine="31680"/>
        <w:rPr>
          <w:sz w:val="24"/>
          <w:szCs w:val="24"/>
        </w:rPr>
      </w:pPr>
      <w:r>
        <w:rPr>
          <w:rFonts w:hint="eastAsia"/>
          <w:sz w:val="24"/>
          <w:szCs w:val="24"/>
        </w:rPr>
        <w:t>内容简介：主要内容包括大学生的认知与心理健康、大学生的情商与心理健康、大学生的人格发展与心理健康、大学生的学习与心理健康、大学生的适应及挫折与心理健康、大学生的人际交往能力与心理健康、大学生恋爱及性与心理健康、互联网与大学生心理健康、大学生的心理障碍与心理健康、大学生的职业生涯规划与心理健康、大学生的生命意识教育与心理健康等内容。课程内容从多角度，全方位的对大学生心理健康素质进行教育。教会学生如何运用所学知识来解决生活中遇到的心理健康问题。</w:t>
      </w:r>
    </w:p>
    <w:p w:rsidR="006C2B3F" w:rsidRDefault="006C2B3F" w:rsidP="00F3358E">
      <w:pPr>
        <w:spacing w:line="440" w:lineRule="exact"/>
        <w:ind w:firstLineChars="200" w:firstLine="31680"/>
        <w:rPr>
          <w:sz w:val="24"/>
        </w:rPr>
      </w:pPr>
      <w:r>
        <w:rPr>
          <w:rFonts w:hint="eastAsia"/>
          <w:sz w:val="24"/>
        </w:rPr>
        <w:t>（二）专业课程</w:t>
      </w:r>
    </w:p>
    <w:p w:rsidR="006C2B3F" w:rsidRPr="00FE23AB" w:rsidRDefault="006C2B3F" w:rsidP="00F3358E">
      <w:pPr>
        <w:spacing w:line="440" w:lineRule="exact"/>
        <w:ind w:firstLineChars="250" w:firstLine="31680"/>
        <w:rPr>
          <w:sz w:val="24"/>
          <w:szCs w:val="24"/>
        </w:rPr>
      </w:pPr>
      <w:r w:rsidRPr="00FE23AB">
        <w:rPr>
          <w:rFonts w:hint="eastAsia"/>
          <w:sz w:val="24"/>
          <w:szCs w:val="24"/>
        </w:rPr>
        <w:t>专业课程共</w:t>
      </w:r>
      <w:r w:rsidRPr="00FE23AB">
        <w:rPr>
          <w:sz w:val="24"/>
          <w:szCs w:val="24"/>
        </w:rPr>
        <w:t>18</w:t>
      </w:r>
      <w:r w:rsidRPr="00FE23AB">
        <w:rPr>
          <w:rFonts w:hint="eastAsia"/>
          <w:sz w:val="24"/>
          <w:szCs w:val="24"/>
        </w:rPr>
        <w:t>门，合计</w:t>
      </w:r>
      <w:r w:rsidRPr="00FE23AB">
        <w:rPr>
          <w:sz w:val="24"/>
          <w:szCs w:val="24"/>
        </w:rPr>
        <w:t>92</w:t>
      </w:r>
      <w:r w:rsidRPr="00FE23AB">
        <w:rPr>
          <w:rFonts w:hint="eastAsia"/>
          <w:sz w:val="24"/>
          <w:szCs w:val="24"/>
        </w:rPr>
        <w:t>学分。包括专业基础课程、专业核心课程和专业拓展课程。</w:t>
      </w:r>
    </w:p>
    <w:p w:rsidR="006C2B3F" w:rsidRPr="00FE23AB" w:rsidRDefault="006C2B3F" w:rsidP="00F3358E">
      <w:pPr>
        <w:spacing w:line="440" w:lineRule="exact"/>
        <w:ind w:firstLineChars="200" w:firstLine="31680"/>
        <w:rPr>
          <w:sz w:val="24"/>
          <w:szCs w:val="24"/>
        </w:rPr>
      </w:pPr>
      <w:r w:rsidRPr="00FE23AB">
        <w:rPr>
          <w:rFonts w:hint="eastAsia"/>
          <w:sz w:val="24"/>
          <w:szCs w:val="24"/>
        </w:rPr>
        <w:t>专业基础课程共</w:t>
      </w:r>
      <w:r w:rsidRPr="00FE23AB">
        <w:rPr>
          <w:sz w:val="24"/>
          <w:szCs w:val="24"/>
        </w:rPr>
        <w:t>7</w:t>
      </w:r>
      <w:r w:rsidRPr="00FE23AB">
        <w:rPr>
          <w:rFonts w:hint="eastAsia"/>
          <w:sz w:val="24"/>
          <w:szCs w:val="24"/>
        </w:rPr>
        <w:t>门，合计</w:t>
      </w:r>
      <w:r w:rsidRPr="00FE23AB">
        <w:rPr>
          <w:sz w:val="24"/>
          <w:szCs w:val="24"/>
        </w:rPr>
        <w:t>42</w:t>
      </w:r>
      <w:r w:rsidRPr="00FE23AB">
        <w:rPr>
          <w:rFonts w:hint="eastAsia"/>
          <w:sz w:val="24"/>
          <w:szCs w:val="24"/>
        </w:rPr>
        <w:t>学分，主要包括会计基本技能、基础会计、财经法规与会计职业道德、税收基础、财务管理基础</w:t>
      </w:r>
      <w:r>
        <w:rPr>
          <w:rFonts w:hint="eastAsia"/>
          <w:sz w:val="24"/>
          <w:szCs w:val="24"/>
        </w:rPr>
        <w:t>、成本会计</w:t>
      </w:r>
      <w:r w:rsidRPr="00FE23AB">
        <w:rPr>
          <w:rFonts w:hint="eastAsia"/>
          <w:sz w:val="24"/>
          <w:szCs w:val="24"/>
        </w:rPr>
        <w:t>和会计信息化；</w:t>
      </w:r>
    </w:p>
    <w:p w:rsidR="006C2B3F" w:rsidRPr="00FE23AB" w:rsidRDefault="006C2B3F" w:rsidP="00F3358E">
      <w:pPr>
        <w:spacing w:line="440" w:lineRule="exact"/>
        <w:ind w:firstLineChars="200" w:firstLine="31680"/>
        <w:rPr>
          <w:sz w:val="24"/>
          <w:szCs w:val="24"/>
        </w:rPr>
      </w:pPr>
      <w:r w:rsidRPr="00FE23AB">
        <w:rPr>
          <w:rFonts w:hint="eastAsia"/>
          <w:sz w:val="24"/>
          <w:szCs w:val="24"/>
        </w:rPr>
        <w:t>专业核心课程共</w:t>
      </w:r>
      <w:r w:rsidRPr="00FE23AB">
        <w:rPr>
          <w:sz w:val="24"/>
          <w:szCs w:val="24"/>
        </w:rPr>
        <w:t>6</w:t>
      </w:r>
      <w:r w:rsidRPr="00FE23AB">
        <w:rPr>
          <w:rFonts w:hint="eastAsia"/>
          <w:sz w:val="24"/>
          <w:szCs w:val="24"/>
        </w:rPr>
        <w:t>门，合计</w:t>
      </w:r>
      <w:r w:rsidRPr="00FE23AB">
        <w:rPr>
          <w:sz w:val="24"/>
          <w:szCs w:val="24"/>
        </w:rPr>
        <w:t>34</w:t>
      </w:r>
      <w:r w:rsidRPr="00FE23AB">
        <w:rPr>
          <w:rFonts w:hint="eastAsia"/>
          <w:sz w:val="24"/>
          <w:szCs w:val="24"/>
        </w:rPr>
        <w:t>学分，主要包括财务会计、</w:t>
      </w:r>
      <w:r w:rsidRPr="00FE23AB">
        <w:rPr>
          <w:sz w:val="24"/>
          <w:szCs w:val="24"/>
        </w:rPr>
        <w:t>Excel</w:t>
      </w:r>
      <w:r w:rsidRPr="00FE23AB">
        <w:rPr>
          <w:rFonts w:hint="eastAsia"/>
          <w:sz w:val="24"/>
          <w:szCs w:val="24"/>
        </w:rPr>
        <w:t>在财务管理中的应用、税费计算申报与筹划、财务管理实务、财务分析和中小企业内部控制；</w:t>
      </w:r>
    </w:p>
    <w:p w:rsidR="006C2B3F" w:rsidRPr="00FE23AB" w:rsidRDefault="006C2B3F" w:rsidP="00F3358E">
      <w:pPr>
        <w:spacing w:line="440" w:lineRule="exact"/>
        <w:ind w:firstLineChars="200" w:firstLine="31680"/>
        <w:rPr>
          <w:sz w:val="24"/>
          <w:szCs w:val="24"/>
        </w:rPr>
      </w:pPr>
      <w:r w:rsidRPr="00FE23AB">
        <w:rPr>
          <w:rFonts w:hint="eastAsia"/>
          <w:sz w:val="24"/>
          <w:szCs w:val="24"/>
        </w:rPr>
        <w:t>专业拓展课程共</w:t>
      </w:r>
      <w:r w:rsidRPr="00FE23AB">
        <w:rPr>
          <w:sz w:val="24"/>
          <w:szCs w:val="24"/>
        </w:rPr>
        <w:t>5</w:t>
      </w:r>
      <w:r w:rsidRPr="00FE23AB">
        <w:rPr>
          <w:rFonts w:hint="eastAsia"/>
          <w:sz w:val="24"/>
          <w:szCs w:val="24"/>
        </w:rPr>
        <w:t>门，合计</w:t>
      </w:r>
      <w:r w:rsidRPr="00FE23AB">
        <w:rPr>
          <w:sz w:val="24"/>
          <w:szCs w:val="24"/>
        </w:rPr>
        <w:t>16</w:t>
      </w:r>
      <w:r w:rsidRPr="00FE23AB">
        <w:rPr>
          <w:rFonts w:hint="eastAsia"/>
          <w:sz w:val="24"/>
          <w:szCs w:val="24"/>
        </w:rPr>
        <w:t>学分，主要包括统计学基础、财政与金融、</w:t>
      </w:r>
      <w:r>
        <w:rPr>
          <w:rFonts w:hint="eastAsia"/>
          <w:sz w:val="24"/>
          <w:szCs w:val="24"/>
        </w:rPr>
        <w:t>会计综合实训、</w:t>
      </w:r>
      <w:r w:rsidRPr="00FE23AB">
        <w:rPr>
          <w:rFonts w:hint="eastAsia"/>
          <w:sz w:val="24"/>
          <w:szCs w:val="24"/>
        </w:rPr>
        <w:t>出纳理论与实</w:t>
      </w:r>
      <w:r>
        <w:rPr>
          <w:rFonts w:hint="eastAsia"/>
          <w:sz w:val="24"/>
          <w:szCs w:val="24"/>
        </w:rPr>
        <w:t>践</w:t>
      </w:r>
      <w:r w:rsidRPr="00FE23AB">
        <w:rPr>
          <w:rFonts w:hint="eastAsia"/>
          <w:sz w:val="24"/>
          <w:szCs w:val="24"/>
        </w:rPr>
        <w:t>和管理会计基础。</w:t>
      </w:r>
    </w:p>
    <w:p w:rsidR="006C2B3F" w:rsidRDefault="006C2B3F" w:rsidP="00F3358E">
      <w:pPr>
        <w:spacing w:line="440" w:lineRule="exact"/>
        <w:ind w:firstLineChars="200" w:firstLine="31680"/>
        <w:rPr>
          <w:rFonts w:ascii="宋体"/>
          <w:color w:val="000000"/>
          <w:sz w:val="24"/>
          <w:szCs w:val="24"/>
        </w:rPr>
      </w:pPr>
      <w:r>
        <w:rPr>
          <w:rFonts w:ascii="宋体" w:hAnsi="宋体" w:hint="eastAsia"/>
          <w:color w:val="000000"/>
          <w:sz w:val="24"/>
          <w:szCs w:val="24"/>
        </w:rPr>
        <w:t>主要专业课程介绍如下：</w:t>
      </w:r>
    </w:p>
    <w:p w:rsidR="006C2B3F" w:rsidRDefault="006C2B3F" w:rsidP="00F3358E">
      <w:pPr>
        <w:spacing w:line="440" w:lineRule="exact"/>
        <w:ind w:firstLineChars="200" w:firstLine="31680"/>
        <w:rPr>
          <w:sz w:val="24"/>
        </w:rPr>
      </w:pPr>
      <w:r>
        <w:rPr>
          <w:rFonts w:ascii="宋体" w:hAnsi="宋体"/>
          <w:sz w:val="24"/>
          <w:szCs w:val="24"/>
        </w:rPr>
        <w:t>1.</w:t>
      </w:r>
      <w:r>
        <w:rPr>
          <w:rFonts w:hint="eastAsia"/>
          <w:sz w:val="24"/>
        </w:rPr>
        <w:t>会计基本技能</w:t>
      </w:r>
    </w:p>
    <w:p w:rsidR="006C2B3F" w:rsidRDefault="006C2B3F" w:rsidP="00F3358E">
      <w:pPr>
        <w:spacing w:line="440" w:lineRule="exact"/>
        <w:ind w:firstLineChars="200" w:firstLine="31680"/>
        <w:rPr>
          <w:sz w:val="24"/>
        </w:rPr>
      </w:pPr>
      <w:r>
        <w:rPr>
          <w:rFonts w:hint="eastAsia"/>
          <w:sz w:val="24"/>
        </w:rPr>
        <w:t>第五学期开设，共</w:t>
      </w:r>
      <w:r>
        <w:rPr>
          <w:sz w:val="24"/>
        </w:rPr>
        <w:t>36</w:t>
      </w:r>
      <w:r>
        <w:rPr>
          <w:rFonts w:hint="eastAsia"/>
          <w:sz w:val="24"/>
        </w:rPr>
        <w:t>学时，其中理论</w:t>
      </w:r>
      <w:r>
        <w:rPr>
          <w:sz w:val="24"/>
        </w:rPr>
        <w:t>12</w:t>
      </w:r>
      <w:r>
        <w:rPr>
          <w:rFonts w:hint="eastAsia"/>
          <w:sz w:val="24"/>
        </w:rPr>
        <w:t>学时，实践</w:t>
      </w:r>
      <w:r>
        <w:rPr>
          <w:sz w:val="24"/>
        </w:rPr>
        <w:t>24</w:t>
      </w:r>
      <w:r>
        <w:rPr>
          <w:rFonts w:hint="eastAsia"/>
          <w:sz w:val="24"/>
        </w:rPr>
        <w:t>学时。</w:t>
      </w:r>
    </w:p>
    <w:p w:rsidR="006C2B3F" w:rsidRDefault="006C2B3F" w:rsidP="00F3358E">
      <w:pPr>
        <w:spacing w:line="440" w:lineRule="exact"/>
        <w:ind w:firstLineChars="200" w:firstLine="31680"/>
        <w:rPr>
          <w:sz w:val="24"/>
        </w:rPr>
      </w:pPr>
      <w:r>
        <w:rPr>
          <w:rFonts w:hint="eastAsia"/>
          <w:sz w:val="24"/>
        </w:rPr>
        <w:t>课程目标：使学生了解财经技能相关知识及操作方法，掌握所必需的会计数字书写、点钞、珠算、凭证装订、小键盘数字录入等电子计算工具应用的基础知识、基本技能和技巧，促进学生养成认真细致、锲而不舍的良好作风以及较强的动手操作能力，为学生从事财经工作打下坚实的基础。</w:t>
      </w:r>
    </w:p>
    <w:p w:rsidR="006C2B3F" w:rsidRDefault="006C2B3F" w:rsidP="00F3358E">
      <w:pPr>
        <w:spacing w:line="440" w:lineRule="exact"/>
        <w:ind w:firstLineChars="200" w:firstLine="31680"/>
        <w:rPr>
          <w:sz w:val="24"/>
        </w:rPr>
      </w:pPr>
      <w:r>
        <w:rPr>
          <w:rFonts w:hint="eastAsia"/>
          <w:sz w:val="24"/>
        </w:rPr>
        <w:t>内容简介：阿拉伯数字的书写、会计数字的中文书写及中文日期的书写方法；掌握小键盘数字录入的正确指法，掌握传票整理、找页、翻页、计数的方法；掌握点钞的基本要求与技能，掌握手持式单指单张点钞法及多指多张点钞法，掌握点钞机的使用方法；掌握珠算的基本知识及指法，掌握珠算的基本加减、乘、除运算；掌握凭证装订的方法与技能。</w:t>
      </w:r>
    </w:p>
    <w:p w:rsidR="006C2B3F" w:rsidRDefault="006C2B3F" w:rsidP="00F3358E">
      <w:pPr>
        <w:spacing w:line="440" w:lineRule="exact"/>
        <w:ind w:firstLineChars="200" w:firstLine="31680"/>
        <w:rPr>
          <w:sz w:val="24"/>
        </w:rPr>
      </w:pPr>
      <w:r>
        <w:rPr>
          <w:rFonts w:ascii="宋体" w:hAnsi="宋体"/>
          <w:sz w:val="24"/>
          <w:szCs w:val="24"/>
        </w:rPr>
        <w:t>2</w:t>
      </w:r>
      <w:r>
        <w:rPr>
          <w:rFonts w:ascii="宋体"/>
          <w:sz w:val="24"/>
          <w:szCs w:val="24"/>
        </w:rPr>
        <w:t>.</w:t>
      </w:r>
      <w:r>
        <w:rPr>
          <w:rFonts w:hint="eastAsia"/>
          <w:sz w:val="24"/>
        </w:rPr>
        <w:t>基础会计</w:t>
      </w:r>
    </w:p>
    <w:p w:rsidR="006C2B3F" w:rsidRDefault="006C2B3F" w:rsidP="00F3358E">
      <w:pPr>
        <w:spacing w:line="440" w:lineRule="exact"/>
        <w:ind w:firstLineChars="200" w:firstLine="31680"/>
        <w:rPr>
          <w:sz w:val="24"/>
        </w:rPr>
      </w:pPr>
      <w:r>
        <w:rPr>
          <w:rFonts w:hint="eastAsia"/>
          <w:sz w:val="24"/>
        </w:rPr>
        <w:t>第三、四学期开设，共</w:t>
      </w:r>
      <w:r>
        <w:rPr>
          <w:sz w:val="24"/>
        </w:rPr>
        <w:t>216</w:t>
      </w:r>
      <w:r>
        <w:rPr>
          <w:rFonts w:hint="eastAsia"/>
          <w:sz w:val="24"/>
        </w:rPr>
        <w:t>学时，其中理论</w:t>
      </w:r>
      <w:r>
        <w:rPr>
          <w:sz w:val="24"/>
        </w:rPr>
        <w:t>108</w:t>
      </w:r>
      <w:r>
        <w:rPr>
          <w:rFonts w:hint="eastAsia"/>
          <w:sz w:val="24"/>
        </w:rPr>
        <w:t>学时，实践</w:t>
      </w:r>
      <w:r>
        <w:rPr>
          <w:sz w:val="24"/>
        </w:rPr>
        <w:t>108</w:t>
      </w:r>
      <w:r>
        <w:rPr>
          <w:rFonts w:hint="eastAsia"/>
          <w:sz w:val="24"/>
        </w:rPr>
        <w:t>学时。</w:t>
      </w:r>
    </w:p>
    <w:p w:rsidR="006C2B3F" w:rsidRDefault="006C2B3F" w:rsidP="00F3358E">
      <w:pPr>
        <w:spacing w:line="440" w:lineRule="exact"/>
        <w:ind w:firstLineChars="200" w:firstLine="31680"/>
        <w:rPr>
          <w:sz w:val="24"/>
        </w:rPr>
      </w:pPr>
      <w:r>
        <w:rPr>
          <w:rFonts w:hint="eastAsia"/>
          <w:sz w:val="24"/>
        </w:rPr>
        <w:t>课程目标：通过本课程的学习，使学生掌握会计要素、科目和账户的相关理论和记账方法及具体应用；掌握会计凭证、账簿的基本内容和实务操作中的要求；能够阅读和编制基本会计报表。通过学习，使学生具备一定的分析和解决实际问题的能力，为其后学习财务会计、成本会计、管理会计等后续专业课奠定坚实基础。</w:t>
      </w:r>
    </w:p>
    <w:p w:rsidR="006C2B3F" w:rsidRDefault="006C2B3F" w:rsidP="00F3358E">
      <w:pPr>
        <w:spacing w:line="440" w:lineRule="exact"/>
        <w:ind w:firstLineChars="200" w:firstLine="31680"/>
        <w:rPr>
          <w:sz w:val="24"/>
        </w:rPr>
      </w:pPr>
      <w:r>
        <w:rPr>
          <w:rFonts w:hint="eastAsia"/>
          <w:sz w:val="24"/>
        </w:rPr>
        <w:t>内容简介：本课程主要包括会计基本概念、账户与复试记账、会计凭证、账簿、账户分类、会计报表、会计工作组织与会计制度等会计相关内容。</w:t>
      </w:r>
    </w:p>
    <w:p w:rsidR="006C2B3F" w:rsidRDefault="006C2B3F" w:rsidP="00F3358E">
      <w:pPr>
        <w:spacing w:line="440" w:lineRule="exact"/>
        <w:ind w:firstLineChars="200" w:firstLine="31680"/>
        <w:rPr>
          <w:sz w:val="24"/>
        </w:rPr>
      </w:pPr>
      <w:r>
        <w:rPr>
          <w:rFonts w:ascii="宋体" w:hAnsi="宋体"/>
          <w:sz w:val="24"/>
          <w:szCs w:val="24"/>
        </w:rPr>
        <w:t>3</w:t>
      </w:r>
      <w:r>
        <w:rPr>
          <w:rFonts w:ascii="宋体"/>
          <w:sz w:val="24"/>
          <w:szCs w:val="24"/>
        </w:rPr>
        <w:t>.</w:t>
      </w:r>
      <w:r>
        <w:rPr>
          <w:rFonts w:hint="eastAsia"/>
          <w:sz w:val="24"/>
        </w:rPr>
        <w:t>财经法规与会计职业道德</w:t>
      </w:r>
    </w:p>
    <w:p w:rsidR="006C2B3F" w:rsidRDefault="006C2B3F" w:rsidP="00F3358E">
      <w:pPr>
        <w:spacing w:line="440" w:lineRule="exact"/>
        <w:ind w:firstLineChars="200" w:firstLine="31680"/>
        <w:rPr>
          <w:sz w:val="24"/>
        </w:rPr>
      </w:pPr>
      <w:r>
        <w:rPr>
          <w:rFonts w:hint="eastAsia"/>
          <w:sz w:val="24"/>
        </w:rPr>
        <w:t>第五学期开设，共</w:t>
      </w:r>
      <w:r>
        <w:rPr>
          <w:sz w:val="24"/>
        </w:rPr>
        <w:t>72</w:t>
      </w:r>
      <w:r>
        <w:rPr>
          <w:rFonts w:hint="eastAsia"/>
          <w:sz w:val="24"/>
        </w:rPr>
        <w:t>学时，其中理论</w:t>
      </w:r>
      <w:r>
        <w:rPr>
          <w:sz w:val="24"/>
        </w:rPr>
        <w:t>48</w:t>
      </w:r>
      <w:r>
        <w:rPr>
          <w:rFonts w:hint="eastAsia"/>
          <w:sz w:val="24"/>
        </w:rPr>
        <w:t>学时，实践</w:t>
      </w:r>
      <w:r>
        <w:rPr>
          <w:sz w:val="24"/>
        </w:rPr>
        <w:t>24</w:t>
      </w:r>
      <w:r>
        <w:rPr>
          <w:rFonts w:hint="eastAsia"/>
          <w:sz w:val="24"/>
        </w:rPr>
        <w:t>学时。</w:t>
      </w:r>
    </w:p>
    <w:p w:rsidR="006C2B3F" w:rsidRDefault="006C2B3F" w:rsidP="00F3358E">
      <w:pPr>
        <w:spacing w:line="440" w:lineRule="exact"/>
        <w:ind w:firstLineChars="200" w:firstLine="31680"/>
        <w:rPr>
          <w:sz w:val="24"/>
        </w:rPr>
      </w:pPr>
      <w:r>
        <w:rPr>
          <w:rFonts w:hint="eastAsia"/>
          <w:sz w:val="24"/>
        </w:rPr>
        <w:t>课程目标：通过学习使学生掌握会计法规体系主要规定；掌握支付结算的规章制度，熟悉支付结算方式，掌握税收征收管理法的主要规定；明确违反税收征管的行为及责任后果，掌握会计职业道德的内涵，强化学生在会计工作中依法处理经济业务，严格遵守会计准则与会计法规，养成良好的职业道德和职业习惯，为顺利走上工作岗位打下良好的基础。</w:t>
      </w:r>
    </w:p>
    <w:p w:rsidR="006C2B3F" w:rsidRDefault="006C2B3F" w:rsidP="00F3358E">
      <w:pPr>
        <w:spacing w:line="440" w:lineRule="exact"/>
        <w:ind w:firstLineChars="200" w:firstLine="31680"/>
        <w:rPr>
          <w:sz w:val="24"/>
        </w:rPr>
      </w:pPr>
      <w:r>
        <w:rPr>
          <w:rFonts w:hint="eastAsia"/>
          <w:sz w:val="24"/>
        </w:rPr>
        <w:t>内容简介：本课程介绍了会计法律制度、支付结算制度、税收法律制度、财政法律制度、会计职业道德基本理论等内容。通过教学，使学生掌握财经法规与会计职业道德的基础知识和必要的操作技能，为将来从事财务管理工作准备坚实的理论基础及实用的操作规程。</w:t>
      </w:r>
    </w:p>
    <w:p w:rsidR="006C2B3F" w:rsidRDefault="006C2B3F" w:rsidP="00F3358E">
      <w:pPr>
        <w:spacing w:line="440" w:lineRule="exact"/>
        <w:ind w:firstLineChars="200" w:firstLine="31680"/>
        <w:rPr>
          <w:sz w:val="24"/>
        </w:rPr>
      </w:pPr>
      <w:r>
        <w:rPr>
          <w:rFonts w:ascii="宋体" w:hAnsi="宋体"/>
          <w:sz w:val="24"/>
          <w:szCs w:val="24"/>
        </w:rPr>
        <w:t>4</w:t>
      </w:r>
      <w:r>
        <w:rPr>
          <w:rFonts w:ascii="宋体"/>
          <w:sz w:val="24"/>
          <w:szCs w:val="24"/>
        </w:rPr>
        <w:t>.</w:t>
      </w:r>
      <w:r>
        <w:rPr>
          <w:rFonts w:hint="eastAsia"/>
          <w:sz w:val="24"/>
        </w:rPr>
        <w:t>税收基础</w:t>
      </w:r>
    </w:p>
    <w:p w:rsidR="006C2B3F" w:rsidRDefault="006C2B3F" w:rsidP="00F3358E">
      <w:pPr>
        <w:spacing w:line="440" w:lineRule="exact"/>
        <w:ind w:firstLineChars="200" w:firstLine="31680"/>
        <w:rPr>
          <w:sz w:val="24"/>
        </w:rPr>
      </w:pPr>
      <w:r>
        <w:rPr>
          <w:rFonts w:hint="eastAsia"/>
          <w:sz w:val="24"/>
        </w:rPr>
        <w:t>第五学期开设，共</w:t>
      </w:r>
      <w:r>
        <w:rPr>
          <w:sz w:val="24"/>
        </w:rPr>
        <w:t>72</w:t>
      </w:r>
      <w:r>
        <w:rPr>
          <w:rFonts w:hint="eastAsia"/>
          <w:sz w:val="24"/>
        </w:rPr>
        <w:t>学时，其中理论</w:t>
      </w:r>
      <w:r>
        <w:rPr>
          <w:sz w:val="24"/>
        </w:rPr>
        <w:t>48</w:t>
      </w:r>
      <w:r>
        <w:rPr>
          <w:rFonts w:hint="eastAsia"/>
          <w:sz w:val="24"/>
        </w:rPr>
        <w:t>学时，实践</w:t>
      </w:r>
      <w:r>
        <w:rPr>
          <w:sz w:val="24"/>
        </w:rPr>
        <w:t>24</w:t>
      </w:r>
      <w:r>
        <w:rPr>
          <w:rFonts w:hint="eastAsia"/>
          <w:sz w:val="24"/>
        </w:rPr>
        <w:t>学时。</w:t>
      </w:r>
    </w:p>
    <w:p w:rsidR="006C2B3F" w:rsidRDefault="006C2B3F" w:rsidP="00F3358E">
      <w:pPr>
        <w:spacing w:line="440" w:lineRule="exact"/>
        <w:ind w:firstLineChars="200" w:firstLine="31680"/>
        <w:rPr>
          <w:sz w:val="24"/>
        </w:rPr>
      </w:pPr>
      <w:r>
        <w:rPr>
          <w:rFonts w:hint="eastAsia"/>
          <w:sz w:val="24"/>
        </w:rPr>
        <w:t>课程目标：通过本课程教学使学生了解税收的基础理论和基本知识，熟悉我国现行的税收法律制度，掌握各税种的征收规定，计税方法和申报纳税方法，明确纳税人应当承担的纳税义务、应当享有的法律权利以及违反税法所应当承担的法律责任，同时理论联系实际，提高学生理解运用和遵守执行国家税法的水平以及分析解决税收实际问题的能力，为将来工作打下坚实的基础。</w:t>
      </w:r>
    </w:p>
    <w:p w:rsidR="006C2B3F" w:rsidRDefault="006C2B3F" w:rsidP="00F3358E">
      <w:pPr>
        <w:spacing w:line="440" w:lineRule="exact"/>
        <w:ind w:firstLineChars="200" w:firstLine="31680"/>
        <w:rPr>
          <w:sz w:val="24"/>
        </w:rPr>
      </w:pPr>
      <w:r>
        <w:rPr>
          <w:rFonts w:hint="eastAsia"/>
          <w:sz w:val="24"/>
        </w:rPr>
        <w:t>内容简介：税收基础是一门有关税收理论、制度和管理的业务课程，与经济生活关系密切，主要学习了解税收征收管理法律制度的内容，掌握我国税制体系的构成、应纳税额的计算方法，掌握包括增值税、消费税、关税、企业所得税、个人所得税、其他税种的税收征纳管理。</w:t>
      </w:r>
    </w:p>
    <w:p w:rsidR="006C2B3F" w:rsidRDefault="006C2B3F" w:rsidP="00F3358E">
      <w:pPr>
        <w:spacing w:line="440" w:lineRule="exact"/>
        <w:ind w:firstLineChars="200" w:firstLine="31680"/>
        <w:rPr>
          <w:sz w:val="24"/>
        </w:rPr>
      </w:pPr>
      <w:r>
        <w:rPr>
          <w:rFonts w:ascii="宋体" w:hAnsi="宋体"/>
          <w:sz w:val="24"/>
          <w:szCs w:val="24"/>
        </w:rPr>
        <w:t>5</w:t>
      </w:r>
      <w:r>
        <w:rPr>
          <w:rFonts w:ascii="宋体"/>
          <w:sz w:val="24"/>
          <w:szCs w:val="24"/>
        </w:rPr>
        <w:t>.</w:t>
      </w:r>
      <w:r>
        <w:rPr>
          <w:rFonts w:hint="eastAsia"/>
          <w:sz w:val="24"/>
        </w:rPr>
        <w:t>财务管理基础</w:t>
      </w:r>
    </w:p>
    <w:p w:rsidR="006C2B3F" w:rsidRDefault="006C2B3F" w:rsidP="00F3358E">
      <w:pPr>
        <w:spacing w:line="440" w:lineRule="exact"/>
        <w:ind w:firstLineChars="200" w:firstLine="31680"/>
        <w:rPr>
          <w:sz w:val="24"/>
        </w:rPr>
      </w:pPr>
      <w:r>
        <w:rPr>
          <w:rFonts w:hint="eastAsia"/>
          <w:sz w:val="24"/>
        </w:rPr>
        <w:t>第六学期开设，共</w:t>
      </w:r>
      <w:r>
        <w:rPr>
          <w:sz w:val="24"/>
        </w:rPr>
        <w:t>108</w:t>
      </w:r>
      <w:r>
        <w:rPr>
          <w:rFonts w:hint="eastAsia"/>
          <w:sz w:val="24"/>
        </w:rPr>
        <w:t>学时，其中理论</w:t>
      </w:r>
      <w:r>
        <w:rPr>
          <w:sz w:val="24"/>
        </w:rPr>
        <w:t>72</w:t>
      </w:r>
      <w:r>
        <w:rPr>
          <w:rFonts w:hint="eastAsia"/>
          <w:sz w:val="24"/>
        </w:rPr>
        <w:t>学时，实践</w:t>
      </w:r>
      <w:r>
        <w:rPr>
          <w:sz w:val="24"/>
        </w:rPr>
        <w:t>36</w:t>
      </w:r>
      <w:r>
        <w:rPr>
          <w:rFonts w:hint="eastAsia"/>
          <w:sz w:val="24"/>
        </w:rPr>
        <w:t>学时。</w:t>
      </w:r>
    </w:p>
    <w:p w:rsidR="006C2B3F" w:rsidRDefault="006C2B3F" w:rsidP="00F3358E">
      <w:pPr>
        <w:spacing w:line="440" w:lineRule="exact"/>
        <w:ind w:firstLineChars="200" w:firstLine="31680"/>
        <w:rPr>
          <w:sz w:val="24"/>
        </w:rPr>
      </w:pPr>
      <w:r>
        <w:rPr>
          <w:rFonts w:hint="eastAsia"/>
          <w:sz w:val="24"/>
        </w:rPr>
        <w:t>课程目标：通过本课程的学习，使学生初步了解财务管理的基本理论、基本原理和环节，初步掌握财务预测、财务决策、财务控制和财务分析、业绩评价的基本原则和基本方法，为进一步学习更高层次的财务管理知识做好储备。</w:t>
      </w:r>
    </w:p>
    <w:p w:rsidR="006C2B3F" w:rsidRDefault="006C2B3F" w:rsidP="00F3358E">
      <w:pPr>
        <w:spacing w:line="440" w:lineRule="exact"/>
        <w:ind w:firstLineChars="200" w:firstLine="31680"/>
        <w:rPr>
          <w:sz w:val="24"/>
        </w:rPr>
      </w:pPr>
      <w:r>
        <w:rPr>
          <w:rFonts w:hint="eastAsia"/>
          <w:sz w:val="24"/>
        </w:rPr>
        <w:t>内容简介：在财务管理概念体系和知识框架的基础上，介绍了财务管理环境与组织、金融市场与金融工具、财务报告分析、财务管理的基本观念、财务估价、财务计划与财务预测、财务管理决策等内容。</w:t>
      </w:r>
    </w:p>
    <w:p w:rsidR="006C2B3F" w:rsidRDefault="006C2B3F" w:rsidP="00F3358E">
      <w:pPr>
        <w:spacing w:line="440" w:lineRule="exact"/>
        <w:ind w:firstLineChars="200" w:firstLine="31680"/>
        <w:rPr>
          <w:rFonts w:ascii="宋体"/>
          <w:sz w:val="24"/>
          <w:szCs w:val="24"/>
        </w:rPr>
      </w:pPr>
      <w:r>
        <w:rPr>
          <w:rFonts w:ascii="宋体" w:hAnsi="宋体"/>
          <w:sz w:val="24"/>
          <w:szCs w:val="24"/>
        </w:rPr>
        <w:t>6</w:t>
      </w:r>
      <w:r>
        <w:rPr>
          <w:rFonts w:ascii="宋体" w:hAnsi="宋体" w:hint="eastAsia"/>
          <w:sz w:val="24"/>
          <w:szCs w:val="24"/>
        </w:rPr>
        <w:t>．成本会计</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第七学期开设，共</w:t>
      </w:r>
      <w:r>
        <w:rPr>
          <w:rFonts w:ascii="宋体" w:hAnsi="宋体"/>
          <w:sz w:val="24"/>
          <w:szCs w:val="24"/>
        </w:rPr>
        <w:t>108</w:t>
      </w:r>
      <w:r>
        <w:rPr>
          <w:rFonts w:ascii="宋体" w:hAnsi="宋体" w:hint="eastAsia"/>
          <w:sz w:val="24"/>
          <w:szCs w:val="24"/>
        </w:rPr>
        <w:t>学时，其中理论</w:t>
      </w:r>
      <w:r>
        <w:rPr>
          <w:rFonts w:ascii="宋体" w:hAnsi="宋体"/>
          <w:sz w:val="24"/>
          <w:szCs w:val="24"/>
        </w:rPr>
        <w:t>54</w:t>
      </w:r>
      <w:r>
        <w:rPr>
          <w:rFonts w:ascii="宋体" w:hAnsi="宋体" w:hint="eastAsia"/>
          <w:sz w:val="24"/>
          <w:szCs w:val="24"/>
        </w:rPr>
        <w:t>学时，实践</w:t>
      </w:r>
      <w:r>
        <w:rPr>
          <w:rFonts w:ascii="宋体" w:hAnsi="宋体"/>
          <w:sz w:val="24"/>
          <w:szCs w:val="24"/>
        </w:rPr>
        <w:t>54</w:t>
      </w:r>
      <w:r>
        <w:rPr>
          <w:rFonts w:ascii="宋体" w:hAnsi="宋体" w:hint="eastAsia"/>
          <w:sz w:val="24"/>
          <w:szCs w:val="24"/>
        </w:rPr>
        <w:t>学时。</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课程目标：通过本课程的学习，使学生了解成本会计的发展历程和前沿动态，理解成本的经济实质，明确成本会计的职能和任务，认识到做好成本会计工作对于企业加强经营管理的重要意义，理解生产费用要素归集与分配的理论与方法，熟练掌握产品成本计算的品种法、分批法、分步法、分类法和定额法，熟悉成本报表的编制与分析，为进一步学习后续课程打下良好的基础。</w:t>
      </w:r>
    </w:p>
    <w:p w:rsidR="006C2B3F" w:rsidRPr="00B17DF3" w:rsidRDefault="006C2B3F" w:rsidP="00F3358E">
      <w:pPr>
        <w:spacing w:line="440" w:lineRule="exact"/>
        <w:ind w:firstLineChars="200" w:firstLine="31680"/>
        <w:rPr>
          <w:rFonts w:ascii="宋体"/>
          <w:sz w:val="24"/>
          <w:szCs w:val="24"/>
        </w:rPr>
      </w:pPr>
      <w:r>
        <w:rPr>
          <w:rFonts w:ascii="宋体" w:hAnsi="宋体" w:hint="eastAsia"/>
          <w:sz w:val="24"/>
          <w:szCs w:val="24"/>
        </w:rPr>
        <w:t>内容简介：本课程以企业单位对财会类人才需求为导向，首先从成本会计的产生与发展历史出发，介绍了成本会计的对象、职能与任务；其次，课程以成本核算为主，详细的介绍了成本核算的基本程序与账户设置、生产费用要素的归集与分配、综合费用的归集与分配、费用在完工产品与在产品之间的归集与分配以及产品成本计算的品种法、分类法、分步法、分类法和定额法，最后落脚到成本报表的编制与分析。</w:t>
      </w:r>
    </w:p>
    <w:p w:rsidR="006C2B3F" w:rsidRDefault="006C2B3F" w:rsidP="00F3358E">
      <w:pPr>
        <w:spacing w:line="440" w:lineRule="exact"/>
        <w:ind w:firstLineChars="200" w:firstLine="31680"/>
        <w:rPr>
          <w:sz w:val="24"/>
        </w:rPr>
      </w:pPr>
      <w:r>
        <w:rPr>
          <w:rFonts w:ascii="宋体" w:hAnsi="宋体"/>
          <w:sz w:val="24"/>
          <w:szCs w:val="24"/>
        </w:rPr>
        <w:t>7</w:t>
      </w:r>
      <w:r>
        <w:rPr>
          <w:rFonts w:ascii="宋体"/>
          <w:sz w:val="24"/>
          <w:szCs w:val="24"/>
        </w:rPr>
        <w:t>.</w:t>
      </w:r>
      <w:r>
        <w:rPr>
          <w:rFonts w:hint="eastAsia"/>
          <w:sz w:val="24"/>
        </w:rPr>
        <w:t>会计信息化</w:t>
      </w:r>
    </w:p>
    <w:p w:rsidR="006C2B3F" w:rsidRDefault="006C2B3F" w:rsidP="00F3358E">
      <w:pPr>
        <w:spacing w:line="440" w:lineRule="exact"/>
        <w:ind w:firstLineChars="200" w:firstLine="31680"/>
        <w:rPr>
          <w:sz w:val="24"/>
        </w:rPr>
      </w:pPr>
      <w:r>
        <w:rPr>
          <w:rFonts w:hint="eastAsia"/>
          <w:sz w:val="24"/>
        </w:rPr>
        <w:t>第七、八学期开设，共</w:t>
      </w:r>
      <w:r>
        <w:rPr>
          <w:sz w:val="24"/>
        </w:rPr>
        <w:t>144</w:t>
      </w:r>
      <w:r>
        <w:rPr>
          <w:rFonts w:hint="eastAsia"/>
          <w:sz w:val="24"/>
        </w:rPr>
        <w:t>学时，其中理论</w:t>
      </w:r>
      <w:r>
        <w:rPr>
          <w:sz w:val="24"/>
        </w:rPr>
        <w:t>48</w:t>
      </w:r>
      <w:r>
        <w:rPr>
          <w:rFonts w:hint="eastAsia"/>
          <w:sz w:val="24"/>
        </w:rPr>
        <w:t>学时，实践</w:t>
      </w:r>
      <w:r>
        <w:rPr>
          <w:sz w:val="24"/>
        </w:rPr>
        <w:t>96</w:t>
      </w:r>
      <w:r>
        <w:rPr>
          <w:rFonts w:hint="eastAsia"/>
          <w:sz w:val="24"/>
        </w:rPr>
        <w:t>学时。</w:t>
      </w:r>
    </w:p>
    <w:p w:rsidR="006C2B3F" w:rsidRDefault="006C2B3F" w:rsidP="00F3358E">
      <w:pPr>
        <w:spacing w:line="440" w:lineRule="exact"/>
        <w:ind w:firstLineChars="200" w:firstLine="31680"/>
        <w:rPr>
          <w:sz w:val="24"/>
        </w:rPr>
      </w:pPr>
      <w:r>
        <w:rPr>
          <w:rFonts w:hint="eastAsia"/>
          <w:sz w:val="24"/>
        </w:rPr>
        <w:t>课程目标：本课程是专业基础课，主要培养学生对电算化软件包括企业日常业务处理、薪资管理、固定资产、报表处理等的实际操作能力和应用系统的维护工作，具备会计信息化的基本理论知识和应用技能。</w:t>
      </w:r>
    </w:p>
    <w:p w:rsidR="006C2B3F" w:rsidRDefault="006C2B3F" w:rsidP="00F3358E">
      <w:pPr>
        <w:spacing w:line="440" w:lineRule="exact"/>
        <w:ind w:firstLineChars="200" w:firstLine="31680"/>
        <w:rPr>
          <w:sz w:val="24"/>
        </w:rPr>
      </w:pPr>
      <w:r>
        <w:rPr>
          <w:rFonts w:hint="eastAsia"/>
          <w:sz w:val="24"/>
        </w:rPr>
        <w:t>内容简介：以企业业务流程为主线，介绍了会计电算（信息）化的基本理论以及畅捷通</w:t>
      </w:r>
      <w:r>
        <w:rPr>
          <w:sz w:val="24"/>
        </w:rPr>
        <w:t>T3</w:t>
      </w:r>
      <w:r>
        <w:rPr>
          <w:rFonts w:hint="eastAsia"/>
          <w:sz w:val="24"/>
        </w:rPr>
        <w:t>的系统管理、总账、出纳、工资、固定资产、采购、销售、库存、核算、会计报表、往来管理、财务分析等子系统的操作。</w:t>
      </w:r>
    </w:p>
    <w:p w:rsidR="006C2B3F" w:rsidRDefault="006C2B3F" w:rsidP="00F3358E">
      <w:pPr>
        <w:spacing w:line="440" w:lineRule="exact"/>
        <w:ind w:firstLineChars="200" w:firstLine="31680"/>
        <w:rPr>
          <w:sz w:val="24"/>
        </w:rPr>
      </w:pPr>
      <w:r>
        <w:rPr>
          <w:rFonts w:ascii="宋体" w:hAnsi="宋体"/>
          <w:sz w:val="24"/>
          <w:szCs w:val="24"/>
        </w:rPr>
        <w:t>8</w:t>
      </w:r>
      <w:r>
        <w:rPr>
          <w:rFonts w:ascii="宋体"/>
          <w:sz w:val="24"/>
          <w:szCs w:val="24"/>
        </w:rPr>
        <w:t>.</w:t>
      </w:r>
      <w:r>
        <w:rPr>
          <w:rFonts w:hint="eastAsia"/>
          <w:sz w:val="24"/>
        </w:rPr>
        <w:t>财务会计</w:t>
      </w:r>
    </w:p>
    <w:p w:rsidR="006C2B3F" w:rsidRDefault="006C2B3F" w:rsidP="00F3358E">
      <w:pPr>
        <w:spacing w:line="440" w:lineRule="exact"/>
        <w:ind w:firstLineChars="200" w:firstLine="31680"/>
        <w:rPr>
          <w:sz w:val="24"/>
        </w:rPr>
      </w:pPr>
      <w:r>
        <w:rPr>
          <w:rFonts w:hint="eastAsia"/>
          <w:sz w:val="24"/>
        </w:rPr>
        <w:t>第五、六学期开设，共</w:t>
      </w:r>
      <w:r>
        <w:rPr>
          <w:sz w:val="24"/>
        </w:rPr>
        <w:t>216</w:t>
      </w:r>
      <w:r>
        <w:rPr>
          <w:rFonts w:hint="eastAsia"/>
          <w:sz w:val="24"/>
        </w:rPr>
        <w:t>学时，其中理论</w:t>
      </w:r>
      <w:r>
        <w:rPr>
          <w:sz w:val="24"/>
        </w:rPr>
        <w:t>108</w:t>
      </w:r>
      <w:r>
        <w:rPr>
          <w:rFonts w:hint="eastAsia"/>
          <w:sz w:val="24"/>
        </w:rPr>
        <w:t>学时，实践</w:t>
      </w:r>
      <w:r>
        <w:rPr>
          <w:sz w:val="24"/>
        </w:rPr>
        <w:t>108</w:t>
      </w:r>
      <w:r>
        <w:rPr>
          <w:rFonts w:hint="eastAsia"/>
          <w:sz w:val="24"/>
        </w:rPr>
        <w:t>学时。</w:t>
      </w:r>
    </w:p>
    <w:p w:rsidR="006C2B3F" w:rsidRDefault="006C2B3F" w:rsidP="00F3358E">
      <w:pPr>
        <w:spacing w:line="440" w:lineRule="exact"/>
        <w:ind w:firstLineChars="200" w:firstLine="31680"/>
        <w:rPr>
          <w:sz w:val="24"/>
        </w:rPr>
      </w:pPr>
      <w:r>
        <w:rPr>
          <w:rFonts w:hint="eastAsia"/>
          <w:sz w:val="24"/>
        </w:rPr>
        <w:t>课程目标：通过学习使学生掌握资产、负债、所有者权益、收入费用和利润的确认、计量和报告方法；同时，通过实训操作，培养学生的职业意识，提高职业素质，初步具备一定的职业能力，为从事会计工作奠定良好的基础。</w:t>
      </w:r>
    </w:p>
    <w:p w:rsidR="006C2B3F" w:rsidRDefault="006C2B3F" w:rsidP="00F3358E">
      <w:pPr>
        <w:spacing w:line="440" w:lineRule="exact"/>
        <w:ind w:firstLineChars="200" w:firstLine="31680"/>
        <w:rPr>
          <w:sz w:val="24"/>
        </w:rPr>
      </w:pPr>
      <w:r>
        <w:rPr>
          <w:rFonts w:hint="eastAsia"/>
          <w:sz w:val="24"/>
        </w:rPr>
        <w:t>内容简介：财务会计的概论、货币资金核算、交易性金融资产核算、应收及预付款项核算、存货核算、固定资产核算、无形资产核算、负债核算、所有者权益核算、收入核算和费用核算、利润核算和财务会计报告的编制。</w:t>
      </w:r>
    </w:p>
    <w:p w:rsidR="006C2B3F" w:rsidRDefault="006C2B3F" w:rsidP="00F3358E">
      <w:pPr>
        <w:spacing w:line="440" w:lineRule="exact"/>
        <w:ind w:firstLineChars="200" w:firstLine="31680"/>
        <w:rPr>
          <w:sz w:val="24"/>
        </w:rPr>
      </w:pPr>
      <w:r>
        <w:rPr>
          <w:rFonts w:ascii="宋体" w:hAnsi="宋体"/>
          <w:sz w:val="24"/>
          <w:szCs w:val="24"/>
        </w:rPr>
        <w:t>9</w:t>
      </w:r>
      <w:r>
        <w:rPr>
          <w:rFonts w:ascii="宋体"/>
          <w:sz w:val="24"/>
          <w:szCs w:val="24"/>
        </w:rPr>
        <w:t>.</w:t>
      </w:r>
      <w:r>
        <w:rPr>
          <w:sz w:val="24"/>
        </w:rPr>
        <w:t>Excel</w:t>
      </w:r>
      <w:r>
        <w:rPr>
          <w:rFonts w:hint="eastAsia"/>
          <w:sz w:val="24"/>
        </w:rPr>
        <w:t>在财务管理中的应用</w:t>
      </w:r>
    </w:p>
    <w:p w:rsidR="006C2B3F" w:rsidRDefault="006C2B3F" w:rsidP="00F3358E">
      <w:pPr>
        <w:spacing w:line="440" w:lineRule="exact"/>
        <w:ind w:firstLineChars="200" w:firstLine="31680"/>
        <w:rPr>
          <w:sz w:val="24"/>
        </w:rPr>
      </w:pPr>
      <w:r>
        <w:rPr>
          <w:rFonts w:hint="eastAsia"/>
          <w:sz w:val="24"/>
        </w:rPr>
        <w:t>第八学期开设，共</w:t>
      </w:r>
      <w:r>
        <w:rPr>
          <w:sz w:val="24"/>
        </w:rPr>
        <w:t>72</w:t>
      </w:r>
      <w:r>
        <w:rPr>
          <w:rFonts w:hint="eastAsia"/>
          <w:sz w:val="24"/>
        </w:rPr>
        <w:t>学时，其中理论</w:t>
      </w:r>
      <w:r>
        <w:rPr>
          <w:sz w:val="24"/>
        </w:rPr>
        <w:t>36</w:t>
      </w:r>
      <w:r>
        <w:rPr>
          <w:rFonts w:hint="eastAsia"/>
          <w:sz w:val="24"/>
        </w:rPr>
        <w:t>学时，实践</w:t>
      </w:r>
      <w:r>
        <w:rPr>
          <w:sz w:val="24"/>
        </w:rPr>
        <w:t>36</w:t>
      </w:r>
      <w:r>
        <w:rPr>
          <w:rFonts w:hint="eastAsia"/>
          <w:sz w:val="24"/>
        </w:rPr>
        <w:t>学时。</w:t>
      </w:r>
    </w:p>
    <w:p w:rsidR="006C2B3F" w:rsidRDefault="006C2B3F" w:rsidP="00F3358E">
      <w:pPr>
        <w:spacing w:line="440" w:lineRule="exact"/>
        <w:ind w:firstLineChars="200" w:firstLine="31680"/>
        <w:rPr>
          <w:sz w:val="24"/>
        </w:rPr>
      </w:pPr>
      <w:r>
        <w:rPr>
          <w:rFonts w:hint="eastAsia"/>
          <w:sz w:val="24"/>
        </w:rPr>
        <w:t>课程目标：通过丰富的案例及练习，强化学生基础的</w:t>
      </w:r>
      <w:r>
        <w:rPr>
          <w:sz w:val="24"/>
        </w:rPr>
        <w:t xml:space="preserve">Excel </w:t>
      </w:r>
      <w:r>
        <w:rPr>
          <w:rFonts w:hint="eastAsia"/>
          <w:sz w:val="24"/>
        </w:rPr>
        <w:t>技巧，并能灵活运用</w:t>
      </w:r>
      <w:r>
        <w:rPr>
          <w:sz w:val="24"/>
        </w:rPr>
        <w:t>Excel</w:t>
      </w:r>
      <w:r>
        <w:rPr>
          <w:rFonts w:hint="eastAsia"/>
          <w:sz w:val="24"/>
        </w:rPr>
        <w:t>的各种功能进行财务数据分析，掌握各种</w:t>
      </w:r>
      <w:r>
        <w:rPr>
          <w:sz w:val="24"/>
        </w:rPr>
        <w:t xml:space="preserve">Excel </w:t>
      </w:r>
      <w:r>
        <w:rPr>
          <w:rFonts w:hint="eastAsia"/>
          <w:sz w:val="24"/>
        </w:rPr>
        <w:t>公式、函数、模型等解决复杂的财务管理问题。</w:t>
      </w:r>
    </w:p>
    <w:p w:rsidR="006C2B3F" w:rsidRDefault="006C2B3F" w:rsidP="00F3358E">
      <w:pPr>
        <w:spacing w:line="440" w:lineRule="exact"/>
        <w:ind w:firstLineChars="200" w:firstLine="31680"/>
        <w:rPr>
          <w:sz w:val="24"/>
        </w:rPr>
      </w:pPr>
      <w:r>
        <w:rPr>
          <w:rFonts w:hint="eastAsia"/>
          <w:sz w:val="24"/>
        </w:rPr>
        <w:t>内容简介：本书介绍了</w:t>
      </w:r>
      <w:r>
        <w:rPr>
          <w:sz w:val="24"/>
        </w:rPr>
        <w:t xml:space="preserve">Excel 2010 </w:t>
      </w:r>
      <w:r>
        <w:rPr>
          <w:rFonts w:hint="eastAsia"/>
          <w:sz w:val="24"/>
        </w:rPr>
        <w:t>基础、</w:t>
      </w:r>
      <w:r>
        <w:rPr>
          <w:sz w:val="24"/>
        </w:rPr>
        <w:t xml:space="preserve">Excel </w:t>
      </w:r>
      <w:r>
        <w:rPr>
          <w:rFonts w:hint="eastAsia"/>
          <w:sz w:val="24"/>
        </w:rPr>
        <w:t>的运算与数据处理、</w:t>
      </w:r>
      <w:r>
        <w:rPr>
          <w:sz w:val="24"/>
        </w:rPr>
        <w:t>Excel</w:t>
      </w:r>
      <w:r>
        <w:rPr>
          <w:rFonts w:hint="eastAsia"/>
          <w:sz w:val="24"/>
        </w:rPr>
        <w:t>的数据管理和分析、常用财务函数、投资分析与决策、筹资分析与决策、流动资产管理、销售预测和利润管理、财务报表分析、综合案例。</w:t>
      </w:r>
    </w:p>
    <w:p w:rsidR="006C2B3F" w:rsidRDefault="006C2B3F" w:rsidP="00F3358E">
      <w:pPr>
        <w:spacing w:line="440" w:lineRule="exact"/>
        <w:ind w:firstLineChars="200" w:firstLine="31680"/>
        <w:rPr>
          <w:sz w:val="24"/>
        </w:rPr>
      </w:pPr>
      <w:r>
        <w:rPr>
          <w:rFonts w:ascii="宋体" w:hAnsi="宋体"/>
          <w:sz w:val="24"/>
          <w:szCs w:val="24"/>
        </w:rPr>
        <w:t>10</w:t>
      </w:r>
      <w:r>
        <w:rPr>
          <w:rFonts w:ascii="宋体"/>
          <w:sz w:val="24"/>
          <w:szCs w:val="24"/>
        </w:rPr>
        <w:t>.</w:t>
      </w:r>
      <w:r>
        <w:rPr>
          <w:rFonts w:hint="eastAsia"/>
          <w:sz w:val="24"/>
        </w:rPr>
        <w:t>税费计算申报与筹划</w:t>
      </w:r>
    </w:p>
    <w:p w:rsidR="006C2B3F" w:rsidRDefault="006C2B3F" w:rsidP="00F3358E">
      <w:pPr>
        <w:spacing w:line="440" w:lineRule="exact"/>
        <w:ind w:firstLineChars="200" w:firstLine="31680"/>
        <w:rPr>
          <w:sz w:val="24"/>
        </w:rPr>
      </w:pPr>
      <w:r>
        <w:rPr>
          <w:rFonts w:hint="eastAsia"/>
          <w:sz w:val="24"/>
        </w:rPr>
        <w:t>第八学期开设，共</w:t>
      </w:r>
      <w:r>
        <w:rPr>
          <w:sz w:val="24"/>
        </w:rPr>
        <w:t>72</w:t>
      </w:r>
      <w:r>
        <w:rPr>
          <w:rFonts w:hint="eastAsia"/>
          <w:sz w:val="24"/>
        </w:rPr>
        <w:t>学时，其中理论</w:t>
      </w:r>
      <w:r>
        <w:rPr>
          <w:sz w:val="24"/>
        </w:rPr>
        <w:t>36</w:t>
      </w:r>
      <w:r>
        <w:rPr>
          <w:rFonts w:hint="eastAsia"/>
          <w:sz w:val="24"/>
        </w:rPr>
        <w:t>学时，实践</w:t>
      </w:r>
      <w:r>
        <w:rPr>
          <w:sz w:val="24"/>
        </w:rPr>
        <w:t>36</w:t>
      </w:r>
      <w:r>
        <w:rPr>
          <w:rFonts w:hint="eastAsia"/>
          <w:sz w:val="24"/>
        </w:rPr>
        <w:t>学时。</w:t>
      </w:r>
    </w:p>
    <w:p w:rsidR="006C2B3F" w:rsidRDefault="006C2B3F" w:rsidP="00F3358E">
      <w:pPr>
        <w:spacing w:line="440" w:lineRule="exact"/>
        <w:ind w:firstLineChars="200" w:firstLine="31680"/>
        <w:rPr>
          <w:sz w:val="24"/>
        </w:rPr>
      </w:pPr>
      <w:r>
        <w:rPr>
          <w:rFonts w:hint="eastAsia"/>
          <w:sz w:val="24"/>
        </w:rPr>
        <w:t>课程目标：通过以项目为单元的教学活动，使学生掌握税费计算、纳税申报和涉税会计处理的基本知识和基本技能，能解决税务登记、纳税申报、税款缴纳过程中的实际问题，完成本专业相关岗位的工作任务，培养学生相应的业务操作能力。</w:t>
      </w:r>
    </w:p>
    <w:p w:rsidR="006C2B3F" w:rsidRDefault="006C2B3F" w:rsidP="00F3358E">
      <w:pPr>
        <w:spacing w:line="440" w:lineRule="exact"/>
        <w:ind w:firstLineChars="200" w:firstLine="31680"/>
        <w:rPr>
          <w:sz w:val="24"/>
        </w:rPr>
      </w:pPr>
      <w:r>
        <w:rPr>
          <w:rFonts w:hint="eastAsia"/>
          <w:sz w:val="24"/>
        </w:rPr>
        <w:t>内容简介：本课程是以企业报税工作岗位的典型工作任务为依据设置。主要学习增值税、消费税、企业所得税、个人所得税、关税、房产税、城市维护建设税等企业经常涉及的税收相关法规、税款计算、申报缴纳、涉税会计处理的专业知识和纳税工作流程，使学生具备从事本专业相关职业岗位所必需的税务登记、税费计算、纳税申报、税款缴纳、会计核算等相关职业技能。</w:t>
      </w:r>
    </w:p>
    <w:p w:rsidR="006C2B3F" w:rsidRDefault="006C2B3F" w:rsidP="00F3358E">
      <w:pPr>
        <w:spacing w:line="440" w:lineRule="exact"/>
        <w:ind w:firstLineChars="200" w:firstLine="31680"/>
        <w:rPr>
          <w:sz w:val="24"/>
        </w:rPr>
      </w:pPr>
      <w:r>
        <w:rPr>
          <w:rFonts w:ascii="宋体" w:hAnsi="宋体"/>
          <w:sz w:val="24"/>
          <w:szCs w:val="24"/>
        </w:rPr>
        <w:t>1</w:t>
      </w:r>
      <w:r>
        <w:rPr>
          <w:rFonts w:ascii="宋体"/>
          <w:sz w:val="24"/>
          <w:szCs w:val="24"/>
        </w:rPr>
        <w:t>1.</w:t>
      </w:r>
      <w:r>
        <w:rPr>
          <w:rFonts w:hint="eastAsia"/>
          <w:sz w:val="24"/>
        </w:rPr>
        <w:t>财务管理实务</w:t>
      </w:r>
    </w:p>
    <w:p w:rsidR="006C2B3F" w:rsidRDefault="006C2B3F" w:rsidP="00F3358E">
      <w:pPr>
        <w:spacing w:line="440" w:lineRule="exact"/>
        <w:ind w:firstLineChars="200" w:firstLine="31680"/>
        <w:rPr>
          <w:sz w:val="24"/>
        </w:rPr>
      </w:pPr>
      <w:r>
        <w:rPr>
          <w:rFonts w:hint="eastAsia"/>
          <w:sz w:val="24"/>
        </w:rPr>
        <w:t>第七学期开设，共</w:t>
      </w:r>
      <w:r>
        <w:rPr>
          <w:sz w:val="24"/>
        </w:rPr>
        <w:t>108</w:t>
      </w:r>
      <w:r>
        <w:rPr>
          <w:rFonts w:hint="eastAsia"/>
          <w:sz w:val="24"/>
        </w:rPr>
        <w:t>学时，其中理论</w:t>
      </w:r>
      <w:r>
        <w:rPr>
          <w:sz w:val="24"/>
        </w:rPr>
        <w:t>48</w:t>
      </w:r>
      <w:r>
        <w:rPr>
          <w:rFonts w:hint="eastAsia"/>
          <w:sz w:val="24"/>
        </w:rPr>
        <w:t>学时，实践</w:t>
      </w:r>
      <w:r>
        <w:rPr>
          <w:sz w:val="24"/>
        </w:rPr>
        <w:t>60</w:t>
      </w:r>
      <w:r>
        <w:rPr>
          <w:rFonts w:hint="eastAsia"/>
          <w:sz w:val="24"/>
        </w:rPr>
        <w:t>学时。</w:t>
      </w:r>
    </w:p>
    <w:p w:rsidR="006C2B3F" w:rsidRDefault="006C2B3F" w:rsidP="00F3358E">
      <w:pPr>
        <w:spacing w:line="440" w:lineRule="exact"/>
        <w:ind w:firstLineChars="200" w:firstLine="31680"/>
        <w:rPr>
          <w:sz w:val="24"/>
        </w:rPr>
      </w:pPr>
      <w:r>
        <w:rPr>
          <w:rFonts w:hint="eastAsia"/>
          <w:sz w:val="24"/>
        </w:rPr>
        <w:t>课程目标：通过本课程的学习，使学生牢固树立企业理财观念，掌握财务管理基本理论与方法，在熟练掌握公司筹资、投资、资金营运和收益分配等财务基本技能的基础上，能灵活地根据公司的特点对企业生产经营过程中资金运动进行分析、评价及决策，完善学生专业知识结构，培养学生基本的理财能力和财务数据分析能力，提高学生综合素质。</w:t>
      </w:r>
    </w:p>
    <w:p w:rsidR="006C2B3F" w:rsidRDefault="006C2B3F" w:rsidP="00F3358E">
      <w:pPr>
        <w:spacing w:line="440" w:lineRule="exact"/>
        <w:ind w:firstLineChars="200" w:firstLine="31680"/>
        <w:rPr>
          <w:sz w:val="24"/>
        </w:rPr>
      </w:pPr>
      <w:r>
        <w:rPr>
          <w:rFonts w:hint="eastAsia"/>
          <w:sz w:val="24"/>
        </w:rPr>
        <w:t>内容简介：本课程立足高职学生特点注重学生能力的培养，运用案例进行讲解，便于学生掌握财务管理的基本方法和技能，包括了财务管理的基础知识，筹资管理，投资管理，营运资金管理，收益分配管理、财务预算分析等内容，以理论够用为尺度，突出方法运用和实践操作，提高学生分析问题和为企业资金管理出谋划策的能力。</w:t>
      </w:r>
    </w:p>
    <w:p w:rsidR="006C2B3F" w:rsidRDefault="006C2B3F" w:rsidP="00F3358E">
      <w:pPr>
        <w:spacing w:line="440" w:lineRule="exact"/>
        <w:ind w:firstLineChars="200" w:firstLine="31680"/>
        <w:rPr>
          <w:sz w:val="24"/>
        </w:rPr>
      </w:pPr>
      <w:r>
        <w:rPr>
          <w:rFonts w:ascii="宋体" w:hAnsi="宋体"/>
          <w:sz w:val="24"/>
          <w:szCs w:val="24"/>
        </w:rPr>
        <w:t>12</w:t>
      </w:r>
      <w:r>
        <w:rPr>
          <w:rFonts w:ascii="宋体"/>
          <w:sz w:val="24"/>
          <w:szCs w:val="24"/>
        </w:rPr>
        <w:t>.</w:t>
      </w:r>
      <w:r>
        <w:rPr>
          <w:rFonts w:hint="eastAsia"/>
          <w:sz w:val="24"/>
        </w:rPr>
        <w:t>财务分析</w:t>
      </w:r>
    </w:p>
    <w:p w:rsidR="006C2B3F" w:rsidRDefault="006C2B3F" w:rsidP="00F3358E">
      <w:pPr>
        <w:spacing w:line="440" w:lineRule="exact"/>
        <w:ind w:firstLineChars="200" w:firstLine="31680"/>
        <w:rPr>
          <w:sz w:val="24"/>
        </w:rPr>
      </w:pPr>
      <w:r>
        <w:rPr>
          <w:rFonts w:hint="eastAsia"/>
          <w:sz w:val="24"/>
        </w:rPr>
        <w:t>第八学期开设，共</w:t>
      </w:r>
      <w:r>
        <w:rPr>
          <w:sz w:val="24"/>
        </w:rPr>
        <w:t>72</w:t>
      </w:r>
      <w:r>
        <w:rPr>
          <w:rFonts w:hint="eastAsia"/>
          <w:sz w:val="24"/>
        </w:rPr>
        <w:t>学时，其中理论</w:t>
      </w:r>
      <w:r>
        <w:rPr>
          <w:sz w:val="24"/>
        </w:rPr>
        <w:t>36</w:t>
      </w:r>
      <w:r>
        <w:rPr>
          <w:rFonts w:hint="eastAsia"/>
          <w:sz w:val="24"/>
        </w:rPr>
        <w:t>学时，实践</w:t>
      </w:r>
      <w:r>
        <w:rPr>
          <w:sz w:val="24"/>
        </w:rPr>
        <w:t>36</w:t>
      </w:r>
      <w:r>
        <w:rPr>
          <w:rFonts w:hint="eastAsia"/>
          <w:sz w:val="24"/>
        </w:rPr>
        <w:t>学时。</w:t>
      </w:r>
    </w:p>
    <w:p w:rsidR="006C2B3F" w:rsidRDefault="006C2B3F" w:rsidP="00F3358E">
      <w:pPr>
        <w:spacing w:line="440" w:lineRule="exact"/>
        <w:ind w:firstLineChars="200" w:firstLine="31680"/>
        <w:rPr>
          <w:sz w:val="24"/>
        </w:rPr>
      </w:pPr>
      <w:r>
        <w:rPr>
          <w:rFonts w:hint="eastAsia"/>
          <w:sz w:val="24"/>
        </w:rPr>
        <w:t>课程目标：通过本课程的学习，使学生能够全面深入地掌握财务分析的知识，具有较强的财务分析能力；能够根据用户的信息要求，结合实际情况，进行财务分析工作，为企业经营管理提供有用的数据分析资料；同时提高学生的创新精神和实践能力，毕业后能够很快适应财务分析工作的需要。</w:t>
      </w:r>
    </w:p>
    <w:p w:rsidR="006C2B3F" w:rsidRDefault="006C2B3F" w:rsidP="00F3358E">
      <w:pPr>
        <w:spacing w:line="440" w:lineRule="exact"/>
        <w:ind w:firstLineChars="200" w:firstLine="31680"/>
        <w:rPr>
          <w:sz w:val="24"/>
        </w:rPr>
      </w:pPr>
      <w:r>
        <w:rPr>
          <w:rFonts w:hint="eastAsia"/>
          <w:sz w:val="24"/>
        </w:rPr>
        <w:t>内容简介：本课程根据企业财务报表等信息资料，采用专门方法系统分析和评价企业财务状况，经营成果以及未来发展趋势的过程，主要包括财务分析概述、财务报表的初步分析、短期偿债能力分析、长期偿债能力分析、资产运用效率分析、获利能力分析、投资报酬分析、现金流量分析、业绩的计量与评价等。</w:t>
      </w:r>
    </w:p>
    <w:p w:rsidR="006C2B3F" w:rsidRDefault="006C2B3F" w:rsidP="00F3358E">
      <w:pPr>
        <w:spacing w:line="440" w:lineRule="exact"/>
        <w:ind w:firstLineChars="200" w:firstLine="31680"/>
        <w:rPr>
          <w:sz w:val="24"/>
        </w:rPr>
      </w:pPr>
      <w:r>
        <w:rPr>
          <w:rFonts w:ascii="宋体" w:hAnsi="宋体"/>
          <w:sz w:val="24"/>
          <w:szCs w:val="24"/>
        </w:rPr>
        <w:t>13</w:t>
      </w:r>
      <w:r>
        <w:rPr>
          <w:rFonts w:ascii="宋体"/>
          <w:sz w:val="24"/>
          <w:szCs w:val="24"/>
        </w:rPr>
        <w:t>.</w:t>
      </w:r>
      <w:r>
        <w:rPr>
          <w:rFonts w:hint="eastAsia"/>
          <w:sz w:val="24"/>
          <w:szCs w:val="24"/>
        </w:rPr>
        <w:t>中</w:t>
      </w:r>
      <w:r>
        <w:rPr>
          <w:rFonts w:hint="eastAsia"/>
          <w:sz w:val="24"/>
        </w:rPr>
        <w:t>小企业内部控制</w:t>
      </w:r>
    </w:p>
    <w:p w:rsidR="006C2B3F" w:rsidRDefault="006C2B3F" w:rsidP="00F3358E">
      <w:pPr>
        <w:spacing w:line="440" w:lineRule="exact"/>
        <w:ind w:firstLineChars="200" w:firstLine="31680"/>
        <w:rPr>
          <w:sz w:val="24"/>
        </w:rPr>
      </w:pPr>
      <w:r>
        <w:rPr>
          <w:rFonts w:hint="eastAsia"/>
          <w:sz w:val="24"/>
        </w:rPr>
        <w:t>第八学期开设，共</w:t>
      </w:r>
      <w:r>
        <w:rPr>
          <w:sz w:val="24"/>
        </w:rPr>
        <w:t>72</w:t>
      </w:r>
      <w:r>
        <w:rPr>
          <w:rFonts w:hint="eastAsia"/>
          <w:sz w:val="24"/>
        </w:rPr>
        <w:t>学时，其中理论</w:t>
      </w:r>
      <w:r>
        <w:rPr>
          <w:sz w:val="24"/>
        </w:rPr>
        <w:t>36</w:t>
      </w:r>
      <w:r>
        <w:rPr>
          <w:rFonts w:hint="eastAsia"/>
          <w:sz w:val="24"/>
        </w:rPr>
        <w:t>学时，实践</w:t>
      </w:r>
      <w:r>
        <w:rPr>
          <w:sz w:val="24"/>
        </w:rPr>
        <w:t>36</w:t>
      </w:r>
      <w:r>
        <w:rPr>
          <w:rFonts w:hint="eastAsia"/>
          <w:sz w:val="24"/>
        </w:rPr>
        <w:t>学时。</w:t>
      </w:r>
    </w:p>
    <w:p w:rsidR="006C2B3F" w:rsidRDefault="006C2B3F" w:rsidP="00F3358E">
      <w:pPr>
        <w:spacing w:line="440" w:lineRule="exact"/>
        <w:ind w:firstLineChars="200" w:firstLine="31680"/>
        <w:rPr>
          <w:sz w:val="24"/>
        </w:rPr>
      </w:pPr>
      <w:r>
        <w:rPr>
          <w:rFonts w:hint="eastAsia"/>
          <w:sz w:val="24"/>
        </w:rPr>
        <w:t>课程目标：本课将帮助学生建立风险管理的意识和理念，掌握风险评估的基本方法、工具；理解内部控制系统的框架，掌握建立内控系统的目标、原则和基本方法；探讨企业如何从管理制度、组织结构、业务流程和预算控制等方面提高内控的有效性，掌握建立企业内部控制系统的基本思路、方法和工具</w:t>
      </w:r>
      <w:r>
        <w:rPr>
          <w:sz w:val="24"/>
        </w:rPr>
        <w:t>,</w:t>
      </w:r>
      <w:r>
        <w:rPr>
          <w:rFonts w:hint="eastAsia"/>
          <w:sz w:val="24"/>
        </w:rPr>
        <w:t>并运用于日常工作管理中。</w:t>
      </w:r>
    </w:p>
    <w:p w:rsidR="006C2B3F" w:rsidRDefault="006C2B3F" w:rsidP="00F3358E">
      <w:pPr>
        <w:spacing w:line="440" w:lineRule="exact"/>
        <w:ind w:firstLineChars="200" w:firstLine="31680"/>
        <w:rPr>
          <w:sz w:val="24"/>
        </w:rPr>
      </w:pPr>
      <w:r>
        <w:rPr>
          <w:rFonts w:hint="eastAsia"/>
          <w:sz w:val="24"/>
        </w:rPr>
        <w:t>内容简介：本课以中小企业基本经济业务的内部控制为内容，包括内部控制基础、货币资金内部控制、采购业务内部控制、实物资产内部控制、销售业务内部控制、筹资业务内部控制、对外投资内部控制、工程项目内部控制、担保业务内部控制、成本费用内部控制十个项目。</w:t>
      </w:r>
    </w:p>
    <w:p w:rsidR="006C2B3F" w:rsidRDefault="006C2B3F" w:rsidP="001A4606">
      <w:pPr>
        <w:spacing w:beforeLines="50" w:afterLines="50" w:line="440" w:lineRule="exact"/>
        <w:rPr>
          <w:rFonts w:ascii="宋体"/>
          <w:b/>
          <w:sz w:val="24"/>
          <w:szCs w:val="24"/>
        </w:rPr>
      </w:pPr>
      <w:r>
        <w:rPr>
          <w:rFonts w:ascii="宋体" w:hAnsi="宋体" w:hint="eastAsia"/>
          <w:b/>
          <w:sz w:val="24"/>
          <w:szCs w:val="24"/>
        </w:rPr>
        <w:t>七、教学进程安排</w:t>
      </w:r>
    </w:p>
    <w:p w:rsidR="006C2B3F" w:rsidRDefault="006C2B3F" w:rsidP="00F3358E">
      <w:pPr>
        <w:spacing w:line="440" w:lineRule="exact"/>
        <w:ind w:firstLineChars="200" w:firstLine="31680"/>
        <w:rPr>
          <w:sz w:val="24"/>
        </w:rPr>
      </w:pPr>
      <w:r>
        <w:rPr>
          <w:rFonts w:hint="eastAsia"/>
          <w:sz w:val="24"/>
        </w:rPr>
        <w:t>（一）教学进程安排表（附表一）</w:t>
      </w:r>
    </w:p>
    <w:p w:rsidR="006C2B3F" w:rsidRDefault="006C2B3F" w:rsidP="00F3358E">
      <w:pPr>
        <w:spacing w:line="440" w:lineRule="exact"/>
        <w:ind w:firstLineChars="200" w:firstLine="31680"/>
        <w:rPr>
          <w:sz w:val="24"/>
        </w:rPr>
      </w:pPr>
      <w:r>
        <w:rPr>
          <w:rFonts w:hint="eastAsia"/>
          <w:sz w:val="24"/>
        </w:rPr>
        <w:t>（二）集中实践实训教学安排表（附表二）</w:t>
      </w:r>
    </w:p>
    <w:p w:rsidR="006C2B3F" w:rsidRDefault="006C2B3F" w:rsidP="001A4606">
      <w:pPr>
        <w:spacing w:beforeLines="50" w:afterLines="50" w:line="440" w:lineRule="exact"/>
        <w:rPr>
          <w:rFonts w:ascii="宋体"/>
          <w:b/>
          <w:sz w:val="24"/>
          <w:szCs w:val="24"/>
        </w:rPr>
      </w:pPr>
      <w:r>
        <w:rPr>
          <w:rFonts w:ascii="宋体" w:hAnsi="宋体" w:hint="eastAsia"/>
          <w:b/>
          <w:sz w:val="24"/>
          <w:szCs w:val="24"/>
        </w:rPr>
        <w:t>八、基本教学条件</w:t>
      </w:r>
    </w:p>
    <w:p w:rsidR="006C2B3F" w:rsidRDefault="006C2B3F" w:rsidP="003A2A9E">
      <w:pPr>
        <w:spacing w:line="440" w:lineRule="exact"/>
        <w:ind w:firstLineChars="200" w:firstLine="31680"/>
        <w:rPr>
          <w:sz w:val="24"/>
        </w:rPr>
      </w:pPr>
      <w:bookmarkStart w:id="5" w:name="_Hlk16758867"/>
      <w:r>
        <w:rPr>
          <w:rFonts w:hint="eastAsia"/>
          <w:sz w:val="24"/>
        </w:rPr>
        <w:t>（一）师资队伍</w:t>
      </w:r>
    </w:p>
    <w:p w:rsidR="006C2B3F" w:rsidRDefault="006C2B3F" w:rsidP="003A2A9E">
      <w:pPr>
        <w:spacing w:line="440" w:lineRule="exact"/>
        <w:ind w:firstLineChars="200" w:firstLine="31680"/>
        <w:rPr>
          <w:sz w:val="24"/>
        </w:rPr>
      </w:pPr>
      <w:bookmarkStart w:id="6" w:name="_Hlk16758933"/>
      <w:r>
        <w:rPr>
          <w:rFonts w:ascii="宋体" w:hAnsi="宋体"/>
          <w:sz w:val="24"/>
          <w:szCs w:val="24"/>
        </w:rPr>
        <w:t>1.</w:t>
      </w:r>
      <w:r>
        <w:rPr>
          <w:rFonts w:hint="eastAsia"/>
          <w:sz w:val="24"/>
        </w:rPr>
        <w:t>队伍结构</w:t>
      </w:r>
    </w:p>
    <w:p w:rsidR="006C2B3F" w:rsidRDefault="006C2B3F" w:rsidP="00F3358E">
      <w:pPr>
        <w:spacing w:line="440" w:lineRule="exact"/>
        <w:ind w:firstLineChars="200" w:firstLine="31680"/>
        <w:rPr>
          <w:sz w:val="24"/>
        </w:rPr>
      </w:pPr>
      <w:r>
        <w:rPr>
          <w:rFonts w:hint="eastAsia"/>
          <w:sz w:val="24"/>
        </w:rPr>
        <w:t>本专业现有专职教师</w:t>
      </w:r>
      <w:r>
        <w:rPr>
          <w:sz w:val="24"/>
        </w:rPr>
        <w:t>13</w:t>
      </w:r>
      <w:r>
        <w:rPr>
          <w:rFonts w:hint="eastAsia"/>
          <w:sz w:val="24"/>
        </w:rPr>
        <w:t>人，学生数与本专业专任教师数比例为</w:t>
      </w:r>
      <w:r>
        <w:rPr>
          <w:sz w:val="24"/>
        </w:rPr>
        <w:t xml:space="preserve"> 20:1</w:t>
      </w:r>
      <w:r>
        <w:rPr>
          <w:rFonts w:hint="eastAsia"/>
          <w:sz w:val="24"/>
        </w:rPr>
        <w:t>，副高级专职教师</w:t>
      </w:r>
      <w:r>
        <w:rPr>
          <w:sz w:val="24"/>
        </w:rPr>
        <w:t>7</w:t>
      </w:r>
      <w:r>
        <w:rPr>
          <w:rFonts w:hint="eastAsia"/>
          <w:sz w:val="24"/>
        </w:rPr>
        <w:t>人，专业教师队伍中“双师型”教师</w:t>
      </w:r>
      <w:r>
        <w:rPr>
          <w:sz w:val="24"/>
        </w:rPr>
        <w:t>11</w:t>
      </w:r>
      <w:r>
        <w:rPr>
          <w:rFonts w:hint="eastAsia"/>
          <w:sz w:val="24"/>
        </w:rPr>
        <w:t>人，双师素质教师占专业教师比为</w:t>
      </w:r>
      <w:r>
        <w:rPr>
          <w:sz w:val="24"/>
        </w:rPr>
        <w:t>84.6%</w:t>
      </w:r>
      <w:r>
        <w:rPr>
          <w:rFonts w:hint="eastAsia"/>
          <w:sz w:val="24"/>
        </w:rPr>
        <w:t>。</w:t>
      </w:r>
    </w:p>
    <w:p w:rsidR="006C2B3F" w:rsidRDefault="006C2B3F" w:rsidP="003A2A9E">
      <w:pPr>
        <w:spacing w:line="440" w:lineRule="exact"/>
        <w:ind w:firstLineChars="200" w:firstLine="31680"/>
        <w:rPr>
          <w:sz w:val="24"/>
        </w:rPr>
      </w:pPr>
      <w:r>
        <w:rPr>
          <w:rFonts w:ascii="宋体" w:hAnsi="宋体"/>
          <w:sz w:val="24"/>
          <w:szCs w:val="24"/>
        </w:rPr>
        <w:t>2</w:t>
      </w:r>
      <w:r>
        <w:rPr>
          <w:rFonts w:ascii="宋体"/>
          <w:sz w:val="24"/>
          <w:szCs w:val="24"/>
        </w:rPr>
        <w:t>.</w:t>
      </w:r>
      <w:r>
        <w:rPr>
          <w:rFonts w:hint="eastAsia"/>
          <w:sz w:val="24"/>
        </w:rPr>
        <w:t>专任教师</w:t>
      </w:r>
    </w:p>
    <w:p w:rsidR="006C2B3F" w:rsidRDefault="006C2B3F" w:rsidP="003A2A9E">
      <w:pPr>
        <w:spacing w:line="440" w:lineRule="exact"/>
        <w:ind w:firstLineChars="200" w:firstLine="31680"/>
        <w:rPr>
          <w:sz w:val="24"/>
        </w:rPr>
      </w:pPr>
      <w:bookmarkStart w:id="7" w:name="_Hlk16758952"/>
      <w:bookmarkEnd w:id="6"/>
      <w:r>
        <w:rPr>
          <w:rFonts w:hint="eastAsia"/>
          <w:sz w:val="24"/>
        </w:rPr>
        <w:t>专任教师均具有本专业领域有关中高级证书；具有扎实的本专业相关理论功底和实践能力；具有会计、财务管理相关专业硕士研究生</w:t>
      </w:r>
      <w:r>
        <w:rPr>
          <w:sz w:val="24"/>
        </w:rPr>
        <w:t>2</w:t>
      </w:r>
      <w:r>
        <w:rPr>
          <w:rFonts w:hint="eastAsia"/>
          <w:sz w:val="24"/>
        </w:rPr>
        <w:t>人；专任教师具有企业实践经历。</w:t>
      </w:r>
    </w:p>
    <w:p w:rsidR="006C2B3F" w:rsidRDefault="006C2B3F" w:rsidP="00F3358E">
      <w:pPr>
        <w:spacing w:line="440" w:lineRule="exact"/>
        <w:ind w:firstLineChars="200" w:firstLine="31680"/>
        <w:rPr>
          <w:sz w:val="24"/>
        </w:rPr>
      </w:pPr>
      <w:r>
        <w:rPr>
          <w:rFonts w:ascii="宋体" w:hAnsi="宋体"/>
          <w:sz w:val="24"/>
          <w:szCs w:val="24"/>
        </w:rPr>
        <w:t>3</w:t>
      </w:r>
      <w:r>
        <w:rPr>
          <w:rFonts w:ascii="宋体"/>
          <w:sz w:val="24"/>
          <w:szCs w:val="24"/>
        </w:rPr>
        <w:t>.</w:t>
      </w:r>
      <w:r>
        <w:rPr>
          <w:rFonts w:hint="eastAsia"/>
          <w:sz w:val="24"/>
        </w:rPr>
        <w:t>专业带头人</w:t>
      </w:r>
    </w:p>
    <w:p w:rsidR="006C2B3F" w:rsidRDefault="006C2B3F" w:rsidP="00F3358E">
      <w:pPr>
        <w:spacing w:line="440" w:lineRule="exact"/>
        <w:ind w:firstLineChars="200" w:firstLine="31680"/>
        <w:rPr>
          <w:sz w:val="24"/>
        </w:rPr>
      </w:pPr>
      <w:r>
        <w:rPr>
          <w:rFonts w:hint="eastAsia"/>
          <w:sz w:val="24"/>
        </w:rPr>
        <w:t>专业带头人有</w:t>
      </w:r>
      <w:r>
        <w:rPr>
          <w:sz w:val="24"/>
        </w:rPr>
        <w:t>4</w:t>
      </w:r>
      <w:r>
        <w:rPr>
          <w:rFonts w:hint="eastAsia"/>
          <w:sz w:val="24"/>
        </w:rPr>
        <w:t>人，均具有副高以上职称，能够较好地把握国内外行业、专业发展，能广泛联系行业企业，了解行业企业对本专业人才的需求实际，教学设计、专业研究能力强，组织开展教科研工作能力强，在本区域有一定的专业影响力。</w:t>
      </w:r>
    </w:p>
    <w:p w:rsidR="006C2B3F" w:rsidRDefault="006C2B3F" w:rsidP="00F3358E">
      <w:pPr>
        <w:spacing w:line="440" w:lineRule="exact"/>
        <w:ind w:firstLineChars="200" w:firstLine="31680"/>
        <w:rPr>
          <w:sz w:val="24"/>
        </w:rPr>
      </w:pPr>
      <w:r>
        <w:rPr>
          <w:rFonts w:ascii="宋体" w:hAnsi="宋体"/>
          <w:sz w:val="24"/>
          <w:szCs w:val="24"/>
        </w:rPr>
        <w:t>4</w:t>
      </w:r>
      <w:r>
        <w:rPr>
          <w:rFonts w:ascii="宋体"/>
          <w:sz w:val="24"/>
          <w:szCs w:val="24"/>
        </w:rPr>
        <w:t>.</w:t>
      </w:r>
      <w:r>
        <w:rPr>
          <w:rFonts w:hint="eastAsia"/>
          <w:sz w:val="24"/>
        </w:rPr>
        <w:t>兼职教师</w:t>
      </w:r>
    </w:p>
    <w:p w:rsidR="006C2B3F" w:rsidRDefault="006C2B3F" w:rsidP="003A2A9E">
      <w:pPr>
        <w:spacing w:line="440" w:lineRule="exact"/>
        <w:ind w:firstLineChars="200" w:firstLine="31680"/>
        <w:rPr>
          <w:rFonts w:ascii="宋体"/>
          <w:sz w:val="24"/>
          <w:szCs w:val="24"/>
        </w:rPr>
      </w:pPr>
      <w:r>
        <w:rPr>
          <w:rFonts w:ascii="宋体" w:hAnsi="宋体" w:hint="eastAsia"/>
          <w:sz w:val="24"/>
          <w:szCs w:val="24"/>
        </w:rPr>
        <w:t>从企业、会计师事务所聘任兼职教师</w:t>
      </w:r>
      <w:r>
        <w:rPr>
          <w:rFonts w:ascii="宋体" w:hAnsi="宋体"/>
          <w:sz w:val="24"/>
          <w:szCs w:val="24"/>
        </w:rPr>
        <w:t>5</w:t>
      </w:r>
      <w:r>
        <w:rPr>
          <w:rFonts w:ascii="宋体" w:hAnsi="宋体" w:hint="eastAsia"/>
          <w:sz w:val="24"/>
          <w:szCs w:val="24"/>
        </w:rPr>
        <w:t>人，具备良好的思想政治素质、职业道德和工匠精神，具有扎实的专业知识和丰富的实际工作经验，具有中级以上相关专业职称，能承担专业课程教学、实习实训指导和学生职业发展规划指导等教学任务。</w:t>
      </w:r>
    </w:p>
    <w:bookmarkEnd w:id="5"/>
    <w:bookmarkEnd w:id="7"/>
    <w:p w:rsidR="006C2B3F" w:rsidRDefault="006C2B3F" w:rsidP="00F3358E">
      <w:pPr>
        <w:spacing w:line="440" w:lineRule="exact"/>
        <w:ind w:firstLineChars="200" w:firstLine="31680"/>
        <w:rPr>
          <w:sz w:val="24"/>
        </w:rPr>
      </w:pPr>
      <w:r>
        <w:rPr>
          <w:rFonts w:hint="eastAsia"/>
          <w:sz w:val="24"/>
        </w:rPr>
        <w:t>（二）教学设施</w:t>
      </w:r>
    </w:p>
    <w:p w:rsidR="006C2B3F" w:rsidRDefault="006C2B3F" w:rsidP="003A2A9E">
      <w:pPr>
        <w:spacing w:line="440" w:lineRule="exact"/>
        <w:ind w:firstLineChars="200" w:firstLine="31680"/>
        <w:rPr>
          <w:sz w:val="24"/>
        </w:rPr>
      </w:pPr>
      <w:bookmarkStart w:id="8" w:name="_Hlk16759009"/>
      <w:r>
        <w:rPr>
          <w:rFonts w:ascii="宋体" w:hAnsi="宋体"/>
          <w:sz w:val="24"/>
          <w:szCs w:val="24"/>
        </w:rPr>
        <w:t>1.</w:t>
      </w:r>
      <w:r>
        <w:rPr>
          <w:rFonts w:hint="eastAsia"/>
          <w:sz w:val="24"/>
        </w:rPr>
        <w:t>专业教室基本条件</w:t>
      </w:r>
    </w:p>
    <w:p w:rsidR="006C2B3F" w:rsidRDefault="006C2B3F" w:rsidP="003A2A9E">
      <w:pPr>
        <w:spacing w:line="440" w:lineRule="exact"/>
        <w:ind w:firstLineChars="200" w:firstLine="31680"/>
        <w:rPr>
          <w:sz w:val="24"/>
        </w:rPr>
      </w:pPr>
      <w:bookmarkStart w:id="9" w:name="_Hlk16759029"/>
      <w:r>
        <w:rPr>
          <w:rFonts w:hint="eastAsia"/>
          <w:sz w:val="24"/>
        </w:rPr>
        <w:t>专业教室配备黑（白）板、多媒体计算机、投影设备、音响设备，互联网接入和</w:t>
      </w:r>
      <w:r>
        <w:rPr>
          <w:sz w:val="24"/>
        </w:rPr>
        <w:t>Wi—Fi</w:t>
      </w:r>
      <w:r>
        <w:rPr>
          <w:rFonts w:hint="eastAsia"/>
          <w:sz w:val="24"/>
        </w:rPr>
        <w:t>环境，并实施网络安全防护措施；安装应急照明装置并保持良好状态，符合紧急疏散要求，标志明显，保持逃生通道畅通无阻。</w:t>
      </w:r>
    </w:p>
    <w:bookmarkEnd w:id="8"/>
    <w:bookmarkEnd w:id="9"/>
    <w:p w:rsidR="006C2B3F" w:rsidRDefault="006C2B3F" w:rsidP="00F3358E">
      <w:pPr>
        <w:spacing w:line="440" w:lineRule="exact"/>
        <w:ind w:firstLineChars="200" w:firstLine="31680"/>
        <w:rPr>
          <w:sz w:val="24"/>
        </w:rPr>
      </w:pPr>
      <w:r>
        <w:rPr>
          <w:rFonts w:ascii="宋体" w:hAnsi="宋体"/>
          <w:sz w:val="24"/>
          <w:szCs w:val="24"/>
        </w:rPr>
        <w:t>2</w:t>
      </w:r>
      <w:r>
        <w:rPr>
          <w:rFonts w:ascii="宋体"/>
          <w:sz w:val="24"/>
          <w:szCs w:val="24"/>
        </w:rPr>
        <w:t>.</w:t>
      </w:r>
      <w:r>
        <w:rPr>
          <w:rFonts w:hint="eastAsia"/>
          <w:sz w:val="24"/>
        </w:rPr>
        <w:t>校内实训室情况</w:t>
      </w:r>
    </w:p>
    <w:p w:rsidR="006C2B3F" w:rsidRDefault="006C2B3F" w:rsidP="00F3358E">
      <w:pPr>
        <w:spacing w:line="440" w:lineRule="exact"/>
        <w:ind w:firstLineChars="200" w:firstLine="31680"/>
        <w:rPr>
          <w:sz w:val="24"/>
        </w:rPr>
      </w:pPr>
      <w:r>
        <w:rPr>
          <w:rFonts w:hint="eastAsia"/>
          <w:sz w:val="24"/>
        </w:rPr>
        <w:t>（</w:t>
      </w:r>
      <w:r>
        <w:rPr>
          <w:sz w:val="24"/>
        </w:rPr>
        <w:t>1</w:t>
      </w:r>
      <w:r>
        <w:rPr>
          <w:rFonts w:hint="eastAsia"/>
          <w:sz w:val="24"/>
        </w:rPr>
        <w:t>）会计基本技能实训室</w:t>
      </w:r>
    </w:p>
    <w:p w:rsidR="006C2B3F" w:rsidRDefault="006C2B3F" w:rsidP="00F3358E">
      <w:pPr>
        <w:spacing w:line="440" w:lineRule="exact"/>
        <w:ind w:firstLineChars="200" w:firstLine="31680"/>
        <w:rPr>
          <w:sz w:val="24"/>
        </w:rPr>
      </w:pPr>
      <w:r>
        <w:rPr>
          <w:rFonts w:hint="eastAsia"/>
          <w:sz w:val="24"/>
        </w:rPr>
        <w:t>会计基本技能实训室配有实训工作台、计算机、投影设备和音响设备、点钞机、凭证装订机、爱丁小键盘；拥有练功券、捆钞纸、书写纸、文件柜及相关实训资料和工具，</w:t>
      </w:r>
      <w:r>
        <w:rPr>
          <w:sz w:val="24"/>
        </w:rPr>
        <w:t xml:space="preserve"> Wi—Fi</w:t>
      </w:r>
      <w:r>
        <w:rPr>
          <w:rFonts w:hint="eastAsia"/>
          <w:sz w:val="24"/>
        </w:rPr>
        <w:t>覆盖，可进行会计基本技能、出纳理论与实务等课程的教学与实训。</w:t>
      </w:r>
    </w:p>
    <w:p w:rsidR="006C2B3F" w:rsidRDefault="006C2B3F" w:rsidP="00F3358E">
      <w:pPr>
        <w:spacing w:line="440" w:lineRule="exact"/>
        <w:ind w:firstLineChars="200" w:firstLine="31680"/>
        <w:rPr>
          <w:sz w:val="24"/>
        </w:rPr>
      </w:pPr>
      <w:r>
        <w:rPr>
          <w:rFonts w:hint="eastAsia"/>
          <w:sz w:val="24"/>
        </w:rPr>
        <w:t>（</w:t>
      </w:r>
      <w:r>
        <w:rPr>
          <w:sz w:val="24"/>
        </w:rPr>
        <w:t>2</w:t>
      </w:r>
      <w:r>
        <w:rPr>
          <w:rFonts w:hint="eastAsia"/>
          <w:sz w:val="24"/>
        </w:rPr>
        <w:t>）成本管理实训室</w:t>
      </w:r>
    </w:p>
    <w:p w:rsidR="006C2B3F" w:rsidRDefault="006C2B3F" w:rsidP="00F3358E">
      <w:pPr>
        <w:spacing w:line="440" w:lineRule="exact"/>
        <w:ind w:firstLineChars="200" w:firstLine="31680"/>
        <w:rPr>
          <w:sz w:val="24"/>
        </w:rPr>
      </w:pPr>
      <w:r>
        <w:rPr>
          <w:rFonts w:hint="eastAsia"/>
          <w:sz w:val="24"/>
        </w:rPr>
        <w:t>成本管理实训室配有服务器、投影设备、白板、计算机、</w:t>
      </w:r>
      <w:r>
        <w:rPr>
          <w:sz w:val="24"/>
        </w:rPr>
        <w:t xml:space="preserve"> Wi—Fi </w:t>
      </w:r>
      <w:r>
        <w:rPr>
          <w:rFonts w:hint="eastAsia"/>
          <w:sz w:val="24"/>
        </w:rPr>
        <w:t>覆盖和产品生产线展示，安装了相关成本核算与管理软件。用于财务管理、管理会计等课程的教学与实训。</w:t>
      </w:r>
    </w:p>
    <w:p w:rsidR="006C2B3F" w:rsidRDefault="006C2B3F" w:rsidP="003A2A9E">
      <w:pPr>
        <w:spacing w:line="440" w:lineRule="exact"/>
        <w:ind w:firstLineChars="200" w:firstLine="31680"/>
        <w:rPr>
          <w:rFonts w:ascii="宋体" w:cs="Arial"/>
          <w:color w:val="000000"/>
          <w:kern w:val="0"/>
          <w:sz w:val="24"/>
          <w:szCs w:val="24"/>
        </w:rPr>
      </w:pPr>
      <w:bookmarkStart w:id="10" w:name="_Hlk16759137"/>
      <w:r>
        <w:rPr>
          <w:rFonts w:ascii="宋体" w:hAnsi="宋体" w:cs="Arial" w:hint="eastAsia"/>
          <w:color w:val="000000"/>
          <w:kern w:val="0"/>
          <w:sz w:val="24"/>
          <w:szCs w:val="24"/>
        </w:rPr>
        <w:t>（</w:t>
      </w:r>
      <w:r>
        <w:rPr>
          <w:rFonts w:ascii="宋体" w:hAnsi="宋体" w:cs="Arial"/>
          <w:color w:val="000000"/>
          <w:kern w:val="0"/>
          <w:sz w:val="24"/>
          <w:szCs w:val="24"/>
        </w:rPr>
        <w:t>3</w:t>
      </w:r>
      <w:r>
        <w:rPr>
          <w:rFonts w:ascii="宋体" w:hAnsi="宋体" w:cs="Arial" w:hint="eastAsia"/>
          <w:color w:val="000000"/>
          <w:kern w:val="0"/>
          <w:sz w:val="24"/>
          <w:szCs w:val="24"/>
        </w:rPr>
        <w:t>）税务技能实训室</w:t>
      </w:r>
    </w:p>
    <w:p w:rsidR="006C2B3F" w:rsidRDefault="006C2B3F" w:rsidP="00F3358E">
      <w:pPr>
        <w:spacing w:line="440" w:lineRule="exact"/>
        <w:ind w:firstLineChars="200" w:firstLine="31680"/>
        <w:rPr>
          <w:rFonts w:ascii="宋体" w:cs="Arial"/>
          <w:color w:val="000000"/>
          <w:kern w:val="0"/>
          <w:sz w:val="24"/>
          <w:szCs w:val="24"/>
        </w:rPr>
      </w:pPr>
      <w:r>
        <w:rPr>
          <w:rFonts w:ascii="宋体" w:hAnsi="宋体" w:cs="Arial" w:hint="eastAsia"/>
          <w:color w:val="000000"/>
          <w:kern w:val="0"/>
          <w:sz w:val="24"/>
          <w:szCs w:val="24"/>
        </w:rPr>
        <w:t>税务技能实训室配有服务器、投影设备、白板、计算机，</w:t>
      </w:r>
      <w:r>
        <w:rPr>
          <w:rFonts w:ascii="宋体" w:hAnsi="宋体" w:cs="Arial"/>
          <w:color w:val="000000"/>
          <w:kern w:val="0"/>
          <w:sz w:val="24"/>
          <w:szCs w:val="24"/>
        </w:rPr>
        <w:t xml:space="preserve"> Wi—Fi </w:t>
      </w:r>
      <w:r>
        <w:rPr>
          <w:rFonts w:ascii="宋体" w:hAnsi="宋体" w:cs="Arial" w:hint="eastAsia"/>
          <w:color w:val="000000"/>
          <w:kern w:val="0"/>
          <w:sz w:val="24"/>
          <w:szCs w:val="24"/>
        </w:rPr>
        <w:t>覆盖，安装了纳税申报与税务实训软件。用于税收基础、税费计算申报与筹划等课程的教学与实训。</w:t>
      </w:r>
    </w:p>
    <w:p w:rsidR="006C2B3F" w:rsidRDefault="006C2B3F" w:rsidP="00F3358E">
      <w:pPr>
        <w:spacing w:line="440" w:lineRule="exact"/>
        <w:ind w:firstLineChars="200" w:firstLine="31680"/>
        <w:rPr>
          <w:rFonts w:ascii="宋体" w:cs="Arial"/>
          <w:color w:val="000000"/>
          <w:kern w:val="0"/>
          <w:sz w:val="24"/>
          <w:szCs w:val="24"/>
        </w:rPr>
      </w:pPr>
      <w:r>
        <w:rPr>
          <w:rFonts w:ascii="宋体" w:hAnsi="宋体" w:cs="Arial" w:hint="eastAsia"/>
          <w:color w:val="000000"/>
          <w:kern w:val="0"/>
          <w:sz w:val="24"/>
          <w:szCs w:val="24"/>
        </w:rPr>
        <w:t>（</w:t>
      </w:r>
      <w:r>
        <w:rPr>
          <w:rFonts w:ascii="宋体" w:hAnsi="宋体" w:cs="Arial"/>
          <w:color w:val="000000"/>
          <w:kern w:val="0"/>
          <w:sz w:val="24"/>
          <w:szCs w:val="24"/>
        </w:rPr>
        <w:t>4</w:t>
      </w:r>
      <w:r>
        <w:rPr>
          <w:rFonts w:ascii="宋体" w:hAnsi="宋体" w:cs="Arial" w:hint="eastAsia"/>
          <w:color w:val="000000"/>
          <w:kern w:val="0"/>
          <w:sz w:val="24"/>
          <w:szCs w:val="24"/>
        </w:rPr>
        <w:t>）财务管理综合技能实训室</w:t>
      </w:r>
    </w:p>
    <w:p w:rsidR="006C2B3F" w:rsidRDefault="006C2B3F" w:rsidP="00F3358E">
      <w:pPr>
        <w:spacing w:line="440" w:lineRule="exact"/>
        <w:ind w:firstLineChars="200" w:firstLine="31680"/>
        <w:rPr>
          <w:rFonts w:ascii="宋体" w:cs="Arial"/>
          <w:color w:val="000000"/>
          <w:kern w:val="0"/>
          <w:sz w:val="24"/>
          <w:szCs w:val="24"/>
        </w:rPr>
      </w:pPr>
      <w:r>
        <w:rPr>
          <w:rFonts w:ascii="宋体" w:hAnsi="宋体" w:cs="Arial" w:hint="eastAsia"/>
          <w:color w:val="000000"/>
          <w:kern w:val="0"/>
          <w:sz w:val="24"/>
          <w:szCs w:val="24"/>
        </w:rPr>
        <w:t>配备服务器、投影设备、白板、计算机，</w:t>
      </w:r>
      <w:r>
        <w:rPr>
          <w:rFonts w:ascii="宋体" w:hAnsi="宋体" w:cs="Arial"/>
          <w:color w:val="000000"/>
          <w:kern w:val="0"/>
          <w:sz w:val="24"/>
          <w:szCs w:val="24"/>
        </w:rPr>
        <w:t xml:space="preserve">Wi—Fi </w:t>
      </w:r>
      <w:r>
        <w:rPr>
          <w:rFonts w:ascii="宋体" w:hAnsi="宋体" w:cs="Arial" w:hint="eastAsia"/>
          <w:color w:val="000000"/>
          <w:kern w:val="0"/>
          <w:sz w:val="24"/>
          <w:szCs w:val="24"/>
        </w:rPr>
        <w:t>覆盖，按照财务管理岗位设计布置环境，安装了财务分析、财务管理等相关软件和工具。用于财务管理基础、财务管理实务、财务分析、中小企业内部控制等课程的教学与实训。</w:t>
      </w:r>
    </w:p>
    <w:p w:rsidR="006C2B3F" w:rsidRDefault="006C2B3F" w:rsidP="00F3358E">
      <w:pPr>
        <w:numPr>
          <w:ilvl w:val="0"/>
          <w:numId w:val="1"/>
        </w:numPr>
        <w:spacing w:line="440" w:lineRule="exact"/>
        <w:ind w:firstLineChars="200" w:firstLine="31680"/>
        <w:rPr>
          <w:rFonts w:ascii="宋体" w:cs="Arial"/>
          <w:color w:val="000000"/>
          <w:kern w:val="0"/>
          <w:sz w:val="24"/>
          <w:szCs w:val="24"/>
        </w:rPr>
      </w:pPr>
      <w:bookmarkStart w:id="11" w:name="_Hlk16716357"/>
      <w:r>
        <w:rPr>
          <w:rFonts w:ascii="宋体" w:hAnsi="宋体"/>
          <w:color w:val="000000"/>
          <w:kern w:val="0"/>
          <w:sz w:val="24"/>
          <w:szCs w:val="24"/>
        </w:rPr>
        <w:t xml:space="preserve">ERP </w:t>
      </w:r>
      <w:r>
        <w:rPr>
          <w:rFonts w:ascii="宋体" w:hAnsi="宋体" w:cs="Arial" w:hint="eastAsia"/>
          <w:color w:val="000000"/>
          <w:kern w:val="0"/>
          <w:sz w:val="24"/>
          <w:szCs w:val="24"/>
        </w:rPr>
        <w:t>沙盘模拟实训室</w:t>
      </w:r>
      <w:bookmarkEnd w:id="11"/>
    </w:p>
    <w:p w:rsidR="006C2B3F" w:rsidRDefault="006C2B3F" w:rsidP="00F3358E">
      <w:pPr>
        <w:spacing w:line="440" w:lineRule="exact"/>
        <w:ind w:firstLineChars="200" w:firstLine="31680"/>
        <w:rPr>
          <w:rFonts w:ascii="宋体" w:cs="Arial"/>
          <w:color w:val="000000"/>
          <w:kern w:val="0"/>
          <w:sz w:val="24"/>
          <w:szCs w:val="24"/>
        </w:rPr>
      </w:pPr>
      <w:r>
        <w:rPr>
          <w:rFonts w:ascii="宋体" w:hAnsi="宋体" w:cs="Arial"/>
          <w:color w:val="000000"/>
          <w:kern w:val="0"/>
          <w:sz w:val="24"/>
          <w:szCs w:val="24"/>
        </w:rPr>
        <w:t>ERP</w:t>
      </w:r>
      <w:r>
        <w:rPr>
          <w:rFonts w:ascii="宋体" w:hAnsi="宋体" w:cs="Arial" w:hint="eastAsia"/>
          <w:color w:val="000000"/>
          <w:kern w:val="0"/>
          <w:sz w:val="24"/>
          <w:szCs w:val="24"/>
        </w:rPr>
        <w:t>沙盘模拟实训室配有沙盘桌，配套微型计算机、投影、电子白板等多种实训电子设备，同时实训室内安装</w:t>
      </w:r>
      <w:r>
        <w:rPr>
          <w:rFonts w:ascii="宋体" w:hAnsi="宋体" w:cs="Arial"/>
          <w:color w:val="000000"/>
          <w:kern w:val="0"/>
          <w:sz w:val="24"/>
          <w:szCs w:val="24"/>
        </w:rPr>
        <w:t>ERP</w:t>
      </w:r>
      <w:r>
        <w:rPr>
          <w:rFonts w:ascii="宋体" w:hAnsi="宋体" w:cs="Arial" w:hint="eastAsia"/>
          <w:color w:val="000000"/>
          <w:kern w:val="0"/>
          <w:sz w:val="24"/>
          <w:szCs w:val="24"/>
        </w:rPr>
        <w:t>沙盘模拟教学软件。</w:t>
      </w:r>
      <w:r>
        <w:rPr>
          <w:rFonts w:ascii="宋体" w:hAnsi="宋体" w:cs="Arial"/>
          <w:color w:val="000000"/>
          <w:kern w:val="0"/>
          <w:sz w:val="24"/>
          <w:szCs w:val="24"/>
        </w:rPr>
        <w:t>Wi—Fi</w:t>
      </w:r>
      <w:r>
        <w:rPr>
          <w:rFonts w:ascii="宋体" w:hAnsi="宋体" w:cs="Arial" w:hint="eastAsia"/>
          <w:color w:val="000000"/>
          <w:kern w:val="0"/>
          <w:sz w:val="24"/>
          <w:szCs w:val="24"/>
        </w:rPr>
        <w:t>覆盖，学生可以在该实训室模拟企业经营的所有关键环节，用于财务管理、财务分析、财务会计等课程的教学与实训。</w:t>
      </w:r>
    </w:p>
    <w:p w:rsidR="006C2B3F" w:rsidRDefault="006C2B3F" w:rsidP="00F3358E">
      <w:pPr>
        <w:spacing w:line="440" w:lineRule="exact"/>
        <w:ind w:firstLineChars="200" w:firstLine="31680"/>
        <w:rPr>
          <w:rFonts w:ascii="宋体" w:cs="Arial"/>
          <w:color w:val="000000"/>
          <w:kern w:val="0"/>
          <w:sz w:val="24"/>
          <w:szCs w:val="24"/>
        </w:rPr>
      </w:pPr>
      <w:r>
        <w:rPr>
          <w:rFonts w:ascii="宋体" w:hAnsi="宋体" w:cs="Arial" w:hint="eastAsia"/>
          <w:color w:val="000000"/>
          <w:kern w:val="0"/>
          <w:sz w:val="24"/>
          <w:szCs w:val="24"/>
        </w:rPr>
        <w:t>（</w:t>
      </w:r>
      <w:r>
        <w:rPr>
          <w:rFonts w:ascii="宋体" w:hAnsi="宋体" w:cs="Arial"/>
          <w:color w:val="000000"/>
          <w:kern w:val="0"/>
          <w:sz w:val="24"/>
          <w:szCs w:val="24"/>
        </w:rPr>
        <w:t>6</w:t>
      </w:r>
      <w:r>
        <w:rPr>
          <w:rFonts w:ascii="宋体" w:hAnsi="宋体" w:cs="Arial" w:hint="eastAsia"/>
          <w:color w:val="000000"/>
          <w:kern w:val="0"/>
          <w:sz w:val="24"/>
          <w:szCs w:val="24"/>
        </w:rPr>
        <w:t>）会计多功能综合模拟实训室</w:t>
      </w:r>
    </w:p>
    <w:p w:rsidR="006C2B3F" w:rsidRDefault="006C2B3F" w:rsidP="003A2A9E">
      <w:pPr>
        <w:spacing w:line="440" w:lineRule="exact"/>
        <w:ind w:firstLineChars="200" w:firstLine="31680"/>
        <w:rPr>
          <w:rFonts w:ascii="宋体" w:cs="Arial"/>
          <w:color w:val="000000"/>
          <w:kern w:val="0"/>
          <w:sz w:val="24"/>
          <w:szCs w:val="24"/>
        </w:rPr>
      </w:pPr>
      <w:r>
        <w:rPr>
          <w:rFonts w:ascii="宋体" w:hAnsi="宋体" w:cs="Arial" w:hint="eastAsia"/>
          <w:color w:val="000000"/>
          <w:kern w:val="0"/>
          <w:sz w:val="24"/>
          <w:szCs w:val="24"/>
        </w:rPr>
        <w:t>财务管理多功能综合实训室共有计算机</w:t>
      </w:r>
      <w:r>
        <w:rPr>
          <w:rFonts w:ascii="宋体" w:hAnsi="宋体" w:cs="Arial"/>
          <w:color w:val="000000"/>
          <w:kern w:val="0"/>
          <w:sz w:val="24"/>
          <w:szCs w:val="24"/>
        </w:rPr>
        <w:t>500</w:t>
      </w:r>
      <w:r>
        <w:rPr>
          <w:rFonts w:ascii="宋体" w:hAnsi="宋体" w:cs="Arial" w:hint="eastAsia"/>
          <w:color w:val="000000"/>
          <w:kern w:val="0"/>
          <w:sz w:val="24"/>
          <w:szCs w:val="24"/>
        </w:rPr>
        <w:t>台，并配备网络、投影、财务专用打印机、装订机、扫描仪等设备，可容纳</w:t>
      </w:r>
      <w:r>
        <w:rPr>
          <w:rFonts w:ascii="宋体" w:hAnsi="宋体" w:cs="Arial"/>
          <w:color w:val="000000"/>
          <w:kern w:val="0"/>
          <w:sz w:val="24"/>
          <w:szCs w:val="24"/>
        </w:rPr>
        <w:t>500</w:t>
      </w:r>
      <w:r>
        <w:rPr>
          <w:rFonts w:ascii="宋体" w:hAnsi="宋体" w:cs="Arial" w:hint="eastAsia"/>
          <w:color w:val="000000"/>
          <w:kern w:val="0"/>
          <w:sz w:val="24"/>
          <w:szCs w:val="24"/>
        </w:rPr>
        <w:t>名学生进行实验教学。该实训室既可进行手工操作，又可进行会计信息化操作，计算机上安装了用友</w:t>
      </w:r>
      <w:r>
        <w:rPr>
          <w:rFonts w:ascii="宋体" w:hAnsi="宋体" w:cs="Arial"/>
          <w:color w:val="000000"/>
          <w:kern w:val="0"/>
          <w:sz w:val="24"/>
          <w:szCs w:val="24"/>
        </w:rPr>
        <w:t>U8</w:t>
      </w:r>
      <w:r>
        <w:rPr>
          <w:rFonts w:ascii="宋体" w:hAnsi="宋体" w:cs="Arial" w:hint="eastAsia"/>
          <w:color w:val="000000"/>
          <w:kern w:val="0"/>
          <w:sz w:val="24"/>
          <w:szCs w:val="24"/>
        </w:rPr>
        <w:t>、畅捷通</w:t>
      </w:r>
      <w:r>
        <w:rPr>
          <w:rFonts w:ascii="宋体" w:hAnsi="宋体" w:cs="Arial"/>
          <w:color w:val="000000"/>
          <w:kern w:val="0"/>
          <w:sz w:val="24"/>
          <w:szCs w:val="24"/>
        </w:rPr>
        <w:t>T3</w:t>
      </w:r>
      <w:r>
        <w:rPr>
          <w:rFonts w:ascii="宋体" w:hAnsi="宋体" w:cs="Arial" w:hint="eastAsia"/>
          <w:color w:val="000000"/>
          <w:kern w:val="0"/>
          <w:sz w:val="24"/>
          <w:szCs w:val="24"/>
        </w:rPr>
        <w:t>、福思特会计手工技能竞赛平台、达德会计手工技能竞赛平台、厦门网中网系列课程、中教畅享实训教学平台和税务实训平台等教学资源。用于财务会计、成本会计、出纳、税费计算申报与筹划、财务分析、会计信息化、会计综合模拟实训和会计信息化综合实训等课程的教学与实训。</w:t>
      </w:r>
    </w:p>
    <w:bookmarkEnd w:id="10"/>
    <w:p w:rsidR="006C2B3F" w:rsidRDefault="006C2B3F" w:rsidP="00F3358E">
      <w:pPr>
        <w:pStyle w:val="BodyText"/>
        <w:spacing w:line="440" w:lineRule="exact"/>
        <w:ind w:firstLineChars="200" w:firstLine="31680"/>
        <w:rPr>
          <w:rFonts w:ascii="宋体"/>
        </w:rPr>
      </w:pPr>
      <w:r>
        <w:rPr>
          <w:rFonts w:ascii="宋体" w:hAnsi="宋体"/>
        </w:rPr>
        <w:t>3</w:t>
      </w:r>
      <w:r>
        <w:rPr>
          <w:rFonts w:ascii="宋体"/>
        </w:rPr>
        <w:t>.</w:t>
      </w:r>
      <w:r>
        <w:rPr>
          <w:rFonts w:ascii="宋体" w:hAnsi="宋体" w:hint="eastAsia"/>
        </w:rPr>
        <w:t>校外实训基地</w:t>
      </w:r>
    </w:p>
    <w:p w:rsidR="006C2B3F" w:rsidRDefault="006C2B3F" w:rsidP="003A2A9E">
      <w:pPr>
        <w:pStyle w:val="BodyText"/>
        <w:spacing w:line="440" w:lineRule="exact"/>
        <w:ind w:firstLineChars="200" w:firstLine="31680"/>
        <w:rPr>
          <w:rFonts w:ascii="宋体"/>
        </w:rPr>
      </w:pPr>
      <w:bookmarkStart w:id="12" w:name="_Hlk16759174"/>
      <w:bookmarkStart w:id="13" w:name="_Hlk16759194"/>
      <w:r>
        <w:rPr>
          <w:rFonts w:ascii="宋体" w:hint="eastAsia"/>
        </w:rPr>
        <w:t>稳定的校外实训基地有</w:t>
      </w:r>
      <w:r>
        <w:rPr>
          <w:rFonts w:ascii="宋体"/>
        </w:rPr>
        <w:t>3</w:t>
      </w:r>
      <w:r>
        <w:rPr>
          <w:rFonts w:ascii="宋体" w:hint="eastAsia"/>
        </w:rPr>
        <w:t>个。能够提供开展财务管理专业相关实训活动，实训设施齐备，实训岗位、实训指导教师明确，有完整的实训管理体系及规章制度。</w:t>
      </w:r>
    </w:p>
    <w:bookmarkEnd w:id="12"/>
    <w:p w:rsidR="006C2B3F" w:rsidRDefault="006C2B3F" w:rsidP="00F3358E">
      <w:pPr>
        <w:pStyle w:val="BodyText"/>
        <w:spacing w:line="440" w:lineRule="exact"/>
        <w:ind w:firstLineChars="200" w:firstLine="31680"/>
        <w:rPr>
          <w:rFonts w:ascii="宋体"/>
        </w:rPr>
      </w:pPr>
      <w:r>
        <w:rPr>
          <w:rFonts w:ascii="宋体" w:hAnsi="宋体"/>
        </w:rPr>
        <w:t>4</w:t>
      </w:r>
      <w:r>
        <w:rPr>
          <w:rFonts w:ascii="宋体"/>
        </w:rPr>
        <w:t>.</w:t>
      </w:r>
      <w:r>
        <w:rPr>
          <w:rFonts w:ascii="宋体" w:hint="eastAsia"/>
        </w:rPr>
        <w:t>学生实习基地基本情况</w:t>
      </w:r>
    </w:p>
    <w:p w:rsidR="006C2B3F" w:rsidRDefault="006C2B3F" w:rsidP="00F3358E">
      <w:pPr>
        <w:pStyle w:val="BodyText"/>
        <w:spacing w:line="440" w:lineRule="exact"/>
        <w:ind w:firstLineChars="200" w:firstLine="31680"/>
        <w:rPr>
          <w:rFonts w:ascii="宋体"/>
        </w:rPr>
      </w:pPr>
      <w:r>
        <w:rPr>
          <w:rFonts w:ascii="宋体" w:hint="eastAsia"/>
        </w:rPr>
        <w:t>具有稳定的校外实习基地。能提供财务分析、预算管理、成本管理、税务管理、绩效管理等相关实习岗位，能涵盖当前财务管理专业的主流业务，可接纳一定规模的学生实习；能够配备相应数量的指导教师对学生实习进行指导和管理；有保证实习生日常工作、学习、生活的规章制度，有安全、保险保障。</w:t>
      </w:r>
    </w:p>
    <w:p w:rsidR="006C2B3F" w:rsidRDefault="006C2B3F" w:rsidP="00F3358E">
      <w:pPr>
        <w:pStyle w:val="BodyText"/>
        <w:spacing w:line="440" w:lineRule="exact"/>
        <w:ind w:firstLineChars="200" w:firstLine="31680"/>
        <w:rPr>
          <w:rFonts w:ascii="宋体"/>
        </w:rPr>
      </w:pPr>
      <w:r>
        <w:rPr>
          <w:rFonts w:ascii="宋体" w:hAnsi="宋体"/>
        </w:rPr>
        <w:t>5</w:t>
      </w:r>
      <w:r>
        <w:rPr>
          <w:rFonts w:ascii="宋体"/>
        </w:rPr>
        <w:t>.</w:t>
      </w:r>
      <w:r>
        <w:rPr>
          <w:rFonts w:ascii="宋体" w:hint="eastAsia"/>
        </w:rPr>
        <w:t>支持信息化教学基本情况</w:t>
      </w:r>
    </w:p>
    <w:p w:rsidR="006C2B3F" w:rsidRDefault="006C2B3F" w:rsidP="003A2A9E">
      <w:pPr>
        <w:pStyle w:val="BodyText"/>
        <w:spacing w:line="440" w:lineRule="exact"/>
        <w:ind w:firstLineChars="200" w:firstLine="31680"/>
        <w:rPr>
          <w:rFonts w:ascii="宋体"/>
        </w:rPr>
      </w:pPr>
      <w:r>
        <w:rPr>
          <w:rFonts w:ascii="宋体" w:hint="eastAsia"/>
        </w:rPr>
        <w:t>具有利用数字化教学资源库、文献资料、常见问题解答等信息化条件，引导鼓励教师开发并利用信息化教学资源、教学平台，创新教学方法，提升教学效果。</w:t>
      </w:r>
    </w:p>
    <w:bookmarkEnd w:id="13"/>
    <w:p w:rsidR="006C2B3F" w:rsidRDefault="006C2B3F" w:rsidP="00F3358E">
      <w:pPr>
        <w:spacing w:line="440" w:lineRule="exact"/>
        <w:ind w:firstLineChars="200" w:firstLine="31680"/>
        <w:rPr>
          <w:sz w:val="24"/>
        </w:rPr>
      </w:pPr>
      <w:r>
        <w:rPr>
          <w:rFonts w:hint="eastAsia"/>
          <w:sz w:val="24"/>
        </w:rPr>
        <w:t>（三）教学资源</w:t>
      </w:r>
    </w:p>
    <w:p w:rsidR="006C2B3F" w:rsidRDefault="006C2B3F" w:rsidP="003A2A9E">
      <w:pPr>
        <w:pStyle w:val="BodyText"/>
        <w:spacing w:line="440" w:lineRule="exact"/>
        <w:ind w:firstLineChars="200" w:firstLine="31680"/>
        <w:rPr>
          <w:rFonts w:ascii="宋体"/>
        </w:rPr>
      </w:pPr>
      <w:bookmarkStart w:id="14" w:name="_Hlk16759216"/>
      <w:r>
        <w:rPr>
          <w:rFonts w:ascii="宋体" w:hAnsi="宋体"/>
        </w:rPr>
        <w:t>1.</w:t>
      </w:r>
      <w:r>
        <w:rPr>
          <w:rFonts w:ascii="宋体" w:hAnsi="宋体" w:hint="eastAsia"/>
        </w:rPr>
        <w:t>教材选用规定</w:t>
      </w:r>
    </w:p>
    <w:p w:rsidR="006C2B3F" w:rsidRDefault="006C2B3F" w:rsidP="00F3358E">
      <w:pPr>
        <w:pStyle w:val="BodyText"/>
        <w:spacing w:line="440" w:lineRule="exact"/>
        <w:ind w:firstLineChars="200" w:firstLine="31680"/>
        <w:rPr>
          <w:rFonts w:ascii="宋体"/>
        </w:rPr>
      </w:pPr>
      <w:r>
        <w:rPr>
          <w:rFonts w:ascii="宋体" w:hAnsi="宋体" w:hint="eastAsia"/>
        </w:rPr>
        <w:t>按照国家规定选用优质教材，禁止不合格的教材进入课堂。学校建立了由专业教师、行业专家和教研人员等参与的教材选用机构，经过规范程序择优选用教材。</w:t>
      </w:r>
    </w:p>
    <w:p w:rsidR="006C2B3F" w:rsidRDefault="006C2B3F" w:rsidP="00F3358E">
      <w:pPr>
        <w:pStyle w:val="BodyText"/>
        <w:spacing w:line="440" w:lineRule="exact"/>
        <w:ind w:firstLineChars="200" w:firstLine="31680"/>
        <w:rPr>
          <w:rFonts w:ascii="宋体"/>
        </w:rPr>
      </w:pPr>
      <w:r>
        <w:rPr>
          <w:rFonts w:ascii="宋体" w:hAnsi="宋体"/>
        </w:rPr>
        <w:t>2</w:t>
      </w:r>
      <w:r>
        <w:rPr>
          <w:rFonts w:ascii="宋体"/>
        </w:rPr>
        <w:t>.</w:t>
      </w:r>
      <w:r>
        <w:rPr>
          <w:rFonts w:ascii="宋体" w:hAnsi="宋体" w:hint="eastAsia"/>
        </w:rPr>
        <w:t>图书文献资源</w:t>
      </w:r>
    </w:p>
    <w:p w:rsidR="006C2B3F" w:rsidRDefault="006C2B3F" w:rsidP="00F3358E">
      <w:pPr>
        <w:pStyle w:val="BodyText"/>
        <w:spacing w:line="440" w:lineRule="exact"/>
        <w:ind w:firstLineChars="200" w:firstLine="31680"/>
        <w:rPr>
          <w:rFonts w:ascii="宋体"/>
        </w:rPr>
      </w:pPr>
      <w:r>
        <w:rPr>
          <w:rFonts w:ascii="宋体" w:hAnsi="宋体" w:hint="eastAsia"/>
        </w:rPr>
        <w:t>图书文献有</w:t>
      </w:r>
      <w:r>
        <w:rPr>
          <w:rFonts w:ascii="宋体" w:hAnsi="宋体"/>
        </w:rPr>
        <w:t>5</w:t>
      </w:r>
      <w:r>
        <w:rPr>
          <w:rFonts w:ascii="宋体" w:hAnsi="宋体" w:hint="eastAsia"/>
        </w:rPr>
        <w:t>万多册，能满足人才培养、专业建设、教科研等工作的需要，可方便师生查询、借阅。专业类图书文献包括：有关财会专业理论、技术、方法、思维以及实务操作类图书和文献。</w:t>
      </w:r>
    </w:p>
    <w:p w:rsidR="006C2B3F" w:rsidRDefault="006C2B3F" w:rsidP="003A2A9E">
      <w:pPr>
        <w:pStyle w:val="BodyText"/>
        <w:spacing w:line="440" w:lineRule="exact"/>
        <w:ind w:firstLineChars="200" w:firstLine="31680"/>
        <w:rPr>
          <w:rFonts w:ascii="宋体"/>
        </w:rPr>
      </w:pPr>
      <w:r>
        <w:rPr>
          <w:rFonts w:ascii="宋体" w:hAnsi="宋体"/>
        </w:rPr>
        <w:t>3</w:t>
      </w:r>
      <w:r>
        <w:rPr>
          <w:rFonts w:ascii="宋体"/>
        </w:rPr>
        <w:t>.</w:t>
      </w:r>
      <w:r>
        <w:rPr>
          <w:rFonts w:ascii="宋体" w:hAnsi="宋体" w:hint="eastAsia"/>
        </w:rPr>
        <w:t>数字资源</w:t>
      </w:r>
    </w:p>
    <w:bookmarkEnd w:id="14"/>
    <w:p w:rsidR="006C2B3F" w:rsidRDefault="006C2B3F" w:rsidP="00F3358E">
      <w:pPr>
        <w:pStyle w:val="BodyText"/>
        <w:spacing w:line="440" w:lineRule="exact"/>
        <w:ind w:firstLineChars="200" w:firstLine="31680"/>
        <w:rPr>
          <w:rFonts w:ascii="宋体"/>
        </w:rPr>
      </w:pPr>
      <w:r>
        <w:rPr>
          <w:rFonts w:ascii="宋体" w:hAnsi="宋体" w:hint="eastAsia"/>
        </w:rPr>
        <w:t>建设、配备了与本专业有关的音视频素材、教学课件、数字化教学案例库、虚拟仿真软件、数字教材等专业教学资源库，种类丰富、形式多样、使用便捷、动态更新、能够满足教学要求。</w:t>
      </w:r>
    </w:p>
    <w:p w:rsidR="006C2B3F" w:rsidRDefault="006C2B3F" w:rsidP="00F3358E">
      <w:pPr>
        <w:pStyle w:val="BodyText"/>
        <w:spacing w:line="440" w:lineRule="exact"/>
        <w:ind w:firstLineChars="200" w:firstLine="31680"/>
        <w:rPr>
          <w:rFonts w:ascii="宋体"/>
        </w:rPr>
      </w:pPr>
      <w:r>
        <w:rPr>
          <w:rFonts w:ascii="宋体" w:hAnsi="宋体" w:hint="eastAsia"/>
        </w:rPr>
        <w:t>（四）教学方法</w:t>
      </w:r>
    </w:p>
    <w:p w:rsidR="006C2B3F" w:rsidRDefault="006C2B3F" w:rsidP="00F3358E">
      <w:pPr>
        <w:spacing w:line="440" w:lineRule="exact"/>
        <w:ind w:firstLineChars="200" w:firstLine="31680"/>
        <w:rPr>
          <w:sz w:val="24"/>
        </w:rPr>
      </w:pPr>
      <w:r>
        <w:rPr>
          <w:rFonts w:hint="eastAsia"/>
          <w:sz w:val="24"/>
        </w:rPr>
        <w:t>本专业注重教学方法的改革与教学手段的不断创新，重视现代教育教学技术的应用，充分利用计算机综合处理现代信息化技术手段，通过微课、信息化教学平台、信息化课堂教学</w:t>
      </w:r>
      <w:r>
        <w:rPr>
          <w:sz w:val="24"/>
        </w:rPr>
        <w:t xml:space="preserve"> APP </w:t>
      </w:r>
      <w:r>
        <w:rPr>
          <w:rFonts w:hint="eastAsia"/>
          <w:sz w:val="24"/>
        </w:rPr>
        <w:t>等资源丰富课程教学素材，积极推广信息化手段教学，提升教学效果；采取多种措施激发教师对教学方法与教学手段进行改革与创新的积极性；以学生为中心，重视学生的主体地位，能根据学生的特点激发学生的学习兴趣，调动和培养学生的分析能力、动手能力和解决实际问题的能力；采用任务驱动法、演示教学法、项目教学法、讨论教学法、案例教学法等教学方法，做中学、学中做，理论和实践教学一体化。</w:t>
      </w:r>
    </w:p>
    <w:p w:rsidR="006C2B3F" w:rsidRDefault="006C2B3F" w:rsidP="00F3358E">
      <w:pPr>
        <w:spacing w:line="440" w:lineRule="exact"/>
        <w:ind w:firstLineChars="200" w:firstLine="31680"/>
        <w:rPr>
          <w:sz w:val="24"/>
        </w:rPr>
      </w:pPr>
      <w:r>
        <w:rPr>
          <w:rFonts w:hint="eastAsia"/>
          <w:sz w:val="24"/>
        </w:rPr>
        <w:t>在教学过程中多方位应用现代教育技术、信息技术辅助教学，优化教学过程，提高教学质量和效率。重视引进和发展现代化教育技术，积极运用校园网、多媒体教室、网络实验室等现代教学设施与技术进行模拟仿真实训。充分运用校内外实习实训基地，实行校内生产性实训和校外顶岗实习相结合，注重校内外顶岗实习的有机衔接与融通，保证了学生百分之百在毕业前有半年以上的顶岗实习工作经历。</w:t>
      </w:r>
    </w:p>
    <w:p w:rsidR="006C2B3F" w:rsidRDefault="006C2B3F" w:rsidP="00F3358E">
      <w:pPr>
        <w:spacing w:line="440" w:lineRule="exact"/>
        <w:ind w:firstLineChars="200" w:firstLine="31680"/>
        <w:rPr>
          <w:rFonts w:ascii="宋体"/>
          <w:sz w:val="24"/>
          <w:szCs w:val="24"/>
        </w:rPr>
      </w:pPr>
      <w:r>
        <w:rPr>
          <w:rFonts w:ascii="宋体" w:hAnsi="宋体" w:hint="eastAsia"/>
          <w:sz w:val="24"/>
          <w:szCs w:val="24"/>
        </w:rPr>
        <w:t>（五）学习评价</w:t>
      </w:r>
    </w:p>
    <w:p w:rsidR="006C2B3F" w:rsidRDefault="006C2B3F" w:rsidP="00F3358E">
      <w:pPr>
        <w:spacing w:line="440" w:lineRule="exact"/>
        <w:ind w:firstLineChars="200" w:firstLine="31680"/>
        <w:rPr>
          <w:sz w:val="24"/>
        </w:rPr>
      </w:pPr>
      <w:r>
        <w:rPr>
          <w:rFonts w:hint="eastAsia"/>
          <w:sz w:val="24"/>
        </w:rPr>
        <w:t>学生考核评价方式应突出能力本位的原则，采用知识考核与能力考核相结合，过程考核和结果考核相结合的考核评价方式，结合课程特色，选用闭卷笔试、开卷笔试、口试、机试、以证代考、实务操作考核等多种考评方式。注重对学生综合素质的全面评价，包括学习态度、考勤、课堂表现、阶段性成果等形成性评价，作业完成积极性、上机实验实践操作积极性等自主学习能力评价和课堂发言、讨论等表达与思维能力评价。基本技能课程采用标准化的机试与现场操作考核为主进行评价考核；课证融合课程可以采用以证代考进行评价考核；项目式课程教学评价的标准应体现项目驱动、实践导向课程的特征，体现理论与实践、操作的统一，以能否完成项目实践活动任务以及完成情况给予评定，教学评价的对象应包括学生知识掌握情况、实践操作能力、学习态度和基本职业素质等方面，分为应知应会两部分，采取笔试与实践操作按合理的比例相结合方式进行评价考核。校外顶岗实习成绩采用校内专业教师评价、校外兼职教师评价、实习单位鉴定三项评价相结合的方式，对学生的专业技能、工作态度、工作纪律等方面进行全面评价。</w:t>
      </w:r>
    </w:p>
    <w:p w:rsidR="006C2B3F" w:rsidRDefault="006C2B3F" w:rsidP="001A4606">
      <w:pPr>
        <w:spacing w:beforeLines="50" w:afterLines="50" w:line="440" w:lineRule="exact"/>
        <w:rPr>
          <w:rFonts w:ascii="宋体"/>
          <w:b/>
          <w:sz w:val="24"/>
          <w:szCs w:val="24"/>
        </w:rPr>
      </w:pPr>
      <w:r>
        <w:rPr>
          <w:rFonts w:ascii="宋体" w:hAnsi="宋体" w:hint="eastAsia"/>
          <w:b/>
          <w:sz w:val="24"/>
          <w:szCs w:val="24"/>
        </w:rPr>
        <w:t>九、质量管理</w:t>
      </w:r>
    </w:p>
    <w:p w:rsidR="006C2B3F" w:rsidRDefault="006C2B3F" w:rsidP="00F3358E">
      <w:pPr>
        <w:spacing w:line="440" w:lineRule="exact"/>
        <w:ind w:firstLineChars="200" w:firstLine="31680"/>
        <w:rPr>
          <w:sz w:val="24"/>
        </w:rPr>
      </w:pPr>
      <w:r>
        <w:rPr>
          <w:rFonts w:hint="eastAsia"/>
          <w:sz w:val="24"/>
        </w:rPr>
        <w:t>（一）会计学院成立由专业带头人、骨干教师、管理人员和行业企业专家组成的财务管理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rsidR="006C2B3F" w:rsidRDefault="006C2B3F" w:rsidP="00F3358E">
      <w:pPr>
        <w:spacing w:line="440" w:lineRule="exact"/>
        <w:ind w:firstLineChars="200" w:firstLine="31680"/>
        <w:rPr>
          <w:sz w:val="24"/>
        </w:rPr>
      </w:pPr>
      <w:r>
        <w:rPr>
          <w:rFonts w:hint="eastAsia"/>
          <w:sz w:val="24"/>
        </w:rPr>
        <w:t>（二）学校实行教务处（校）</w:t>
      </w:r>
      <w:r>
        <w:rPr>
          <w:sz w:val="24"/>
        </w:rPr>
        <w:t>-</w:t>
      </w:r>
      <w:r>
        <w:rPr>
          <w:rFonts w:hint="eastAsia"/>
          <w:sz w:val="24"/>
        </w:rPr>
        <w:t>教学办（院）</w:t>
      </w:r>
      <w:r>
        <w:rPr>
          <w:sz w:val="24"/>
        </w:rPr>
        <w:t>-</w:t>
      </w:r>
      <w:r>
        <w:rPr>
          <w:rFonts w:hint="eastAsia"/>
          <w:sz w:val="24"/>
        </w:rPr>
        <w:t>教研室三级教学运行管理和督导团（校）</w:t>
      </w:r>
      <w:r>
        <w:rPr>
          <w:sz w:val="24"/>
        </w:rPr>
        <w:t>-</w:t>
      </w:r>
      <w:r>
        <w:rPr>
          <w:rFonts w:hint="eastAsia"/>
          <w:sz w:val="24"/>
        </w:rPr>
        <w:t>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rsidR="006C2B3F" w:rsidRDefault="006C2B3F" w:rsidP="00F3358E">
      <w:pPr>
        <w:spacing w:line="440" w:lineRule="exact"/>
        <w:ind w:firstLineChars="200" w:firstLine="31680"/>
        <w:rPr>
          <w:sz w:val="24"/>
        </w:rPr>
      </w:pPr>
      <w:r>
        <w:rPr>
          <w:rFonts w:hint="eastAsia"/>
          <w:sz w:val="24"/>
        </w:rPr>
        <w:t>（三）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顶岗实习的需求，确保实践教学质量稳步提高。</w:t>
      </w:r>
    </w:p>
    <w:p w:rsidR="006C2B3F" w:rsidRDefault="006C2B3F" w:rsidP="00F3358E">
      <w:pPr>
        <w:spacing w:line="440" w:lineRule="exact"/>
        <w:ind w:firstLineChars="200" w:firstLine="31680"/>
        <w:rPr>
          <w:sz w:val="24"/>
        </w:rPr>
      </w:pPr>
      <w:r>
        <w:rPr>
          <w:rFonts w:hint="eastAsia"/>
          <w:sz w:val="24"/>
        </w:rPr>
        <w:t>（四）财务管理专业建设委员会吸纳行业专家、教师和管理人员成立专项调研组，负责本专业的社会需求、毕业生跟踪调查和新生素质调查等工作，为本专业的招生和就业提供支持。</w:t>
      </w:r>
    </w:p>
    <w:p w:rsidR="006C2B3F" w:rsidRDefault="006C2B3F" w:rsidP="001A4606">
      <w:pPr>
        <w:spacing w:beforeLines="50" w:afterLines="50" w:line="440" w:lineRule="exact"/>
        <w:rPr>
          <w:rFonts w:ascii="宋体"/>
          <w:b/>
          <w:sz w:val="24"/>
          <w:szCs w:val="24"/>
        </w:rPr>
      </w:pPr>
      <w:r>
        <w:rPr>
          <w:rFonts w:ascii="宋体" w:hAnsi="宋体" w:hint="eastAsia"/>
          <w:b/>
          <w:sz w:val="24"/>
          <w:szCs w:val="24"/>
        </w:rPr>
        <w:t>十、毕业要求</w:t>
      </w:r>
    </w:p>
    <w:p w:rsidR="006C2B3F" w:rsidRPr="00CC7AD4" w:rsidRDefault="006C2B3F" w:rsidP="00F3358E">
      <w:pPr>
        <w:spacing w:line="440" w:lineRule="exact"/>
        <w:ind w:firstLineChars="200" w:firstLine="31680"/>
        <w:rPr>
          <w:sz w:val="24"/>
        </w:rPr>
      </w:pPr>
      <w:r w:rsidRPr="00CC7AD4">
        <w:rPr>
          <w:rFonts w:hint="eastAsia"/>
          <w:sz w:val="24"/>
        </w:rPr>
        <w:t>（一）学分要求：本专业必须修满</w:t>
      </w:r>
      <w:r w:rsidRPr="00CC7AD4">
        <w:rPr>
          <w:sz w:val="24"/>
        </w:rPr>
        <w:t>251</w:t>
      </w:r>
      <w:r w:rsidRPr="00CC7AD4">
        <w:rPr>
          <w:rFonts w:hint="eastAsia"/>
          <w:sz w:val="24"/>
        </w:rPr>
        <w:t>学分方可毕业。其中，公共基础课</w:t>
      </w:r>
      <w:r w:rsidRPr="00CC7AD4">
        <w:rPr>
          <w:sz w:val="24"/>
        </w:rPr>
        <w:t>125</w:t>
      </w:r>
      <w:r w:rsidRPr="00CC7AD4">
        <w:rPr>
          <w:rFonts w:hint="eastAsia"/>
          <w:sz w:val="24"/>
        </w:rPr>
        <w:t>学分；专业课</w:t>
      </w:r>
      <w:r w:rsidRPr="00CC7AD4">
        <w:rPr>
          <w:sz w:val="24"/>
        </w:rPr>
        <w:t>76</w:t>
      </w:r>
      <w:r w:rsidRPr="00CC7AD4">
        <w:rPr>
          <w:rFonts w:hint="eastAsia"/>
          <w:sz w:val="24"/>
        </w:rPr>
        <w:t>学分；选修、拓展课</w:t>
      </w:r>
      <w:r w:rsidRPr="00CC7AD4">
        <w:rPr>
          <w:sz w:val="24"/>
        </w:rPr>
        <w:t>14</w:t>
      </w:r>
      <w:r w:rsidRPr="00CC7AD4">
        <w:rPr>
          <w:rFonts w:hint="eastAsia"/>
          <w:sz w:val="24"/>
        </w:rPr>
        <w:t>学分；集中实践实训课</w:t>
      </w:r>
      <w:r w:rsidRPr="00CC7AD4">
        <w:rPr>
          <w:sz w:val="24"/>
        </w:rPr>
        <w:t>36</w:t>
      </w:r>
      <w:r w:rsidRPr="00CC7AD4">
        <w:rPr>
          <w:rFonts w:hint="eastAsia"/>
          <w:sz w:val="24"/>
        </w:rPr>
        <w:t>学分。</w:t>
      </w:r>
    </w:p>
    <w:p w:rsidR="006C2B3F" w:rsidRDefault="006C2B3F" w:rsidP="00F3358E">
      <w:pPr>
        <w:spacing w:line="440" w:lineRule="exact"/>
        <w:ind w:firstLineChars="200" w:firstLine="31680"/>
        <w:rPr>
          <w:rFonts w:ascii="宋体"/>
          <w:sz w:val="24"/>
          <w:szCs w:val="24"/>
          <w:lang w:val="zh-CN"/>
        </w:rPr>
      </w:pPr>
      <w:r>
        <w:rPr>
          <w:rFonts w:ascii="宋体" w:hAnsi="宋体" w:hint="eastAsia"/>
          <w:sz w:val="24"/>
          <w:szCs w:val="24"/>
        </w:rPr>
        <w:t>（二）技能要求：</w:t>
      </w:r>
      <w:r>
        <w:rPr>
          <w:rFonts w:ascii="宋体" w:hAnsi="宋体" w:hint="eastAsia"/>
          <w:sz w:val="24"/>
          <w:szCs w:val="24"/>
          <w:lang w:val="zh-CN"/>
        </w:rPr>
        <w:t>本专业达到学院综合技能考核标准要求。</w:t>
      </w:r>
    </w:p>
    <w:p w:rsidR="006C2B3F" w:rsidRDefault="006C2B3F" w:rsidP="00F3358E">
      <w:pPr>
        <w:spacing w:line="440" w:lineRule="exact"/>
        <w:ind w:firstLineChars="200" w:firstLine="31680"/>
        <w:rPr>
          <w:rFonts w:ascii="宋体"/>
          <w:sz w:val="24"/>
          <w:szCs w:val="24"/>
          <w:lang w:val="zh-CN"/>
        </w:rPr>
      </w:pPr>
      <w:r>
        <w:rPr>
          <w:rFonts w:ascii="宋体" w:hAnsi="宋体" w:hint="eastAsia"/>
          <w:sz w:val="24"/>
          <w:szCs w:val="24"/>
        </w:rPr>
        <w:t>（三）取得证书奖励办法：</w:t>
      </w:r>
      <w:r>
        <w:rPr>
          <w:rFonts w:ascii="宋体" w:hAnsi="宋体" w:hint="eastAsia"/>
          <w:sz w:val="24"/>
          <w:szCs w:val="24"/>
          <w:lang w:val="zh-CN"/>
        </w:rPr>
        <w:t>本专业学生在校期间获得以下证书之一的可以视同学院技能考核等级优秀，同时视同拓展课修满</w:t>
      </w:r>
      <w:r>
        <w:rPr>
          <w:rFonts w:ascii="宋体" w:hAnsi="宋体"/>
          <w:sz w:val="24"/>
          <w:szCs w:val="24"/>
          <w:lang w:val="zh-CN"/>
        </w:rPr>
        <w:t>14</w:t>
      </w:r>
      <w:r>
        <w:rPr>
          <w:rFonts w:ascii="宋体" w:hAnsi="宋体" w:hint="eastAsia"/>
          <w:sz w:val="24"/>
          <w:szCs w:val="24"/>
          <w:lang w:val="zh-CN"/>
        </w:rPr>
        <w:t>学分：</w:t>
      </w:r>
    </w:p>
    <w:p w:rsidR="006C2B3F" w:rsidRDefault="006C2B3F" w:rsidP="00F3358E">
      <w:pPr>
        <w:spacing w:line="440" w:lineRule="exact"/>
        <w:ind w:firstLineChars="200" w:firstLine="31680"/>
        <w:rPr>
          <w:rFonts w:ascii="宋体"/>
          <w:sz w:val="24"/>
          <w:szCs w:val="24"/>
        </w:rPr>
      </w:pPr>
      <w:r>
        <w:rPr>
          <w:rFonts w:ascii="宋体" w:hAnsi="宋体"/>
          <w:sz w:val="24"/>
          <w:szCs w:val="24"/>
        </w:rPr>
        <w:t>1.</w:t>
      </w:r>
      <w:r>
        <w:rPr>
          <w:rFonts w:ascii="宋体" w:hAnsi="宋体" w:hint="eastAsia"/>
          <w:sz w:val="24"/>
          <w:szCs w:val="24"/>
        </w:rPr>
        <w:t>会计专业技术资格证书；</w:t>
      </w:r>
    </w:p>
    <w:p w:rsidR="006C2B3F" w:rsidRDefault="006C2B3F" w:rsidP="00F3358E">
      <w:pPr>
        <w:spacing w:line="440" w:lineRule="exact"/>
        <w:ind w:firstLineChars="200" w:firstLine="31680"/>
        <w:rPr>
          <w:rFonts w:ascii="宋体"/>
          <w:sz w:val="24"/>
          <w:szCs w:val="24"/>
        </w:rPr>
      </w:pPr>
      <w:r>
        <w:rPr>
          <w:rFonts w:ascii="宋体" w:hAnsi="宋体"/>
          <w:sz w:val="24"/>
          <w:szCs w:val="24"/>
        </w:rPr>
        <w:t>2</w:t>
      </w:r>
      <w:r>
        <w:rPr>
          <w:rFonts w:ascii="宋体"/>
          <w:sz w:val="24"/>
          <w:szCs w:val="24"/>
        </w:rPr>
        <w:t>.</w:t>
      </w:r>
      <w:r>
        <w:rPr>
          <w:rFonts w:ascii="宋体" w:hAnsi="宋体" w:hint="eastAsia"/>
          <w:sz w:val="24"/>
          <w:szCs w:val="24"/>
        </w:rPr>
        <w:t>大学生创新创业竞赛省级二等奖及以上；</w:t>
      </w:r>
    </w:p>
    <w:p w:rsidR="006C2B3F" w:rsidRDefault="006C2B3F" w:rsidP="00F3358E">
      <w:pPr>
        <w:spacing w:line="440" w:lineRule="exact"/>
        <w:ind w:firstLineChars="200" w:firstLine="31680"/>
        <w:rPr>
          <w:rFonts w:ascii="宋体"/>
          <w:sz w:val="24"/>
          <w:szCs w:val="24"/>
        </w:rPr>
      </w:pPr>
      <w:r>
        <w:rPr>
          <w:rFonts w:ascii="宋体" w:hAnsi="宋体"/>
          <w:sz w:val="24"/>
          <w:szCs w:val="24"/>
        </w:rPr>
        <w:t>3</w:t>
      </w:r>
      <w:r>
        <w:rPr>
          <w:rFonts w:ascii="宋体"/>
          <w:sz w:val="24"/>
          <w:szCs w:val="24"/>
        </w:rPr>
        <w:t>.</w:t>
      </w:r>
      <w:r>
        <w:rPr>
          <w:rFonts w:ascii="宋体" w:hAnsi="宋体" w:hint="eastAsia"/>
          <w:sz w:val="24"/>
          <w:szCs w:val="24"/>
        </w:rPr>
        <w:t>参加专业技能大赛达到省级二等奖及以上；</w:t>
      </w:r>
    </w:p>
    <w:p w:rsidR="006C2B3F" w:rsidRDefault="006C2B3F" w:rsidP="00F3358E">
      <w:pPr>
        <w:spacing w:line="440" w:lineRule="exact"/>
        <w:ind w:firstLineChars="200" w:firstLine="31680"/>
        <w:rPr>
          <w:sz w:val="24"/>
        </w:rPr>
      </w:pPr>
      <w:r>
        <w:rPr>
          <w:rFonts w:ascii="宋体" w:hAnsi="宋体"/>
          <w:sz w:val="24"/>
          <w:szCs w:val="24"/>
        </w:rPr>
        <w:t>4</w:t>
      </w:r>
      <w:r>
        <w:rPr>
          <w:rFonts w:ascii="宋体"/>
          <w:sz w:val="24"/>
          <w:szCs w:val="24"/>
        </w:rPr>
        <w:t>.</w:t>
      </w:r>
      <w:r>
        <w:rPr>
          <w:rFonts w:ascii="宋体" w:hAnsi="宋体" w:hint="eastAsia"/>
          <w:sz w:val="24"/>
          <w:szCs w:val="24"/>
        </w:rPr>
        <w:t>国家有关部门颁发的其他相关资格证书。</w:t>
      </w:r>
    </w:p>
    <w:p w:rsidR="006C2B3F" w:rsidRDefault="006C2B3F" w:rsidP="001A4606">
      <w:pPr>
        <w:spacing w:beforeLines="50" w:afterLines="50" w:line="440" w:lineRule="exact"/>
        <w:rPr>
          <w:rFonts w:ascii="宋体"/>
          <w:b/>
          <w:sz w:val="24"/>
          <w:szCs w:val="24"/>
        </w:rPr>
      </w:pPr>
      <w:r>
        <w:rPr>
          <w:rFonts w:ascii="宋体" w:hAnsi="宋体" w:hint="eastAsia"/>
          <w:b/>
          <w:sz w:val="24"/>
          <w:szCs w:val="24"/>
        </w:rPr>
        <w:t>十一、人才培养方案的特色与创新</w:t>
      </w:r>
    </w:p>
    <w:p w:rsidR="006C2B3F" w:rsidRDefault="006C2B3F" w:rsidP="00F3358E">
      <w:pPr>
        <w:spacing w:line="440" w:lineRule="exact"/>
        <w:ind w:firstLineChars="200" w:firstLine="31680"/>
        <w:rPr>
          <w:sz w:val="24"/>
        </w:rPr>
      </w:pPr>
      <w:r>
        <w:rPr>
          <w:rFonts w:hint="eastAsia"/>
          <w:sz w:val="24"/>
        </w:rPr>
        <w:t>（一）专业特色</w:t>
      </w:r>
    </w:p>
    <w:p w:rsidR="006C2B3F" w:rsidRDefault="006C2B3F" w:rsidP="00F3358E">
      <w:pPr>
        <w:spacing w:line="440" w:lineRule="exact"/>
        <w:ind w:firstLineChars="200" w:firstLine="31680"/>
        <w:rPr>
          <w:color w:val="000000"/>
          <w:sz w:val="24"/>
        </w:rPr>
      </w:pPr>
      <w:r>
        <w:rPr>
          <w:rFonts w:hint="eastAsia"/>
          <w:sz w:val="24"/>
        </w:rPr>
        <w:t>本专业以职业技能为导向，注重德技双修，理实一体的教育理念，课程设置上采取财务管理课程与会计类课程横向并重的模式，形成财务管理类课程和会计类相互支撑的专业课程体系，注重对学生合理知识结构的构建及自主学习素质的养成。教学方法上以理论教学与实务操作并重，显性教育与隐性教育相结合的方式构建理论教学、实践教学与素质教学为一体的教育教学体系。</w:t>
      </w:r>
      <w:r>
        <w:rPr>
          <w:rFonts w:hint="eastAsia"/>
          <w:color w:val="000000"/>
          <w:sz w:val="24"/>
        </w:rPr>
        <w:t>注重学生职业能力和道德素养的培养，以满足行政事业单位及中小微企业在资金规划管理、筹集运用、风险防范、纳税管理与筹划等方面为管理者出谋划策。</w:t>
      </w:r>
    </w:p>
    <w:p w:rsidR="006C2B3F" w:rsidRDefault="006C2B3F" w:rsidP="00F3358E">
      <w:pPr>
        <w:numPr>
          <w:ilvl w:val="0"/>
          <w:numId w:val="2"/>
        </w:numPr>
        <w:spacing w:line="440" w:lineRule="exact"/>
        <w:ind w:firstLineChars="200" w:firstLine="31680"/>
        <w:rPr>
          <w:sz w:val="24"/>
        </w:rPr>
      </w:pPr>
      <w:r>
        <w:rPr>
          <w:rFonts w:hint="eastAsia"/>
          <w:sz w:val="24"/>
        </w:rPr>
        <w:t>专业创新</w:t>
      </w:r>
    </w:p>
    <w:p w:rsidR="006C2B3F" w:rsidRDefault="006C2B3F" w:rsidP="00F3358E">
      <w:pPr>
        <w:spacing w:line="440" w:lineRule="exact"/>
        <w:ind w:firstLineChars="200" w:firstLine="31680"/>
        <w:rPr>
          <w:sz w:val="24"/>
        </w:rPr>
      </w:pPr>
      <w:r>
        <w:rPr>
          <w:rFonts w:hint="eastAsia"/>
          <w:sz w:val="24"/>
        </w:rPr>
        <w:t>本专业将创新、创业教育与专业教育相融合，在筑牢思想政治基础和文化理论基础上，构建坚实的专业理论框架，通过合理安排实践，形成应用型创新人才实践能力。毕业生不仅会提供会计信息，而且会运用会计信息对企业经营状况、经营风险作出正确评价，在工作中侧重于资金的管理及风险的防范，便于企业管理好资金，保障中小微企业在市场经济中不断发展壮大。</w:t>
      </w:r>
    </w:p>
    <w:p w:rsidR="006C2B3F" w:rsidRDefault="006C2B3F" w:rsidP="00F3358E">
      <w:pPr>
        <w:spacing w:line="440" w:lineRule="exact"/>
        <w:ind w:firstLineChars="200" w:firstLine="31680"/>
        <w:rPr>
          <w:sz w:val="24"/>
        </w:rPr>
      </w:pPr>
    </w:p>
    <w:p w:rsidR="006C2B3F" w:rsidRDefault="006C2B3F" w:rsidP="00F3358E">
      <w:pPr>
        <w:spacing w:line="440" w:lineRule="exact"/>
        <w:ind w:firstLineChars="200" w:firstLine="31680"/>
        <w:rPr>
          <w:sz w:val="24"/>
        </w:rPr>
      </w:pPr>
    </w:p>
    <w:p w:rsidR="006C2B3F" w:rsidRDefault="006C2B3F">
      <w:pPr>
        <w:spacing w:line="440" w:lineRule="exact"/>
        <w:rPr>
          <w:sz w:val="24"/>
        </w:rPr>
        <w:sectPr w:rsidR="006C2B3F">
          <w:footerReference w:type="default" r:id="rId7"/>
          <w:pgSz w:w="11906" w:h="16838"/>
          <w:pgMar w:top="1418" w:right="1418" w:bottom="1418" w:left="1418" w:header="851" w:footer="992" w:gutter="0"/>
          <w:cols w:space="425"/>
          <w:docGrid w:type="lines" w:linePitch="312"/>
        </w:sectPr>
      </w:pPr>
    </w:p>
    <w:p w:rsidR="006C2B3F" w:rsidRDefault="006C2B3F">
      <w:pPr>
        <w:pStyle w:val="BodyText"/>
        <w:rPr>
          <w:sz w:val="20"/>
        </w:rPr>
      </w:pPr>
    </w:p>
    <w:p w:rsidR="006C2B3F" w:rsidRDefault="006C2B3F">
      <w:pPr>
        <w:tabs>
          <w:tab w:val="left" w:pos="7124"/>
        </w:tabs>
        <w:ind w:left="163"/>
        <w:rPr>
          <w:sz w:val="24"/>
        </w:rPr>
      </w:pPr>
      <w:r>
        <w:rPr>
          <w:rFonts w:hint="eastAsia"/>
          <w:sz w:val="24"/>
        </w:rPr>
        <w:t>附表一</w:t>
      </w:r>
    </w:p>
    <w:p w:rsidR="006C2B3F" w:rsidRDefault="006C2B3F" w:rsidP="001A4606">
      <w:pPr>
        <w:spacing w:beforeLines="50" w:afterLines="50" w:line="440" w:lineRule="exact"/>
        <w:jc w:val="center"/>
        <w:rPr>
          <w:rFonts w:ascii="宋体"/>
          <w:b/>
          <w:sz w:val="24"/>
          <w:szCs w:val="24"/>
        </w:rPr>
      </w:pPr>
      <w:r>
        <w:rPr>
          <w:rFonts w:ascii="宋体" w:hAnsi="宋体" w:hint="eastAsia"/>
          <w:b/>
          <w:sz w:val="24"/>
          <w:szCs w:val="24"/>
        </w:rPr>
        <w:t>教学进程安排表</w:t>
      </w:r>
    </w:p>
    <w:tbl>
      <w:tblPr>
        <w:tblW w:w="0" w:type="auto"/>
        <w:tblLayout w:type="fixed"/>
        <w:tblLook w:val="0000"/>
      </w:tblPr>
      <w:tblGrid>
        <w:gridCol w:w="685"/>
        <w:gridCol w:w="409"/>
        <w:gridCol w:w="432"/>
        <w:gridCol w:w="1016"/>
        <w:gridCol w:w="3394"/>
        <w:gridCol w:w="544"/>
        <w:gridCol w:w="541"/>
        <w:gridCol w:w="544"/>
        <w:gridCol w:w="648"/>
        <w:gridCol w:w="645"/>
        <w:gridCol w:w="642"/>
        <w:gridCol w:w="538"/>
        <w:gridCol w:w="538"/>
        <w:gridCol w:w="538"/>
        <w:gridCol w:w="538"/>
        <w:gridCol w:w="429"/>
        <w:gridCol w:w="432"/>
        <w:gridCol w:w="538"/>
        <w:gridCol w:w="535"/>
        <w:gridCol w:w="432"/>
        <w:gridCol w:w="374"/>
      </w:tblGrid>
      <w:tr w:rsidR="006C2B3F" w:rsidRPr="00EA34E1" w:rsidTr="00212695">
        <w:trPr>
          <w:trHeight w:val="300"/>
        </w:trPr>
        <w:tc>
          <w:tcPr>
            <w:tcW w:w="685" w:type="dxa"/>
            <w:vMerge w:val="restart"/>
            <w:tcBorders>
              <w:top w:val="single" w:sz="8" w:space="0" w:color="auto"/>
              <w:left w:val="single" w:sz="8" w:space="0" w:color="auto"/>
              <w:bottom w:val="single" w:sz="8" w:space="0" w:color="000000"/>
              <w:right w:val="single" w:sz="8" w:space="0" w:color="auto"/>
            </w:tcBorders>
            <w:vAlign w:val="center"/>
          </w:tcPr>
          <w:p w:rsidR="006C2B3F" w:rsidRPr="00EA34E1" w:rsidRDefault="006C2B3F" w:rsidP="00212695">
            <w:pPr>
              <w:widowControl/>
              <w:jc w:val="center"/>
              <w:rPr>
                <w:rFonts w:ascii="宋体" w:cs="宋体"/>
                <w:b/>
                <w:bCs/>
                <w:kern w:val="0"/>
                <w:sz w:val="18"/>
                <w:szCs w:val="18"/>
              </w:rPr>
            </w:pPr>
            <w:r w:rsidRPr="00EA34E1">
              <w:rPr>
                <w:rFonts w:ascii="宋体" w:hAnsi="宋体" w:cs="宋体" w:hint="eastAsia"/>
                <w:b/>
                <w:bCs/>
                <w:kern w:val="0"/>
                <w:sz w:val="18"/>
                <w:szCs w:val="18"/>
              </w:rPr>
              <w:t>序号</w:t>
            </w:r>
          </w:p>
        </w:tc>
        <w:tc>
          <w:tcPr>
            <w:tcW w:w="841" w:type="dxa"/>
            <w:gridSpan w:val="2"/>
            <w:vMerge w:val="restart"/>
            <w:tcBorders>
              <w:top w:val="single" w:sz="8" w:space="0" w:color="auto"/>
              <w:left w:val="nil"/>
              <w:right w:val="single" w:sz="8" w:space="0" w:color="000000"/>
            </w:tcBorders>
            <w:vAlign w:val="center"/>
          </w:tcPr>
          <w:p w:rsidR="006C2B3F" w:rsidRPr="00EA34E1" w:rsidRDefault="006C2B3F" w:rsidP="00212695">
            <w:pPr>
              <w:widowControl/>
              <w:jc w:val="center"/>
              <w:rPr>
                <w:rFonts w:ascii="宋体" w:cs="宋体"/>
                <w:b/>
                <w:bCs/>
                <w:kern w:val="0"/>
                <w:sz w:val="18"/>
                <w:szCs w:val="18"/>
              </w:rPr>
            </w:pPr>
            <w:r w:rsidRPr="00EA34E1">
              <w:rPr>
                <w:rFonts w:ascii="宋体" w:hAnsi="宋体" w:cs="宋体" w:hint="eastAsia"/>
                <w:b/>
                <w:bCs/>
                <w:kern w:val="0"/>
                <w:sz w:val="18"/>
                <w:szCs w:val="18"/>
              </w:rPr>
              <w:t>课程</w:t>
            </w:r>
          </w:p>
          <w:p w:rsidR="006C2B3F" w:rsidRPr="00EA34E1" w:rsidRDefault="006C2B3F" w:rsidP="00212695">
            <w:pPr>
              <w:jc w:val="center"/>
              <w:rPr>
                <w:rFonts w:ascii="宋体" w:cs="宋体"/>
                <w:b/>
                <w:bCs/>
                <w:kern w:val="0"/>
                <w:sz w:val="18"/>
                <w:szCs w:val="18"/>
              </w:rPr>
            </w:pPr>
            <w:r w:rsidRPr="00EA34E1">
              <w:rPr>
                <w:rFonts w:ascii="宋体" w:hAnsi="宋体" w:cs="宋体" w:hint="eastAsia"/>
                <w:b/>
                <w:bCs/>
                <w:kern w:val="0"/>
                <w:sz w:val="18"/>
                <w:szCs w:val="18"/>
              </w:rPr>
              <w:t>类别</w:t>
            </w:r>
          </w:p>
        </w:tc>
        <w:tc>
          <w:tcPr>
            <w:tcW w:w="1016" w:type="dxa"/>
            <w:vMerge w:val="restart"/>
            <w:tcBorders>
              <w:top w:val="single" w:sz="8" w:space="0" w:color="auto"/>
              <w:left w:val="nil"/>
              <w:right w:val="single" w:sz="8" w:space="0" w:color="auto"/>
            </w:tcBorders>
            <w:vAlign w:val="center"/>
          </w:tcPr>
          <w:p w:rsidR="006C2B3F" w:rsidRPr="00EA34E1" w:rsidRDefault="006C2B3F" w:rsidP="00212695">
            <w:pPr>
              <w:widowControl/>
              <w:jc w:val="center"/>
              <w:rPr>
                <w:rFonts w:ascii="宋体" w:cs="宋体"/>
                <w:b/>
                <w:bCs/>
                <w:kern w:val="0"/>
                <w:sz w:val="18"/>
                <w:szCs w:val="18"/>
              </w:rPr>
            </w:pPr>
            <w:r w:rsidRPr="00EA34E1">
              <w:rPr>
                <w:rFonts w:ascii="宋体" w:hAnsi="宋体" w:cs="宋体" w:hint="eastAsia"/>
                <w:b/>
                <w:bCs/>
                <w:kern w:val="0"/>
                <w:sz w:val="18"/>
                <w:szCs w:val="18"/>
              </w:rPr>
              <w:t>课程</w:t>
            </w:r>
          </w:p>
          <w:p w:rsidR="006C2B3F" w:rsidRPr="00EA34E1" w:rsidRDefault="006C2B3F" w:rsidP="00212695">
            <w:pPr>
              <w:jc w:val="center"/>
              <w:rPr>
                <w:rFonts w:ascii="宋体" w:cs="宋体"/>
                <w:b/>
                <w:bCs/>
                <w:kern w:val="0"/>
                <w:sz w:val="18"/>
                <w:szCs w:val="18"/>
              </w:rPr>
            </w:pPr>
            <w:r w:rsidRPr="00EA34E1">
              <w:rPr>
                <w:rFonts w:ascii="宋体" w:hAnsi="宋体" w:cs="宋体" w:hint="eastAsia"/>
                <w:b/>
                <w:bCs/>
                <w:kern w:val="0"/>
                <w:sz w:val="18"/>
                <w:szCs w:val="18"/>
              </w:rPr>
              <w:t>代码</w:t>
            </w:r>
          </w:p>
        </w:tc>
        <w:tc>
          <w:tcPr>
            <w:tcW w:w="3394" w:type="dxa"/>
            <w:vMerge w:val="restart"/>
            <w:tcBorders>
              <w:top w:val="single" w:sz="8" w:space="0" w:color="auto"/>
              <w:left w:val="single" w:sz="8" w:space="0" w:color="auto"/>
              <w:bottom w:val="single" w:sz="8" w:space="0" w:color="000000"/>
              <w:right w:val="single" w:sz="8" w:space="0" w:color="auto"/>
            </w:tcBorders>
            <w:vAlign w:val="center"/>
          </w:tcPr>
          <w:p w:rsidR="006C2B3F" w:rsidRPr="00EA34E1" w:rsidRDefault="006C2B3F" w:rsidP="00212695">
            <w:pPr>
              <w:widowControl/>
              <w:jc w:val="center"/>
              <w:rPr>
                <w:rFonts w:ascii="宋体" w:cs="宋体"/>
                <w:b/>
                <w:bCs/>
                <w:kern w:val="0"/>
                <w:sz w:val="18"/>
                <w:szCs w:val="18"/>
              </w:rPr>
            </w:pPr>
            <w:r w:rsidRPr="00EA34E1">
              <w:rPr>
                <w:rFonts w:ascii="宋体" w:hAnsi="宋体" w:cs="宋体" w:hint="eastAsia"/>
                <w:b/>
                <w:bCs/>
                <w:kern w:val="0"/>
                <w:sz w:val="18"/>
                <w:szCs w:val="18"/>
              </w:rPr>
              <w:t>课</w:t>
            </w:r>
            <w:r w:rsidRPr="00EA34E1">
              <w:rPr>
                <w:rFonts w:ascii="宋体" w:hAnsi="宋体" w:cs="宋体"/>
                <w:b/>
                <w:bCs/>
                <w:kern w:val="0"/>
                <w:sz w:val="18"/>
                <w:szCs w:val="18"/>
              </w:rPr>
              <w:t xml:space="preserve"> </w:t>
            </w:r>
            <w:r w:rsidRPr="00EA34E1">
              <w:rPr>
                <w:rFonts w:ascii="宋体" w:hAnsi="宋体" w:cs="宋体" w:hint="eastAsia"/>
                <w:b/>
                <w:bCs/>
                <w:kern w:val="0"/>
                <w:sz w:val="18"/>
                <w:szCs w:val="18"/>
              </w:rPr>
              <w:t>程</w:t>
            </w:r>
            <w:r w:rsidRPr="00EA34E1">
              <w:rPr>
                <w:rFonts w:ascii="宋体" w:hAnsi="宋体" w:cs="宋体"/>
                <w:b/>
                <w:bCs/>
                <w:kern w:val="0"/>
                <w:sz w:val="18"/>
                <w:szCs w:val="18"/>
              </w:rPr>
              <w:t xml:space="preserve"> </w:t>
            </w:r>
            <w:r w:rsidRPr="00EA34E1">
              <w:rPr>
                <w:rFonts w:ascii="宋体" w:hAnsi="宋体" w:cs="宋体" w:hint="eastAsia"/>
                <w:b/>
                <w:bCs/>
                <w:kern w:val="0"/>
                <w:sz w:val="18"/>
                <w:szCs w:val="18"/>
              </w:rPr>
              <w:t>名</w:t>
            </w:r>
            <w:r w:rsidRPr="00EA34E1">
              <w:rPr>
                <w:rFonts w:ascii="宋体" w:hAnsi="宋体" w:cs="宋体"/>
                <w:b/>
                <w:bCs/>
                <w:kern w:val="0"/>
                <w:sz w:val="18"/>
                <w:szCs w:val="18"/>
              </w:rPr>
              <w:t xml:space="preserve"> </w:t>
            </w:r>
            <w:r w:rsidRPr="00EA34E1">
              <w:rPr>
                <w:rFonts w:ascii="宋体" w:hAnsi="宋体" w:cs="宋体" w:hint="eastAsia"/>
                <w:b/>
                <w:bCs/>
                <w:kern w:val="0"/>
                <w:sz w:val="18"/>
                <w:szCs w:val="18"/>
              </w:rPr>
              <w:t>称</w:t>
            </w:r>
          </w:p>
        </w:tc>
        <w:tc>
          <w:tcPr>
            <w:tcW w:w="544" w:type="dxa"/>
            <w:vMerge w:val="restart"/>
            <w:tcBorders>
              <w:top w:val="single" w:sz="8" w:space="0" w:color="auto"/>
              <w:left w:val="single" w:sz="8" w:space="0" w:color="auto"/>
              <w:bottom w:val="single" w:sz="8" w:space="0" w:color="000000"/>
              <w:right w:val="single" w:sz="8" w:space="0" w:color="auto"/>
            </w:tcBorders>
            <w:vAlign w:val="center"/>
          </w:tcPr>
          <w:p w:rsidR="006C2B3F" w:rsidRPr="00EA34E1" w:rsidRDefault="006C2B3F" w:rsidP="00212695">
            <w:pPr>
              <w:widowControl/>
              <w:jc w:val="center"/>
              <w:rPr>
                <w:rFonts w:ascii="宋体" w:cs="宋体"/>
                <w:b/>
                <w:bCs/>
                <w:kern w:val="0"/>
                <w:sz w:val="18"/>
                <w:szCs w:val="18"/>
              </w:rPr>
            </w:pPr>
            <w:r w:rsidRPr="00EA34E1">
              <w:rPr>
                <w:rFonts w:ascii="宋体" w:hAnsi="宋体" w:cs="宋体" w:hint="eastAsia"/>
                <w:b/>
                <w:bCs/>
                <w:kern w:val="0"/>
                <w:sz w:val="18"/>
                <w:szCs w:val="18"/>
              </w:rPr>
              <w:t>学分</w:t>
            </w:r>
          </w:p>
        </w:tc>
        <w:tc>
          <w:tcPr>
            <w:tcW w:w="541" w:type="dxa"/>
            <w:vMerge w:val="restart"/>
            <w:tcBorders>
              <w:top w:val="single" w:sz="8" w:space="0" w:color="auto"/>
              <w:left w:val="single" w:sz="8" w:space="0" w:color="auto"/>
              <w:bottom w:val="single" w:sz="8" w:space="0" w:color="000000"/>
              <w:right w:val="single" w:sz="8" w:space="0" w:color="auto"/>
            </w:tcBorders>
            <w:vAlign w:val="center"/>
          </w:tcPr>
          <w:p w:rsidR="006C2B3F" w:rsidRPr="00EA34E1" w:rsidRDefault="006C2B3F" w:rsidP="00212695">
            <w:pPr>
              <w:widowControl/>
              <w:jc w:val="center"/>
              <w:rPr>
                <w:rFonts w:ascii="宋体" w:cs="宋体"/>
                <w:b/>
                <w:bCs/>
                <w:kern w:val="0"/>
                <w:sz w:val="18"/>
                <w:szCs w:val="18"/>
              </w:rPr>
            </w:pPr>
            <w:r w:rsidRPr="00EA34E1">
              <w:rPr>
                <w:rFonts w:ascii="宋体" w:hAnsi="宋体" w:cs="宋体" w:hint="eastAsia"/>
                <w:b/>
                <w:bCs/>
                <w:kern w:val="0"/>
                <w:sz w:val="18"/>
                <w:szCs w:val="18"/>
              </w:rPr>
              <w:t>考试</w:t>
            </w:r>
          </w:p>
        </w:tc>
        <w:tc>
          <w:tcPr>
            <w:tcW w:w="544" w:type="dxa"/>
            <w:vMerge w:val="restart"/>
            <w:tcBorders>
              <w:top w:val="single" w:sz="8" w:space="0" w:color="auto"/>
              <w:left w:val="single" w:sz="8" w:space="0" w:color="auto"/>
              <w:bottom w:val="single" w:sz="8" w:space="0" w:color="000000"/>
              <w:right w:val="single" w:sz="8" w:space="0" w:color="auto"/>
            </w:tcBorders>
            <w:vAlign w:val="center"/>
          </w:tcPr>
          <w:p w:rsidR="006C2B3F" w:rsidRPr="00EA34E1" w:rsidRDefault="006C2B3F" w:rsidP="00212695">
            <w:pPr>
              <w:widowControl/>
              <w:jc w:val="center"/>
              <w:rPr>
                <w:rFonts w:ascii="宋体" w:cs="宋体"/>
                <w:b/>
                <w:bCs/>
                <w:kern w:val="0"/>
                <w:sz w:val="18"/>
                <w:szCs w:val="18"/>
              </w:rPr>
            </w:pPr>
            <w:r w:rsidRPr="00EA34E1">
              <w:rPr>
                <w:rFonts w:ascii="宋体" w:hAnsi="宋体" w:cs="宋体" w:hint="eastAsia"/>
                <w:b/>
                <w:bCs/>
                <w:kern w:val="0"/>
                <w:sz w:val="18"/>
                <w:szCs w:val="18"/>
              </w:rPr>
              <w:t>考查</w:t>
            </w:r>
          </w:p>
        </w:tc>
        <w:tc>
          <w:tcPr>
            <w:tcW w:w="648" w:type="dxa"/>
            <w:vMerge w:val="restart"/>
            <w:tcBorders>
              <w:top w:val="single" w:sz="8" w:space="0" w:color="auto"/>
              <w:left w:val="nil"/>
              <w:right w:val="single" w:sz="8" w:space="0" w:color="auto"/>
            </w:tcBorders>
            <w:vAlign w:val="center"/>
          </w:tcPr>
          <w:p w:rsidR="006C2B3F" w:rsidRPr="00EA34E1" w:rsidRDefault="006C2B3F" w:rsidP="00212695">
            <w:pPr>
              <w:widowControl/>
              <w:jc w:val="center"/>
              <w:rPr>
                <w:rFonts w:ascii="宋体" w:cs="宋体"/>
                <w:b/>
                <w:bCs/>
                <w:kern w:val="0"/>
                <w:sz w:val="18"/>
                <w:szCs w:val="18"/>
              </w:rPr>
            </w:pPr>
            <w:r w:rsidRPr="00EA34E1">
              <w:rPr>
                <w:rFonts w:ascii="宋体" w:hAnsi="宋体" w:cs="宋体" w:hint="eastAsia"/>
                <w:b/>
                <w:bCs/>
                <w:kern w:val="0"/>
                <w:sz w:val="18"/>
                <w:szCs w:val="18"/>
              </w:rPr>
              <w:t>总</w:t>
            </w:r>
          </w:p>
          <w:p w:rsidR="006C2B3F" w:rsidRPr="00EA34E1" w:rsidRDefault="006C2B3F" w:rsidP="00212695">
            <w:pPr>
              <w:jc w:val="center"/>
              <w:rPr>
                <w:rFonts w:ascii="宋体" w:cs="宋体"/>
                <w:b/>
                <w:bCs/>
                <w:kern w:val="0"/>
                <w:sz w:val="18"/>
                <w:szCs w:val="18"/>
              </w:rPr>
            </w:pPr>
            <w:r w:rsidRPr="00EA34E1">
              <w:rPr>
                <w:rFonts w:ascii="宋体" w:hAnsi="宋体" w:cs="宋体" w:hint="eastAsia"/>
                <w:b/>
                <w:bCs/>
                <w:kern w:val="0"/>
                <w:sz w:val="18"/>
                <w:szCs w:val="18"/>
              </w:rPr>
              <w:t>学时</w:t>
            </w:r>
          </w:p>
        </w:tc>
        <w:tc>
          <w:tcPr>
            <w:tcW w:w="6179" w:type="dxa"/>
            <w:gridSpan w:val="12"/>
            <w:tcBorders>
              <w:top w:val="single" w:sz="8" w:space="0" w:color="auto"/>
              <w:left w:val="nil"/>
              <w:bottom w:val="single" w:sz="8" w:space="0" w:color="auto"/>
              <w:right w:val="single" w:sz="8" w:space="0" w:color="000000"/>
            </w:tcBorders>
            <w:vAlign w:val="center"/>
          </w:tcPr>
          <w:p w:rsidR="006C2B3F" w:rsidRPr="00EA34E1" w:rsidRDefault="006C2B3F" w:rsidP="00212695">
            <w:pPr>
              <w:widowControl/>
              <w:jc w:val="center"/>
              <w:rPr>
                <w:rFonts w:ascii="宋体" w:cs="宋体"/>
                <w:b/>
                <w:bCs/>
                <w:kern w:val="0"/>
                <w:sz w:val="18"/>
                <w:szCs w:val="18"/>
              </w:rPr>
            </w:pPr>
            <w:r w:rsidRPr="00EA34E1">
              <w:rPr>
                <w:rFonts w:ascii="宋体" w:hAnsi="宋体" w:cs="宋体" w:hint="eastAsia"/>
                <w:b/>
                <w:bCs/>
                <w:kern w:val="0"/>
                <w:sz w:val="18"/>
                <w:szCs w:val="18"/>
              </w:rPr>
              <w:t>周学时分布</w:t>
            </w:r>
          </w:p>
        </w:tc>
      </w:tr>
      <w:tr w:rsidR="006C2B3F" w:rsidRPr="00EA34E1" w:rsidTr="00212695">
        <w:trPr>
          <w:trHeight w:val="300"/>
        </w:trPr>
        <w:tc>
          <w:tcPr>
            <w:tcW w:w="685" w:type="dxa"/>
            <w:vMerge/>
            <w:tcBorders>
              <w:top w:val="single" w:sz="8" w:space="0" w:color="auto"/>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b/>
                <w:bCs/>
                <w:kern w:val="0"/>
                <w:sz w:val="18"/>
                <w:szCs w:val="18"/>
              </w:rPr>
            </w:pPr>
          </w:p>
        </w:tc>
        <w:tc>
          <w:tcPr>
            <w:tcW w:w="841" w:type="dxa"/>
            <w:gridSpan w:val="2"/>
            <w:vMerge/>
            <w:tcBorders>
              <w:left w:val="nil"/>
              <w:right w:val="single" w:sz="8" w:space="0" w:color="000000"/>
            </w:tcBorders>
            <w:vAlign w:val="center"/>
          </w:tcPr>
          <w:p w:rsidR="006C2B3F" w:rsidRPr="00EA34E1" w:rsidRDefault="006C2B3F" w:rsidP="00212695">
            <w:pPr>
              <w:jc w:val="left"/>
              <w:rPr>
                <w:rFonts w:ascii="宋体" w:cs="宋体"/>
                <w:b/>
                <w:bCs/>
                <w:kern w:val="0"/>
                <w:sz w:val="18"/>
                <w:szCs w:val="18"/>
              </w:rPr>
            </w:pPr>
          </w:p>
        </w:tc>
        <w:tc>
          <w:tcPr>
            <w:tcW w:w="1016" w:type="dxa"/>
            <w:vMerge/>
            <w:tcBorders>
              <w:left w:val="nil"/>
              <w:right w:val="single" w:sz="8" w:space="0" w:color="auto"/>
            </w:tcBorders>
            <w:vAlign w:val="center"/>
          </w:tcPr>
          <w:p w:rsidR="006C2B3F" w:rsidRPr="00EA34E1" w:rsidRDefault="006C2B3F" w:rsidP="00212695">
            <w:pPr>
              <w:jc w:val="left"/>
              <w:rPr>
                <w:rFonts w:ascii="宋体" w:cs="宋体"/>
                <w:b/>
                <w:bCs/>
                <w:kern w:val="0"/>
                <w:sz w:val="18"/>
                <w:szCs w:val="18"/>
              </w:rPr>
            </w:pPr>
          </w:p>
        </w:tc>
        <w:tc>
          <w:tcPr>
            <w:tcW w:w="3394" w:type="dxa"/>
            <w:vMerge/>
            <w:tcBorders>
              <w:top w:val="single" w:sz="8" w:space="0" w:color="auto"/>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b/>
                <w:bCs/>
                <w:kern w:val="0"/>
                <w:sz w:val="18"/>
                <w:szCs w:val="18"/>
              </w:rPr>
            </w:pPr>
          </w:p>
        </w:tc>
        <w:tc>
          <w:tcPr>
            <w:tcW w:w="544" w:type="dxa"/>
            <w:vMerge/>
            <w:tcBorders>
              <w:top w:val="single" w:sz="8" w:space="0" w:color="auto"/>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b/>
                <w:bCs/>
                <w:kern w:val="0"/>
                <w:sz w:val="18"/>
                <w:szCs w:val="18"/>
              </w:rPr>
            </w:pPr>
          </w:p>
        </w:tc>
        <w:tc>
          <w:tcPr>
            <w:tcW w:w="541" w:type="dxa"/>
            <w:vMerge/>
            <w:tcBorders>
              <w:top w:val="single" w:sz="8" w:space="0" w:color="auto"/>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b/>
                <w:bCs/>
                <w:kern w:val="0"/>
                <w:sz w:val="18"/>
                <w:szCs w:val="18"/>
              </w:rPr>
            </w:pPr>
          </w:p>
        </w:tc>
        <w:tc>
          <w:tcPr>
            <w:tcW w:w="544" w:type="dxa"/>
            <w:vMerge/>
            <w:tcBorders>
              <w:top w:val="single" w:sz="8" w:space="0" w:color="auto"/>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b/>
                <w:bCs/>
                <w:kern w:val="0"/>
                <w:sz w:val="18"/>
                <w:szCs w:val="18"/>
              </w:rPr>
            </w:pPr>
          </w:p>
        </w:tc>
        <w:tc>
          <w:tcPr>
            <w:tcW w:w="648" w:type="dxa"/>
            <w:vMerge/>
            <w:tcBorders>
              <w:left w:val="nil"/>
              <w:right w:val="single" w:sz="8" w:space="0" w:color="auto"/>
            </w:tcBorders>
            <w:vAlign w:val="center"/>
          </w:tcPr>
          <w:p w:rsidR="006C2B3F" w:rsidRPr="00EA34E1" w:rsidRDefault="006C2B3F" w:rsidP="00212695">
            <w:pPr>
              <w:jc w:val="left"/>
              <w:rPr>
                <w:rFonts w:ascii="宋体" w:cs="宋体"/>
                <w:b/>
                <w:bCs/>
                <w:kern w:val="0"/>
                <w:sz w:val="18"/>
                <w:szCs w:val="18"/>
              </w:rPr>
            </w:pPr>
          </w:p>
        </w:tc>
        <w:tc>
          <w:tcPr>
            <w:tcW w:w="645" w:type="dxa"/>
            <w:vMerge w:val="restart"/>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center"/>
              <w:rPr>
                <w:rFonts w:ascii="宋体" w:cs="宋体"/>
                <w:b/>
                <w:bCs/>
                <w:kern w:val="0"/>
                <w:sz w:val="18"/>
                <w:szCs w:val="18"/>
              </w:rPr>
            </w:pPr>
            <w:r w:rsidRPr="00EA34E1">
              <w:rPr>
                <w:rFonts w:ascii="宋体" w:hAnsi="宋体" w:cs="宋体" w:hint="eastAsia"/>
                <w:b/>
                <w:bCs/>
                <w:kern w:val="0"/>
                <w:sz w:val="18"/>
                <w:szCs w:val="18"/>
              </w:rPr>
              <w:t>理论</w:t>
            </w:r>
          </w:p>
        </w:tc>
        <w:tc>
          <w:tcPr>
            <w:tcW w:w="642" w:type="dxa"/>
            <w:vMerge w:val="restart"/>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center"/>
              <w:rPr>
                <w:rFonts w:ascii="宋体" w:cs="宋体"/>
                <w:b/>
                <w:bCs/>
                <w:kern w:val="0"/>
                <w:sz w:val="18"/>
                <w:szCs w:val="18"/>
              </w:rPr>
            </w:pPr>
            <w:r w:rsidRPr="00EA34E1">
              <w:rPr>
                <w:rFonts w:ascii="宋体" w:hAnsi="宋体" w:cs="宋体" w:hint="eastAsia"/>
                <w:b/>
                <w:bCs/>
                <w:kern w:val="0"/>
                <w:sz w:val="18"/>
                <w:szCs w:val="18"/>
              </w:rPr>
              <w:t>实践</w:t>
            </w:r>
          </w:p>
        </w:tc>
        <w:tc>
          <w:tcPr>
            <w:tcW w:w="1076" w:type="dxa"/>
            <w:gridSpan w:val="2"/>
            <w:tcBorders>
              <w:top w:val="single" w:sz="8" w:space="0" w:color="auto"/>
              <w:left w:val="nil"/>
              <w:bottom w:val="single" w:sz="8" w:space="0" w:color="auto"/>
              <w:right w:val="single" w:sz="8" w:space="0" w:color="000000"/>
            </w:tcBorders>
            <w:vAlign w:val="center"/>
          </w:tcPr>
          <w:p w:rsidR="006C2B3F" w:rsidRPr="00EA34E1" w:rsidRDefault="006C2B3F" w:rsidP="00212695">
            <w:pPr>
              <w:widowControl/>
              <w:jc w:val="center"/>
              <w:rPr>
                <w:rFonts w:ascii="宋体" w:cs="宋体"/>
                <w:b/>
                <w:bCs/>
                <w:color w:val="000000"/>
                <w:kern w:val="0"/>
                <w:sz w:val="18"/>
                <w:szCs w:val="18"/>
              </w:rPr>
            </w:pPr>
            <w:r w:rsidRPr="00EA34E1">
              <w:rPr>
                <w:rFonts w:ascii="宋体" w:hAnsi="宋体" w:cs="宋体" w:hint="eastAsia"/>
                <w:b/>
                <w:bCs/>
                <w:color w:val="000000"/>
                <w:kern w:val="0"/>
                <w:sz w:val="18"/>
                <w:szCs w:val="18"/>
              </w:rPr>
              <w:t>第一</w:t>
            </w:r>
          </w:p>
          <w:p w:rsidR="006C2B3F" w:rsidRPr="00EA34E1" w:rsidRDefault="006C2B3F" w:rsidP="00212695">
            <w:pPr>
              <w:widowControl/>
              <w:jc w:val="center"/>
              <w:rPr>
                <w:rFonts w:ascii="宋体" w:cs="宋体"/>
                <w:b/>
                <w:bCs/>
                <w:color w:val="000000"/>
                <w:kern w:val="0"/>
                <w:sz w:val="18"/>
                <w:szCs w:val="18"/>
              </w:rPr>
            </w:pPr>
            <w:r w:rsidRPr="00EA34E1">
              <w:rPr>
                <w:rFonts w:ascii="宋体" w:hAnsi="宋体" w:cs="宋体" w:hint="eastAsia"/>
                <w:b/>
                <w:bCs/>
                <w:color w:val="000000"/>
                <w:kern w:val="0"/>
                <w:sz w:val="18"/>
                <w:szCs w:val="18"/>
              </w:rPr>
              <w:t>学年</w:t>
            </w:r>
          </w:p>
        </w:tc>
        <w:tc>
          <w:tcPr>
            <w:tcW w:w="1076" w:type="dxa"/>
            <w:gridSpan w:val="2"/>
            <w:tcBorders>
              <w:top w:val="single" w:sz="8" w:space="0" w:color="auto"/>
              <w:left w:val="nil"/>
              <w:bottom w:val="single" w:sz="8" w:space="0" w:color="auto"/>
              <w:right w:val="single" w:sz="4" w:space="0" w:color="auto"/>
            </w:tcBorders>
            <w:vAlign w:val="center"/>
          </w:tcPr>
          <w:p w:rsidR="006C2B3F" w:rsidRPr="00EA34E1" w:rsidRDefault="006C2B3F" w:rsidP="00212695">
            <w:pPr>
              <w:widowControl/>
              <w:jc w:val="center"/>
              <w:rPr>
                <w:rFonts w:ascii="宋体" w:cs="宋体"/>
                <w:b/>
                <w:bCs/>
                <w:color w:val="000000"/>
                <w:kern w:val="0"/>
                <w:sz w:val="18"/>
                <w:szCs w:val="18"/>
              </w:rPr>
            </w:pPr>
            <w:r w:rsidRPr="00EA34E1">
              <w:rPr>
                <w:rFonts w:ascii="宋体" w:hAnsi="宋体" w:cs="宋体" w:hint="eastAsia"/>
                <w:b/>
                <w:bCs/>
                <w:color w:val="000000"/>
                <w:kern w:val="0"/>
                <w:sz w:val="18"/>
                <w:szCs w:val="18"/>
              </w:rPr>
              <w:t>第二</w:t>
            </w:r>
          </w:p>
          <w:p w:rsidR="006C2B3F" w:rsidRPr="00EA34E1" w:rsidRDefault="006C2B3F" w:rsidP="00212695">
            <w:pPr>
              <w:widowControl/>
              <w:jc w:val="center"/>
              <w:rPr>
                <w:rFonts w:ascii="宋体" w:cs="宋体"/>
                <w:b/>
                <w:bCs/>
                <w:color w:val="000000"/>
                <w:kern w:val="0"/>
                <w:sz w:val="18"/>
                <w:szCs w:val="18"/>
              </w:rPr>
            </w:pPr>
            <w:r w:rsidRPr="00EA34E1">
              <w:rPr>
                <w:rFonts w:ascii="宋体" w:hAnsi="宋体" w:cs="宋体" w:hint="eastAsia"/>
                <w:b/>
                <w:bCs/>
                <w:color w:val="000000"/>
                <w:kern w:val="0"/>
                <w:sz w:val="18"/>
                <w:szCs w:val="18"/>
              </w:rPr>
              <w:t>学年</w:t>
            </w:r>
          </w:p>
        </w:tc>
        <w:tc>
          <w:tcPr>
            <w:tcW w:w="861" w:type="dxa"/>
            <w:gridSpan w:val="2"/>
            <w:tcBorders>
              <w:top w:val="single" w:sz="4" w:space="0" w:color="auto"/>
              <w:left w:val="single" w:sz="4" w:space="0" w:color="auto"/>
              <w:bottom w:val="single" w:sz="4" w:space="0" w:color="auto"/>
              <w:right w:val="single" w:sz="4" w:space="0" w:color="auto"/>
            </w:tcBorders>
            <w:vAlign w:val="center"/>
          </w:tcPr>
          <w:p w:rsidR="006C2B3F" w:rsidRPr="00EA34E1" w:rsidRDefault="006C2B3F" w:rsidP="00212695">
            <w:pPr>
              <w:widowControl/>
              <w:jc w:val="center"/>
              <w:rPr>
                <w:rFonts w:ascii="宋体" w:cs="宋体"/>
                <w:b/>
                <w:bCs/>
                <w:color w:val="000000"/>
                <w:kern w:val="0"/>
                <w:sz w:val="18"/>
                <w:szCs w:val="18"/>
              </w:rPr>
            </w:pPr>
            <w:r w:rsidRPr="00EA34E1">
              <w:rPr>
                <w:rFonts w:ascii="宋体" w:hAnsi="宋体" w:cs="宋体" w:hint="eastAsia"/>
                <w:b/>
                <w:bCs/>
                <w:color w:val="000000"/>
                <w:kern w:val="0"/>
                <w:sz w:val="18"/>
                <w:szCs w:val="18"/>
              </w:rPr>
              <w:t>第三</w:t>
            </w:r>
          </w:p>
          <w:p w:rsidR="006C2B3F" w:rsidRPr="00EA34E1" w:rsidRDefault="006C2B3F" w:rsidP="00212695">
            <w:pPr>
              <w:widowControl/>
              <w:jc w:val="center"/>
              <w:rPr>
                <w:rFonts w:ascii="宋体" w:cs="宋体"/>
                <w:b/>
                <w:bCs/>
                <w:color w:val="000000"/>
                <w:kern w:val="0"/>
                <w:sz w:val="18"/>
                <w:szCs w:val="18"/>
              </w:rPr>
            </w:pPr>
            <w:r w:rsidRPr="00EA34E1">
              <w:rPr>
                <w:rFonts w:ascii="宋体" w:hAnsi="宋体" w:cs="宋体" w:hint="eastAsia"/>
                <w:b/>
                <w:bCs/>
                <w:color w:val="000000"/>
                <w:kern w:val="0"/>
                <w:sz w:val="18"/>
                <w:szCs w:val="18"/>
              </w:rPr>
              <w:t>学年</w:t>
            </w:r>
          </w:p>
        </w:tc>
        <w:tc>
          <w:tcPr>
            <w:tcW w:w="1073" w:type="dxa"/>
            <w:gridSpan w:val="2"/>
            <w:tcBorders>
              <w:top w:val="single" w:sz="4" w:space="0" w:color="auto"/>
              <w:left w:val="single" w:sz="4" w:space="0" w:color="auto"/>
              <w:bottom w:val="single" w:sz="4" w:space="0" w:color="auto"/>
              <w:right w:val="single" w:sz="4" w:space="0" w:color="auto"/>
            </w:tcBorders>
            <w:noWrap/>
            <w:vAlign w:val="center"/>
          </w:tcPr>
          <w:p w:rsidR="006C2B3F" w:rsidRPr="00EA34E1" w:rsidRDefault="006C2B3F" w:rsidP="00212695">
            <w:pPr>
              <w:widowControl/>
              <w:jc w:val="center"/>
              <w:rPr>
                <w:rFonts w:ascii="宋体" w:cs="宋体"/>
                <w:b/>
                <w:bCs/>
                <w:color w:val="000000"/>
                <w:kern w:val="0"/>
                <w:sz w:val="18"/>
                <w:szCs w:val="18"/>
              </w:rPr>
            </w:pPr>
            <w:r w:rsidRPr="00EA34E1">
              <w:rPr>
                <w:rFonts w:ascii="宋体" w:hAnsi="宋体" w:cs="宋体" w:hint="eastAsia"/>
                <w:b/>
                <w:bCs/>
                <w:color w:val="000000"/>
                <w:kern w:val="0"/>
                <w:sz w:val="18"/>
                <w:szCs w:val="18"/>
              </w:rPr>
              <w:t>第四</w:t>
            </w:r>
          </w:p>
          <w:p w:rsidR="006C2B3F" w:rsidRPr="00EA34E1" w:rsidRDefault="006C2B3F" w:rsidP="00212695">
            <w:pPr>
              <w:widowControl/>
              <w:jc w:val="center"/>
              <w:rPr>
                <w:rFonts w:ascii="宋体" w:cs="宋体"/>
                <w:b/>
                <w:bCs/>
                <w:color w:val="000000"/>
                <w:kern w:val="0"/>
                <w:sz w:val="18"/>
                <w:szCs w:val="18"/>
              </w:rPr>
            </w:pPr>
            <w:r w:rsidRPr="00EA34E1">
              <w:rPr>
                <w:rFonts w:ascii="宋体" w:hAnsi="宋体" w:cs="宋体" w:hint="eastAsia"/>
                <w:b/>
                <w:bCs/>
                <w:color w:val="000000"/>
                <w:kern w:val="0"/>
                <w:sz w:val="18"/>
                <w:szCs w:val="18"/>
              </w:rPr>
              <w:t>学年</w:t>
            </w:r>
          </w:p>
        </w:tc>
        <w:tc>
          <w:tcPr>
            <w:tcW w:w="806" w:type="dxa"/>
            <w:gridSpan w:val="2"/>
            <w:tcBorders>
              <w:top w:val="single" w:sz="4" w:space="0" w:color="auto"/>
              <w:left w:val="single" w:sz="4" w:space="0" w:color="auto"/>
              <w:bottom w:val="single" w:sz="4" w:space="0" w:color="auto"/>
              <w:right w:val="single" w:sz="4" w:space="0" w:color="auto"/>
            </w:tcBorders>
            <w:noWrap/>
            <w:vAlign w:val="center"/>
          </w:tcPr>
          <w:p w:rsidR="006C2B3F" w:rsidRPr="00EA34E1" w:rsidRDefault="006C2B3F" w:rsidP="00212695">
            <w:pPr>
              <w:widowControl/>
              <w:jc w:val="center"/>
              <w:rPr>
                <w:rFonts w:ascii="宋体" w:cs="宋体"/>
                <w:b/>
                <w:bCs/>
                <w:color w:val="000000"/>
                <w:kern w:val="0"/>
                <w:sz w:val="18"/>
                <w:szCs w:val="18"/>
              </w:rPr>
            </w:pPr>
            <w:r w:rsidRPr="00EA34E1">
              <w:rPr>
                <w:rFonts w:ascii="宋体" w:hAnsi="宋体" w:cs="宋体" w:hint="eastAsia"/>
                <w:b/>
                <w:bCs/>
                <w:color w:val="000000"/>
                <w:kern w:val="0"/>
                <w:sz w:val="18"/>
                <w:szCs w:val="18"/>
              </w:rPr>
              <w:t>第五</w:t>
            </w:r>
          </w:p>
          <w:p w:rsidR="006C2B3F" w:rsidRPr="00EA34E1" w:rsidRDefault="006C2B3F" w:rsidP="00212695">
            <w:pPr>
              <w:widowControl/>
              <w:jc w:val="center"/>
              <w:rPr>
                <w:rFonts w:ascii="宋体" w:cs="宋体"/>
                <w:b/>
                <w:bCs/>
                <w:color w:val="000000"/>
                <w:kern w:val="0"/>
                <w:sz w:val="18"/>
                <w:szCs w:val="18"/>
              </w:rPr>
            </w:pPr>
            <w:r w:rsidRPr="00EA34E1">
              <w:rPr>
                <w:rFonts w:ascii="宋体" w:hAnsi="宋体" w:cs="宋体" w:hint="eastAsia"/>
                <w:b/>
                <w:bCs/>
                <w:color w:val="000000"/>
                <w:kern w:val="0"/>
                <w:sz w:val="18"/>
                <w:szCs w:val="18"/>
              </w:rPr>
              <w:t>学年</w:t>
            </w:r>
          </w:p>
        </w:tc>
      </w:tr>
      <w:tr w:rsidR="006C2B3F" w:rsidRPr="00EA34E1" w:rsidTr="00212695">
        <w:trPr>
          <w:trHeight w:val="300"/>
        </w:trPr>
        <w:tc>
          <w:tcPr>
            <w:tcW w:w="685" w:type="dxa"/>
            <w:vMerge/>
            <w:tcBorders>
              <w:top w:val="single" w:sz="8" w:space="0" w:color="auto"/>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b/>
                <w:bCs/>
                <w:kern w:val="0"/>
                <w:sz w:val="18"/>
                <w:szCs w:val="18"/>
              </w:rPr>
            </w:pPr>
          </w:p>
        </w:tc>
        <w:tc>
          <w:tcPr>
            <w:tcW w:w="841" w:type="dxa"/>
            <w:gridSpan w:val="2"/>
            <w:vMerge/>
            <w:tcBorders>
              <w:left w:val="nil"/>
              <w:bottom w:val="single" w:sz="8" w:space="0" w:color="auto"/>
              <w:right w:val="single" w:sz="8" w:space="0" w:color="000000"/>
            </w:tcBorders>
            <w:vAlign w:val="center"/>
          </w:tcPr>
          <w:p w:rsidR="006C2B3F" w:rsidRPr="00EA34E1" w:rsidRDefault="006C2B3F" w:rsidP="00212695">
            <w:pPr>
              <w:widowControl/>
              <w:jc w:val="left"/>
              <w:rPr>
                <w:rFonts w:ascii="宋体" w:cs="宋体"/>
                <w:kern w:val="0"/>
                <w:sz w:val="18"/>
                <w:szCs w:val="18"/>
              </w:rPr>
            </w:pPr>
          </w:p>
        </w:tc>
        <w:tc>
          <w:tcPr>
            <w:tcW w:w="1016" w:type="dxa"/>
            <w:vMerge/>
            <w:tcBorders>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3394" w:type="dxa"/>
            <w:vMerge/>
            <w:tcBorders>
              <w:top w:val="single" w:sz="8" w:space="0" w:color="auto"/>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b/>
                <w:bCs/>
                <w:kern w:val="0"/>
                <w:sz w:val="18"/>
                <w:szCs w:val="18"/>
              </w:rPr>
            </w:pPr>
          </w:p>
        </w:tc>
        <w:tc>
          <w:tcPr>
            <w:tcW w:w="544" w:type="dxa"/>
            <w:vMerge/>
            <w:tcBorders>
              <w:top w:val="single" w:sz="8" w:space="0" w:color="auto"/>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b/>
                <w:bCs/>
                <w:kern w:val="0"/>
                <w:sz w:val="18"/>
                <w:szCs w:val="18"/>
              </w:rPr>
            </w:pPr>
          </w:p>
        </w:tc>
        <w:tc>
          <w:tcPr>
            <w:tcW w:w="541" w:type="dxa"/>
            <w:vMerge/>
            <w:tcBorders>
              <w:top w:val="single" w:sz="8" w:space="0" w:color="auto"/>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b/>
                <w:bCs/>
                <w:kern w:val="0"/>
                <w:sz w:val="18"/>
                <w:szCs w:val="18"/>
              </w:rPr>
            </w:pPr>
          </w:p>
        </w:tc>
        <w:tc>
          <w:tcPr>
            <w:tcW w:w="544" w:type="dxa"/>
            <w:vMerge/>
            <w:tcBorders>
              <w:top w:val="single" w:sz="8" w:space="0" w:color="auto"/>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b/>
                <w:bCs/>
                <w:kern w:val="0"/>
                <w:sz w:val="18"/>
                <w:szCs w:val="18"/>
              </w:rPr>
            </w:pPr>
          </w:p>
        </w:tc>
        <w:tc>
          <w:tcPr>
            <w:tcW w:w="648" w:type="dxa"/>
            <w:vMerge/>
            <w:tcBorders>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645"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b/>
                <w:bCs/>
                <w:kern w:val="0"/>
                <w:sz w:val="18"/>
                <w:szCs w:val="18"/>
              </w:rPr>
            </w:pPr>
          </w:p>
        </w:tc>
        <w:tc>
          <w:tcPr>
            <w:tcW w:w="64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b/>
                <w:bCs/>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212695">
            <w:pPr>
              <w:widowControl/>
              <w:jc w:val="center"/>
              <w:rPr>
                <w:rFonts w:ascii="宋体" w:hAnsi="宋体" w:cs="宋体"/>
                <w:b/>
                <w:bCs/>
                <w:kern w:val="0"/>
                <w:sz w:val="18"/>
                <w:szCs w:val="18"/>
              </w:rPr>
            </w:pPr>
            <w:r w:rsidRPr="00EA34E1">
              <w:rPr>
                <w:rFonts w:ascii="宋体" w:hAnsi="宋体" w:cs="宋体"/>
                <w:b/>
                <w:bCs/>
                <w:kern w:val="0"/>
                <w:sz w:val="18"/>
                <w:szCs w:val="18"/>
              </w:rPr>
              <w:t>1</w:t>
            </w:r>
          </w:p>
        </w:tc>
        <w:tc>
          <w:tcPr>
            <w:tcW w:w="538" w:type="dxa"/>
            <w:tcBorders>
              <w:top w:val="nil"/>
              <w:left w:val="nil"/>
              <w:bottom w:val="single" w:sz="8" w:space="0" w:color="auto"/>
              <w:right w:val="single" w:sz="8" w:space="0" w:color="auto"/>
            </w:tcBorders>
            <w:vAlign w:val="center"/>
          </w:tcPr>
          <w:p w:rsidR="006C2B3F" w:rsidRPr="00EA34E1" w:rsidRDefault="006C2B3F" w:rsidP="00212695">
            <w:pPr>
              <w:widowControl/>
              <w:jc w:val="center"/>
              <w:rPr>
                <w:rFonts w:ascii="宋体" w:hAnsi="宋体" w:cs="宋体"/>
                <w:b/>
                <w:bCs/>
                <w:kern w:val="0"/>
                <w:sz w:val="18"/>
                <w:szCs w:val="18"/>
              </w:rPr>
            </w:pPr>
            <w:r w:rsidRPr="00EA34E1">
              <w:rPr>
                <w:rFonts w:ascii="宋体" w:hAnsi="宋体" w:cs="宋体"/>
                <w:b/>
                <w:bCs/>
                <w:kern w:val="0"/>
                <w:sz w:val="18"/>
                <w:szCs w:val="18"/>
              </w:rPr>
              <w:t>2</w:t>
            </w:r>
          </w:p>
        </w:tc>
        <w:tc>
          <w:tcPr>
            <w:tcW w:w="538" w:type="dxa"/>
            <w:tcBorders>
              <w:top w:val="nil"/>
              <w:left w:val="nil"/>
              <w:bottom w:val="single" w:sz="8" w:space="0" w:color="auto"/>
              <w:right w:val="single" w:sz="8" w:space="0" w:color="auto"/>
            </w:tcBorders>
            <w:vAlign w:val="center"/>
          </w:tcPr>
          <w:p w:rsidR="006C2B3F" w:rsidRPr="00EA34E1" w:rsidRDefault="006C2B3F" w:rsidP="00212695">
            <w:pPr>
              <w:widowControl/>
              <w:jc w:val="center"/>
              <w:rPr>
                <w:rFonts w:ascii="宋体" w:hAnsi="宋体" w:cs="宋体"/>
                <w:b/>
                <w:bCs/>
                <w:kern w:val="0"/>
                <w:sz w:val="18"/>
                <w:szCs w:val="18"/>
              </w:rPr>
            </w:pPr>
            <w:r w:rsidRPr="00EA34E1">
              <w:rPr>
                <w:rFonts w:ascii="宋体" w:hAnsi="宋体" w:cs="宋体"/>
                <w:b/>
                <w:bCs/>
                <w:kern w:val="0"/>
                <w:sz w:val="18"/>
                <w:szCs w:val="18"/>
              </w:rPr>
              <w:t>3</w:t>
            </w:r>
          </w:p>
        </w:tc>
        <w:tc>
          <w:tcPr>
            <w:tcW w:w="538" w:type="dxa"/>
            <w:tcBorders>
              <w:top w:val="nil"/>
              <w:left w:val="nil"/>
              <w:bottom w:val="single" w:sz="8" w:space="0" w:color="auto"/>
              <w:right w:val="single" w:sz="4" w:space="0" w:color="auto"/>
            </w:tcBorders>
            <w:vAlign w:val="center"/>
          </w:tcPr>
          <w:p w:rsidR="006C2B3F" w:rsidRPr="00EA34E1" w:rsidRDefault="006C2B3F" w:rsidP="00212695">
            <w:pPr>
              <w:widowControl/>
              <w:jc w:val="center"/>
              <w:rPr>
                <w:rFonts w:ascii="宋体" w:hAnsi="宋体" w:cs="宋体"/>
                <w:b/>
                <w:bCs/>
                <w:kern w:val="0"/>
                <w:sz w:val="18"/>
                <w:szCs w:val="18"/>
              </w:rPr>
            </w:pPr>
            <w:r w:rsidRPr="00EA34E1">
              <w:rPr>
                <w:rFonts w:ascii="宋体" w:hAnsi="宋体" w:cs="宋体"/>
                <w:b/>
                <w:bCs/>
                <w:kern w:val="0"/>
                <w:sz w:val="18"/>
                <w:szCs w:val="18"/>
              </w:rPr>
              <w:t>4</w:t>
            </w:r>
          </w:p>
        </w:tc>
        <w:tc>
          <w:tcPr>
            <w:tcW w:w="429" w:type="dxa"/>
            <w:tcBorders>
              <w:top w:val="single" w:sz="4" w:space="0" w:color="auto"/>
              <w:left w:val="single" w:sz="4" w:space="0" w:color="auto"/>
              <w:bottom w:val="single" w:sz="4" w:space="0" w:color="auto"/>
              <w:right w:val="single" w:sz="4" w:space="0" w:color="auto"/>
            </w:tcBorders>
            <w:vAlign w:val="center"/>
          </w:tcPr>
          <w:p w:rsidR="006C2B3F" w:rsidRPr="00EA34E1" w:rsidRDefault="006C2B3F" w:rsidP="00212695">
            <w:pPr>
              <w:widowControl/>
              <w:jc w:val="center"/>
              <w:rPr>
                <w:rFonts w:ascii="宋体" w:hAnsi="宋体" w:cs="宋体"/>
                <w:b/>
                <w:bCs/>
                <w:kern w:val="0"/>
                <w:sz w:val="18"/>
                <w:szCs w:val="18"/>
              </w:rPr>
            </w:pPr>
            <w:r w:rsidRPr="00EA34E1">
              <w:rPr>
                <w:rFonts w:ascii="宋体" w:hAnsi="宋体" w:cs="宋体"/>
                <w:b/>
                <w:bCs/>
                <w:kern w:val="0"/>
                <w:sz w:val="18"/>
                <w:szCs w:val="18"/>
              </w:rPr>
              <w:t>5</w:t>
            </w:r>
          </w:p>
        </w:tc>
        <w:tc>
          <w:tcPr>
            <w:tcW w:w="432" w:type="dxa"/>
            <w:tcBorders>
              <w:top w:val="single" w:sz="4" w:space="0" w:color="auto"/>
              <w:left w:val="single" w:sz="4" w:space="0" w:color="auto"/>
              <w:bottom w:val="single" w:sz="4" w:space="0" w:color="auto"/>
              <w:right w:val="single" w:sz="4" w:space="0" w:color="auto"/>
            </w:tcBorders>
            <w:vAlign w:val="center"/>
          </w:tcPr>
          <w:p w:rsidR="006C2B3F" w:rsidRPr="00EA34E1" w:rsidRDefault="006C2B3F" w:rsidP="00212695">
            <w:pPr>
              <w:widowControl/>
              <w:jc w:val="center"/>
              <w:rPr>
                <w:rFonts w:ascii="宋体" w:hAnsi="宋体" w:cs="宋体"/>
                <w:b/>
                <w:bCs/>
                <w:kern w:val="0"/>
                <w:sz w:val="18"/>
                <w:szCs w:val="18"/>
              </w:rPr>
            </w:pPr>
            <w:r w:rsidRPr="00EA34E1">
              <w:rPr>
                <w:rFonts w:ascii="宋体" w:hAnsi="宋体" w:cs="宋体"/>
                <w:b/>
                <w:bCs/>
                <w:kern w:val="0"/>
                <w:sz w:val="18"/>
                <w:szCs w:val="18"/>
              </w:rPr>
              <w:t>6</w:t>
            </w:r>
          </w:p>
        </w:tc>
        <w:tc>
          <w:tcPr>
            <w:tcW w:w="538" w:type="dxa"/>
            <w:tcBorders>
              <w:top w:val="single" w:sz="4" w:space="0" w:color="auto"/>
              <w:left w:val="single" w:sz="4" w:space="0" w:color="auto"/>
              <w:bottom w:val="single" w:sz="4" w:space="0" w:color="auto"/>
              <w:right w:val="single" w:sz="4" w:space="0" w:color="auto"/>
            </w:tcBorders>
            <w:vAlign w:val="center"/>
          </w:tcPr>
          <w:p w:rsidR="006C2B3F" w:rsidRPr="00EA34E1" w:rsidRDefault="006C2B3F" w:rsidP="00212695">
            <w:pPr>
              <w:widowControl/>
              <w:jc w:val="center"/>
              <w:rPr>
                <w:rFonts w:ascii="宋体" w:hAnsi="宋体" w:cs="宋体"/>
                <w:b/>
                <w:bCs/>
                <w:kern w:val="0"/>
                <w:sz w:val="18"/>
                <w:szCs w:val="18"/>
              </w:rPr>
            </w:pPr>
            <w:r w:rsidRPr="00EA34E1">
              <w:rPr>
                <w:rFonts w:ascii="宋体" w:hAnsi="宋体" w:cs="宋体"/>
                <w:b/>
                <w:bCs/>
                <w:kern w:val="0"/>
                <w:sz w:val="18"/>
                <w:szCs w:val="18"/>
              </w:rPr>
              <w:t>7</w:t>
            </w:r>
          </w:p>
        </w:tc>
        <w:tc>
          <w:tcPr>
            <w:tcW w:w="535" w:type="dxa"/>
            <w:tcBorders>
              <w:top w:val="single" w:sz="4" w:space="0" w:color="auto"/>
              <w:left w:val="single" w:sz="4" w:space="0" w:color="auto"/>
              <w:bottom w:val="single" w:sz="4" w:space="0" w:color="auto"/>
              <w:right w:val="single" w:sz="4" w:space="0" w:color="auto"/>
            </w:tcBorders>
            <w:vAlign w:val="center"/>
          </w:tcPr>
          <w:p w:rsidR="006C2B3F" w:rsidRPr="00EA34E1" w:rsidRDefault="006C2B3F" w:rsidP="00212695">
            <w:pPr>
              <w:widowControl/>
              <w:jc w:val="center"/>
              <w:rPr>
                <w:rFonts w:ascii="宋体" w:hAnsi="宋体" w:cs="宋体"/>
                <w:b/>
                <w:bCs/>
                <w:kern w:val="0"/>
                <w:sz w:val="18"/>
                <w:szCs w:val="18"/>
              </w:rPr>
            </w:pPr>
            <w:r w:rsidRPr="00EA34E1">
              <w:rPr>
                <w:rFonts w:ascii="宋体" w:hAnsi="宋体" w:cs="宋体"/>
                <w:b/>
                <w:bCs/>
                <w:kern w:val="0"/>
                <w:sz w:val="18"/>
                <w:szCs w:val="18"/>
              </w:rPr>
              <w:t>8</w:t>
            </w:r>
          </w:p>
        </w:tc>
        <w:tc>
          <w:tcPr>
            <w:tcW w:w="432" w:type="dxa"/>
            <w:tcBorders>
              <w:top w:val="single" w:sz="4" w:space="0" w:color="auto"/>
              <w:left w:val="single" w:sz="4" w:space="0" w:color="auto"/>
              <w:bottom w:val="single" w:sz="4" w:space="0" w:color="auto"/>
              <w:right w:val="single" w:sz="4" w:space="0" w:color="auto"/>
            </w:tcBorders>
            <w:vAlign w:val="center"/>
          </w:tcPr>
          <w:p w:rsidR="006C2B3F" w:rsidRPr="00EA34E1" w:rsidRDefault="006C2B3F" w:rsidP="00212695">
            <w:pPr>
              <w:widowControl/>
              <w:jc w:val="center"/>
              <w:rPr>
                <w:rFonts w:ascii="宋体" w:hAnsi="宋体" w:cs="宋体"/>
                <w:b/>
                <w:bCs/>
                <w:kern w:val="0"/>
                <w:sz w:val="18"/>
                <w:szCs w:val="18"/>
              </w:rPr>
            </w:pPr>
            <w:r w:rsidRPr="00EA34E1">
              <w:rPr>
                <w:rFonts w:ascii="宋体" w:hAnsi="宋体" w:cs="宋体"/>
                <w:b/>
                <w:bCs/>
                <w:kern w:val="0"/>
                <w:sz w:val="18"/>
                <w:szCs w:val="18"/>
              </w:rPr>
              <w:t>9</w:t>
            </w:r>
          </w:p>
        </w:tc>
        <w:tc>
          <w:tcPr>
            <w:tcW w:w="374" w:type="dxa"/>
            <w:tcBorders>
              <w:top w:val="single" w:sz="4" w:space="0" w:color="auto"/>
              <w:left w:val="single" w:sz="4" w:space="0" w:color="auto"/>
              <w:bottom w:val="single" w:sz="4" w:space="0" w:color="auto"/>
              <w:right w:val="single" w:sz="4" w:space="0" w:color="auto"/>
            </w:tcBorders>
            <w:vAlign w:val="center"/>
          </w:tcPr>
          <w:p w:rsidR="006C2B3F" w:rsidRPr="00EA34E1" w:rsidRDefault="006C2B3F" w:rsidP="00212695">
            <w:pPr>
              <w:widowControl/>
              <w:jc w:val="center"/>
              <w:rPr>
                <w:rFonts w:ascii="宋体" w:hAnsi="宋体" w:cs="宋体"/>
                <w:b/>
                <w:bCs/>
                <w:kern w:val="0"/>
                <w:sz w:val="18"/>
                <w:szCs w:val="18"/>
              </w:rPr>
            </w:pPr>
            <w:r w:rsidRPr="00EA34E1">
              <w:rPr>
                <w:rFonts w:ascii="宋体" w:hAnsi="宋体" w:cs="宋体"/>
                <w:b/>
                <w:bCs/>
                <w:kern w:val="0"/>
                <w:sz w:val="18"/>
                <w:szCs w:val="18"/>
              </w:rPr>
              <w:t>10</w:t>
            </w: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1</w:t>
            </w:r>
          </w:p>
        </w:tc>
        <w:tc>
          <w:tcPr>
            <w:tcW w:w="409" w:type="dxa"/>
            <w:vMerge w:val="restart"/>
            <w:tcBorders>
              <w:top w:val="nil"/>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公共课程</w:t>
            </w:r>
          </w:p>
        </w:tc>
        <w:tc>
          <w:tcPr>
            <w:tcW w:w="432" w:type="dxa"/>
            <w:vMerge w:val="restart"/>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公共基础必修课</w:t>
            </w: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9902001</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职业生涯规划</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w:t>
            </w: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429" w:type="dxa"/>
            <w:tcBorders>
              <w:top w:val="single" w:sz="4" w:space="0" w:color="auto"/>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single" w:sz="4" w:space="0" w:color="auto"/>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single" w:sz="4" w:space="0" w:color="auto"/>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single" w:sz="4" w:space="0" w:color="auto"/>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val="restart"/>
            <w:tcBorders>
              <w:top w:val="single" w:sz="4" w:space="0" w:color="auto"/>
              <w:left w:val="single" w:sz="8" w:space="0" w:color="auto"/>
              <w:bottom w:val="single" w:sz="8" w:space="0" w:color="000000"/>
              <w:right w:val="single" w:sz="8" w:space="0" w:color="000000"/>
            </w:tcBorders>
            <w:vAlign w:val="center"/>
          </w:tcPr>
          <w:p w:rsidR="006C2B3F" w:rsidRDefault="006C2B3F" w:rsidP="00212695">
            <w:pPr>
              <w:widowControl/>
              <w:jc w:val="left"/>
              <w:rPr>
                <w:rFonts w:ascii="宋体" w:cs="宋体"/>
                <w:kern w:val="0"/>
                <w:sz w:val="18"/>
                <w:szCs w:val="18"/>
              </w:rPr>
            </w:pPr>
            <w:r>
              <w:rPr>
                <w:rFonts w:ascii="宋体" w:hAnsi="宋体" w:cs="宋体" w:hint="eastAsia"/>
                <w:kern w:val="0"/>
                <w:sz w:val="18"/>
                <w:szCs w:val="18"/>
              </w:rPr>
              <w:t>顶</w:t>
            </w:r>
          </w:p>
          <w:p w:rsidR="006C2B3F" w:rsidRDefault="006C2B3F" w:rsidP="00212695">
            <w:pPr>
              <w:widowControl/>
              <w:jc w:val="left"/>
              <w:rPr>
                <w:rFonts w:ascii="宋体" w:cs="宋体"/>
                <w:kern w:val="0"/>
                <w:sz w:val="18"/>
                <w:szCs w:val="18"/>
              </w:rPr>
            </w:pPr>
            <w:r>
              <w:rPr>
                <w:rFonts w:ascii="宋体" w:hAnsi="宋体" w:cs="宋体" w:hint="eastAsia"/>
                <w:kern w:val="0"/>
                <w:sz w:val="18"/>
                <w:szCs w:val="18"/>
              </w:rPr>
              <w:t>岗</w:t>
            </w:r>
          </w:p>
          <w:p w:rsidR="006C2B3F" w:rsidRDefault="006C2B3F" w:rsidP="00212695">
            <w:pPr>
              <w:widowControl/>
              <w:jc w:val="left"/>
              <w:rPr>
                <w:rFonts w:ascii="宋体" w:cs="宋体"/>
                <w:kern w:val="0"/>
                <w:sz w:val="18"/>
                <w:szCs w:val="18"/>
              </w:rPr>
            </w:pPr>
            <w:r>
              <w:rPr>
                <w:rFonts w:ascii="宋体" w:hAnsi="宋体" w:cs="宋体" w:hint="eastAsia"/>
                <w:kern w:val="0"/>
                <w:sz w:val="18"/>
                <w:szCs w:val="18"/>
              </w:rPr>
              <w:t>实</w:t>
            </w:r>
          </w:p>
          <w:p w:rsidR="006C2B3F" w:rsidRPr="00EA34E1" w:rsidRDefault="006C2B3F" w:rsidP="00212695">
            <w:pPr>
              <w:widowControl/>
              <w:jc w:val="left"/>
              <w:rPr>
                <w:rFonts w:ascii="宋体" w:cs="宋体"/>
                <w:kern w:val="0"/>
                <w:sz w:val="18"/>
                <w:szCs w:val="18"/>
              </w:rPr>
            </w:pPr>
            <w:r>
              <w:rPr>
                <w:rFonts w:ascii="宋体" w:hAnsi="宋体" w:cs="宋体" w:hint="eastAsia"/>
                <w:kern w:val="0"/>
                <w:sz w:val="18"/>
                <w:szCs w:val="18"/>
              </w:rPr>
              <w:t>习</w:t>
            </w: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2</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9902002</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职业道德与法律</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3</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9902003</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经济政治与社会</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w:t>
            </w: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4</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9902004</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哲学与人生</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5</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9902005</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语文</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16</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1-4</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288</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288</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6</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9902006</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数学</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16</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1-4</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288</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288</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7</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9902007</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英语</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16</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1-4</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288</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284</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8</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9902008</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信息技术基础</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72</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30</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9</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9902009</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人际沟通与交流</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cs="宋体"/>
                <w:kern w:val="0"/>
                <w:sz w:val="18"/>
                <w:szCs w:val="18"/>
              </w:rPr>
            </w:pPr>
            <w:r>
              <w:rPr>
                <w:rFonts w:ascii="宋体" w:hAnsi="宋体" w:cs="宋体"/>
                <w:kern w:val="0"/>
                <w:sz w:val="18"/>
                <w:szCs w:val="18"/>
              </w:rPr>
              <w:t>3</w:t>
            </w: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10</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9902010</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公共艺术</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w:t>
            </w: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11</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9902011</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体育</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14</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1-7</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252</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8</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244</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2</w:t>
            </w: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2</w:t>
            </w: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12</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9902012</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历史</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13</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9902013</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公共礼仪</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w:t>
            </w: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14</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9902014</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物理</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1-2</w:t>
            </w: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72</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72</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15</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9902015</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化学</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w:t>
            </w: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16</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9902016</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书法</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1-2</w:t>
            </w: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17</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9902017</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音乐</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1-2</w:t>
            </w: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18</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9902018</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职业礼仪</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2</w:t>
            </w: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19</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9902019</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普通话</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16</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20</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20</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jc w:val="left"/>
              <w:rPr>
                <w:rFonts w:ascii="宋体" w:hAnsi="宋体" w:cs="宋体"/>
                <w:kern w:val="0"/>
                <w:sz w:val="18"/>
                <w:szCs w:val="18"/>
              </w:rPr>
            </w:pPr>
            <w:r w:rsidRPr="00EA34E1">
              <w:rPr>
                <w:rFonts w:ascii="宋体" w:hAnsi="宋体" w:cs="宋体"/>
                <w:kern w:val="0"/>
                <w:sz w:val="18"/>
                <w:szCs w:val="18"/>
              </w:rPr>
              <w:t>9902020</w:t>
            </w:r>
          </w:p>
        </w:tc>
        <w:tc>
          <w:tcPr>
            <w:tcW w:w="3394" w:type="dxa"/>
            <w:tcBorders>
              <w:top w:val="nil"/>
              <w:left w:val="nil"/>
              <w:bottom w:val="single" w:sz="8" w:space="0" w:color="auto"/>
              <w:right w:val="single" w:sz="8" w:space="0" w:color="auto"/>
            </w:tcBorders>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青春期健康教育</w:t>
            </w: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64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2"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21</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kern w:val="0"/>
                <w:sz w:val="18"/>
                <w:szCs w:val="18"/>
              </w:rPr>
              <w:t>9901001</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思想道德修养与法律基础</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3</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5</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54</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48</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3</w:t>
            </w: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22</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kern w:val="0"/>
                <w:sz w:val="18"/>
                <w:szCs w:val="18"/>
              </w:rPr>
              <w:t>9901002</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形势与政策</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5-8</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32</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16</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16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23</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kern w:val="0"/>
                <w:sz w:val="18"/>
                <w:szCs w:val="18"/>
              </w:rPr>
              <w:t>9901003</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毛泽东思想与中国特色社会主义理论体系概论</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4</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6</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72</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64</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8</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4</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243</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kern w:val="0"/>
                <w:sz w:val="18"/>
                <w:szCs w:val="18"/>
              </w:rPr>
              <w:t>9901004</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大学生职业发展与就业指导</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5-8</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18</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18</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151"/>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254</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kern w:val="0"/>
                <w:sz w:val="18"/>
                <w:szCs w:val="18"/>
              </w:rPr>
              <w:t>9901005</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军事理论</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5</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36</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2</w:t>
            </w: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465"/>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26</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kern w:val="0"/>
                <w:sz w:val="18"/>
                <w:szCs w:val="18"/>
              </w:rPr>
              <w:t>9901006</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大学生创新创业基础</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5-8</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18</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18</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259"/>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27</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kern w:val="0"/>
                <w:sz w:val="18"/>
                <w:szCs w:val="18"/>
              </w:rPr>
              <w:t>9901007</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高职英语</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8</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5-6</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144</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144</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4</w:t>
            </w: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4</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248"/>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28</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kern w:val="0"/>
                <w:sz w:val="18"/>
                <w:szCs w:val="18"/>
              </w:rPr>
              <w:t>9901008</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中国传统文化</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6</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30</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695"/>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29</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kern w:val="0"/>
                <w:sz w:val="18"/>
                <w:szCs w:val="18"/>
              </w:rPr>
              <w:t>9901009</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心理健康教育</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6</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34</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EA34E1">
            <w:pPr>
              <w:widowControl/>
              <w:jc w:val="center"/>
              <w:rPr>
                <w:rFonts w:ascii="宋体" w:cs="宋体"/>
                <w:b/>
                <w:kern w:val="0"/>
                <w:sz w:val="18"/>
                <w:szCs w:val="18"/>
              </w:rPr>
            </w:pPr>
            <w:r w:rsidRPr="00EA34E1">
              <w:rPr>
                <w:rFonts w:ascii="宋体" w:hAnsi="宋体" w:cs="宋体" w:hint="eastAsia"/>
                <w:b/>
                <w:kern w:val="0"/>
                <w:sz w:val="18"/>
                <w:szCs w:val="18"/>
              </w:rPr>
              <w:t>小计</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125</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6C2B3F">
            <w:pPr>
              <w:ind w:leftChars="-30" w:left="31680" w:rightChars="-22" w:right="31680"/>
              <w:jc w:val="center"/>
              <w:rPr>
                <w:rFonts w:ascii="宋体" w:cs="宋体"/>
                <w:b/>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2246</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1798</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448</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20</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20</w:t>
            </w: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11</w:t>
            </w: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14</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w:t>
            </w: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0</w:t>
            </w: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30</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val="restart"/>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公共选修课</w:t>
            </w: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kern w:val="0"/>
                <w:sz w:val="18"/>
                <w:szCs w:val="18"/>
              </w:rPr>
              <w:t>9902021</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河洛文化</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31</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kern w:val="0"/>
                <w:sz w:val="18"/>
                <w:szCs w:val="18"/>
              </w:rPr>
              <w:t>*</w:t>
            </w:r>
            <w:r w:rsidRPr="00EA34E1">
              <w:rPr>
                <w:rFonts w:ascii="宋体" w:hAnsi="宋体" w:cs="宋体" w:hint="eastAsia"/>
                <w:kern w:val="0"/>
                <w:sz w:val="18"/>
                <w:szCs w:val="18"/>
              </w:rPr>
              <w:t>财经应用文写作</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5</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18</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8</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10</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w:t>
            </w: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32</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kern w:val="0"/>
                <w:sz w:val="18"/>
                <w:szCs w:val="18"/>
              </w:rPr>
              <w:t>*</w:t>
            </w:r>
            <w:r w:rsidRPr="00EA34E1">
              <w:rPr>
                <w:rFonts w:ascii="宋体" w:hAnsi="宋体" w:cs="宋体" w:hint="eastAsia"/>
                <w:kern w:val="0"/>
                <w:sz w:val="18"/>
                <w:szCs w:val="18"/>
              </w:rPr>
              <w:t>中国共产党历史</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18</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12</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widowControl/>
              <w:jc w:val="center"/>
              <w:rPr>
                <w:rFonts w:asci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widowControl/>
              <w:jc w:val="left"/>
              <w:rPr>
                <w:rFonts w:ascii="宋体" w:cs="宋体"/>
                <w:kern w:val="0"/>
                <w:sz w:val="18"/>
                <w:szCs w:val="18"/>
              </w:rPr>
            </w:pPr>
          </w:p>
        </w:tc>
      </w:tr>
      <w:tr w:rsidR="006C2B3F" w:rsidRPr="00EA34E1" w:rsidTr="00EE65E3">
        <w:trPr>
          <w:trHeight w:val="300"/>
        </w:trPr>
        <w:tc>
          <w:tcPr>
            <w:tcW w:w="685" w:type="dxa"/>
            <w:tcBorders>
              <w:top w:val="nil"/>
              <w:left w:val="single" w:sz="8" w:space="0" w:color="auto"/>
              <w:bottom w:val="single" w:sz="4" w:space="0" w:color="auto"/>
              <w:right w:val="single" w:sz="8" w:space="0" w:color="auto"/>
            </w:tcBorders>
            <w:vAlign w:val="center"/>
          </w:tcPr>
          <w:p w:rsidR="006C2B3F" w:rsidRPr="00EA34E1" w:rsidRDefault="006C2B3F" w:rsidP="00FB1DC6">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409" w:type="dxa"/>
            <w:vMerge/>
            <w:tcBorders>
              <w:left w:val="single" w:sz="8" w:space="0" w:color="auto"/>
              <w:bottom w:val="single" w:sz="4"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4"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4"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3394" w:type="dxa"/>
            <w:tcBorders>
              <w:top w:val="nil"/>
              <w:left w:val="nil"/>
              <w:bottom w:val="single" w:sz="4"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小计</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72</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56</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0</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0</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0</w:t>
            </w: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w:t>
            </w: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0</w:t>
            </w: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0</w:t>
            </w: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287134">
        <w:trPr>
          <w:trHeight w:val="300"/>
        </w:trPr>
        <w:tc>
          <w:tcPr>
            <w:tcW w:w="685" w:type="dxa"/>
            <w:tcBorders>
              <w:top w:val="single" w:sz="4" w:space="0" w:color="auto"/>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33</w:t>
            </w:r>
          </w:p>
        </w:tc>
        <w:tc>
          <w:tcPr>
            <w:tcW w:w="409" w:type="dxa"/>
            <w:vMerge w:val="restart"/>
            <w:tcBorders>
              <w:top w:val="single" w:sz="4" w:space="0" w:color="auto"/>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Pr>
                <w:rFonts w:ascii="宋体" w:hAnsi="宋体" w:cs="宋体" w:hint="eastAsia"/>
                <w:kern w:val="0"/>
                <w:sz w:val="18"/>
                <w:szCs w:val="18"/>
              </w:rPr>
              <w:t>专业课程</w:t>
            </w:r>
          </w:p>
        </w:tc>
        <w:tc>
          <w:tcPr>
            <w:tcW w:w="432" w:type="dxa"/>
            <w:vMerge w:val="restart"/>
            <w:tcBorders>
              <w:top w:val="single" w:sz="4" w:space="0" w:color="auto"/>
              <w:left w:val="single" w:sz="8" w:space="0" w:color="auto"/>
              <w:bottom w:val="single" w:sz="8" w:space="0" w:color="000000"/>
              <w:right w:val="single" w:sz="8" w:space="0" w:color="auto"/>
            </w:tcBorders>
            <w:vAlign w:val="center"/>
          </w:tcPr>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专业基础课</w:t>
            </w:r>
          </w:p>
        </w:tc>
        <w:tc>
          <w:tcPr>
            <w:tcW w:w="1016" w:type="dxa"/>
            <w:tcBorders>
              <w:top w:val="single" w:sz="4" w:space="0" w:color="auto"/>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kern w:val="0"/>
                <w:sz w:val="18"/>
                <w:szCs w:val="18"/>
              </w:rPr>
              <w:t>63030101</w:t>
            </w:r>
          </w:p>
        </w:tc>
        <w:tc>
          <w:tcPr>
            <w:tcW w:w="3394" w:type="dxa"/>
            <w:tcBorders>
              <w:top w:val="single" w:sz="4" w:space="0" w:color="auto"/>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会计基本技能</w:t>
            </w:r>
          </w:p>
        </w:tc>
        <w:tc>
          <w:tcPr>
            <w:tcW w:w="544" w:type="dxa"/>
            <w:tcBorders>
              <w:top w:val="single" w:sz="4" w:space="0" w:color="auto"/>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single" w:sz="4" w:space="0" w:color="auto"/>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44" w:type="dxa"/>
            <w:tcBorders>
              <w:top w:val="single" w:sz="4" w:space="0" w:color="auto"/>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5</w:t>
            </w:r>
          </w:p>
        </w:tc>
        <w:tc>
          <w:tcPr>
            <w:tcW w:w="648" w:type="dxa"/>
            <w:tcBorders>
              <w:top w:val="single" w:sz="4" w:space="0" w:color="auto"/>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single" w:sz="4" w:space="0" w:color="auto"/>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12</w:t>
            </w:r>
          </w:p>
        </w:tc>
        <w:tc>
          <w:tcPr>
            <w:tcW w:w="642" w:type="dxa"/>
            <w:tcBorders>
              <w:top w:val="single" w:sz="4" w:space="0" w:color="auto"/>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24</w:t>
            </w:r>
          </w:p>
        </w:tc>
        <w:tc>
          <w:tcPr>
            <w:tcW w:w="538" w:type="dxa"/>
            <w:tcBorders>
              <w:top w:val="single" w:sz="4" w:space="0" w:color="auto"/>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single" w:sz="4" w:space="0" w:color="auto"/>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single" w:sz="4" w:space="0" w:color="auto"/>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single" w:sz="4" w:space="0" w:color="auto"/>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single" w:sz="4" w:space="0" w:color="auto"/>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432" w:type="dxa"/>
            <w:tcBorders>
              <w:top w:val="single" w:sz="4" w:space="0" w:color="auto"/>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single" w:sz="4" w:space="0" w:color="auto"/>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5" w:type="dxa"/>
            <w:tcBorders>
              <w:top w:val="single" w:sz="4" w:space="0" w:color="auto"/>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806" w:type="dxa"/>
            <w:gridSpan w:val="2"/>
            <w:vMerge/>
            <w:tcBorders>
              <w:top w:val="single" w:sz="4" w:space="0" w:color="auto"/>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287134">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34</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kern w:val="0"/>
                <w:sz w:val="18"/>
                <w:szCs w:val="18"/>
              </w:rPr>
              <w:t>63030102</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基础会计　</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12</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3-4</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216</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108</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108</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w:t>
            </w: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287134">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35</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kern w:val="0"/>
                <w:sz w:val="18"/>
                <w:szCs w:val="18"/>
              </w:rPr>
              <w:t>63030103</w:t>
            </w: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财经法规与会计职业道德　</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5</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72</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48</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24</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287134">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36</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kern w:val="0"/>
                <w:sz w:val="18"/>
                <w:szCs w:val="18"/>
              </w:rPr>
              <w:t>63030104</w:t>
            </w: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shd w:val="clear" w:color="auto" w:fill="FFFFFF"/>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税收基础</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41"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5</w:t>
            </w:r>
          </w:p>
        </w:tc>
        <w:tc>
          <w:tcPr>
            <w:tcW w:w="544"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72</w:t>
            </w:r>
          </w:p>
        </w:tc>
        <w:tc>
          <w:tcPr>
            <w:tcW w:w="645"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48</w:t>
            </w:r>
          </w:p>
        </w:tc>
        <w:tc>
          <w:tcPr>
            <w:tcW w:w="642"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24</w:t>
            </w: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432"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287134">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37</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kern w:val="0"/>
                <w:sz w:val="18"/>
                <w:szCs w:val="18"/>
              </w:rPr>
              <w:t>63030105</w:t>
            </w:r>
          </w:p>
        </w:tc>
        <w:tc>
          <w:tcPr>
            <w:tcW w:w="3394" w:type="dxa"/>
            <w:tcBorders>
              <w:top w:val="nil"/>
              <w:left w:val="nil"/>
              <w:bottom w:val="single" w:sz="8" w:space="0" w:color="auto"/>
              <w:right w:val="single" w:sz="8" w:space="0" w:color="auto"/>
            </w:tcBorders>
            <w:shd w:val="clear" w:color="auto" w:fill="FFFFFF"/>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财务管理基础</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w:t>
            </w:r>
          </w:p>
        </w:tc>
        <w:tc>
          <w:tcPr>
            <w:tcW w:w="541"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w:t>
            </w:r>
          </w:p>
        </w:tc>
        <w:tc>
          <w:tcPr>
            <w:tcW w:w="544"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108</w:t>
            </w:r>
          </w:p>
        </w:tc>
        <w:tc>
          <w:tcPr>
            <w:tcW w:w="645"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72</w:t>
            </w:r>
          </w:p>
        </w:tc>
        <w:tc>
          <w:tcPr>
            <w:tcW w:w="642"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w:t>
            </w: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287134">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38</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kern w:val="0"/>
                <w:sz w:val="18"/>
                <w:szCs w:val="18"/>
              </w:rPr>
              <w:t>63030106</w:t>
            </w:r>
          </w:p>
        </w:tc>
        <w:tc>
          <w:tcPr>
            <w:tcW w:w="3394" w:type="dxa"/>
            <w:tcBorders>
              <w:top w:val="nil"/>
              <w:left w:val="nil"/>
              <w:bottom w:val="single" w:sz="8" w:space="0" w:color="auto"/>
              <w:right w:val="single" w:sz="8" w:space="0" w:color="auto"/>
            </w:tcBorders>
            <w:shd w:val="clear" w:color="auto" w:fill="FFFFFF"/>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成本会计</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w:t>
            </w:r>
          </w:p>
        </w:tc>
        <w:tc>
          <w:tcPr>
            <w:tcW w:w="541"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w:t>
            </w:r>
          </w:p>
        </w:tc>
        <w:tc>
          <w:tcPr>
            <w:tcW w:w="64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108</w:t>
            </w:r>
          </w:p>
        </w:tc>
        <w:tc>
          <w:tcPr>
            <w:tcW w:w="645"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54</w:t>
            </w:r>
          </w:p>
        </w:tc>
        <w:tc>
          <w:tcPr>
            <w:tcW w:w="642"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54</w:t>
            </w: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w:t>
            </w:r>
          </w:p>
        </w:tc>
        <w:tc>
          <w:tcPr>
            <w:tcW w:w="535"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287134">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39</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kern w:val="0"/>
                <w:sz w:val="18"/>
                <w:szCs w:val="18"/>
              </w:rPr>
              <w:t>63030107</w:t>
            </w: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shd w:val="clear" w:color="auto" w:fill="FFFFFF"/>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会计信息化　</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8</w:t>
            </w:r>
          </w:p>
        </w:tc>
        <w:tc>
          <w:tcPr>
            <w:tcW w:w="541"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7-8</w:t>
            </w:r>
          </w:p>
        </w:tc>
        <w:tc>
          <w:tcPr>
            <w:tcW w:w="64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144</w:t>
            </w:r>
          </w:p>
        </w:tc>
        <w:tc>
          <w:tcPr>
            <w:tcW w:w="645"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48</w:t>
            </w:r>
          </w:p>
        </w:tc>
        <w:tc>
          <w:tcPr>
            <w:tcW w:w="642"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96</w:t>
            </w: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35"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287134">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EA34E1">
            <w:pPr>
              <w:widowControl/>
              <w:jc w:val="center"/>
              <w:rPr>
                <w:rFonts w:ascii="宋体" w:cs="宋体"/>
                <w:b/>
                <w:kern w:val="0"/>
                <w:sz w:val="18"/>
                <w:szCs w:val="18"/>
              </w:rPr>
            </w:pPr>
            <w:r w:rsidRPr="00EA34E1">
              <w:rPr>
                <w:rFonts w:ascii="宋体" w:hAnsi="宋体" w:cs="宋体" w:hint="eastAsia"/>
                <w:b/>
                <w:kern w:val="0"/>
                <w:sz w:val="18"/>
                <w:szCs w:val="18"/>
              </w:rPr>
              <w:t>小计</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42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b/>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b/>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756</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390</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366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0</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0</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6</w:t>
            </w: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10</w:t>
            </w: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10</w:t>
            </w: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4</w:t>
            </w: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287134">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40</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val="restart"/>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专业核心课</w:t>
            </w: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kern w:val="0"/>
                <w:sz w:val="18"/>
                <w:szCs w:val="18"/>
              </w:rPr>
              <w:t>63030108</w:t>
            </w: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财务会计　</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12</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5-6</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216</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108</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108</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w:t>
            </w: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287134">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41</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kern w:val="0"/>
                <w:sz w:val="18"/>
                <w:szCs w:val="18"/>
              </w:rPr>
              <w:t>63030109</w:t>
            </w: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kern w:val="0"/>
                <w:sz w:val="18"/>
                <w:szCs w:val="18"/>
              </w:rPr>
              <w:t>Excel</w:t>
            </w:r>
            <w:r w:rsidRPr="00EA34E1">
              <w:rPr>
                <w:rFonts w:ascii="宋体" w:hAnsi="宋体" w:cs="宋体" w:hint="eastAsia"/>
                <w:kern w:val="0"/>
                <w:sz w:val="18"/>
                <w:szCs w:val="18"/>
              </w:rPr>
              <w:t xml:space="preserve">在财务管理中的应用　</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8</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72</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287134">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42</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kern w:val="0"/>
                <w:sz w:val="18"/>
                <w:szCs w:val="18"/>
              </w:rPr>
              <w:t>63030110</w:t>
            </w: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税费计算申报与筹划</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8</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72</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287134">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43</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kern w:val="0"/>
                <w:sz w:val="18"/>
                <w:szCs w:val="18"/>
              </w:rPr>
              <w:t>63030111</w:t>
            </w: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财务管理实务　</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108</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48</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60</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w:t>
            </w: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287134">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44</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kern w:val="0"/>
                <w:sz w:val="18"/>
                <w:szCs w:val="18"/>
              </w:rPr>
              <w:t>63030112</w:t>
            </w: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财务分析</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8</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72</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287134">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45</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hint="eastAsia"/>
                <w:kern w:val="0"/>
                <w:sz w:val="18"/>
                <w:szCs w:val="18"/>
              </w:rPr>
              <w:t xml:space="preserve">　</w:t>
            </w:r>
            <w:r w:rsidRPr="00EA34E1">
              <w:rPr>
                <w:rFonts w:ascii="宋体" w:hAnsi="宋体" w:cs="宋体"/>
                <w:kern w:val="0"/>
                <w:sz w:val="18"/>
                <w:szCs w:val="18"/>
              </w:rPr>
              <w:t>63030113</w:t>
            </w:r>
          </w:p>
        </w:tc>
        <w:tc>
          <w:tcPr>
            <w:tcW w:w="3394" w:type="dxa"/>
            <w:tcBorders>
              <w:top w:val="nil"/>
              <w:left w:val="nil"/>
              <w:bottom w:val="single" w:sz="8" w:space="0" w:color="auto"/>
              <w:right w:val="single" w:sz="8" w:space="0" w:color="auto"/>
            </w:tcBorders>
            <w:vAlign w:val="bottom"/>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中小企业内部控制</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41"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8</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72</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287134">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EA34E1">
            <w:pPr>
              <w:widowControl/>
              <w:jc w:val="center"/>
              <w:rPr>
                <w:rFonts w:ascii="宋体" w:cs="宋体"/>
                <w:b/>
                <w:kern w:val="0"/>
                <w:sz w:val="18"/>
                <w:szCs w:val="18"/>
              </w:rPr>
            </w:pPr>
            <w:r w:rsidRPr="00EA34E1">
              <w:rPr>
                <w:rFonts w:ascii="宋体" w:hAnsi="宋体" w:cs="宋体" w:hint="eastAsia"/>
                <w:b/>
                <w:kern w:val="0"/>
                <w:sz w:val="18"/>
                <w:szCs w:val="18"/>
              </w:rPr>
              <w:t>小计</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34</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b/>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b/>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612</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300</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312</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0</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0</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0</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0</w:t>
            </w: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6</w:t>
            </w: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6</w:t>
            </w: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16</w:t>
            </w:r>
          </w:p>
        </w:tc>
        <w:tc>
          <w:tcPr>
            <w:tcW w:w="806" w:type="dxa"/>
            <w:gridSpan w:val="2"/>
            <w:vMerge/>
            <w:tcBorders>
              <w:top w:val="nil"/>
              <w:left w:val="nil"/>
              <w:bottom w:val="single" w:sz="8" w:space="0" w:color="auto"/>
              <w:right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3F634B">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46</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val="restart"/>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专业拓展课</w:t>
            </w: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hint="eastAsia"/>
                <w:kern w:val="0"/>
                <w:sz w:val="18"/>
                <w:szCs w:val="18"/>
              </w:rPr>
              <w:t xml:space="preserve">　</w:t>
            </w:r>
            <w:r w:rsidRPr="00EA34E1">
              <w:rPr>
                <w:rFonts w:ascii="宋体" w:hAnsi="宋体" w:cs="宋体"/>
                <w:kern w:val="0"/>
                <w:sz w:val="18"/>
                <w:szCs w:val="18"/>
              </w:rPr>
              <w:t>63030114</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统计学基础　</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72</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48</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24</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806" w:type="dxa"/>
            <w:gridSpan w:val="2"/>
            <w:vMerge w:val="restart"/>
            <w:tcBorders>
              <w:left w:val="nil"/>
            </w:tcBorders>
            <w:vAlign w:val="center"/>
          </w:tcPr>
          <w:p w:rsidR="006C2B3F" w:rsidRPr="00EA34E1" w:rsidRDefault="006C2B3F" w:rsidP="006C18E3">
            <w:pPr>
              <w:jc w:val="left"/>
              <w:rPr>
                <w:rFonts w:ascii="宋体" w:cs="宋体"/>
                <w:kern w:val="0"/>
                <w:sz w:val="18"/>
                <w:szCs w:val="18"/>
              </w:rPr>
            </w:pPr>
            <w:r w:rsidRPr="00EA34E1">
              <w:rPr>
                <w:rFonts w:ascii="宋体" w:hAnsi="宋体" w:cs="宋体" w:hint="eastAsia"/>
                <w:kern w:val="0"/>
                <w:sz w:val="18"/>
                <w:szCs w:val="18"/>
              </w:rPr>
              <w:t xml:space="preserve">　</w:t>
            </w:r>
          </w:p>
          <w:p w:rsidR="006C2B3F" w:rsidRPr="00EA34E1" w:rsidRDefault="006C2B3F" w:rsidP="006C18E3">
            <w:pPr>
              <w:jc w:val="left"/>
              <w:rPr>
                <w:rFonts w:ascii="宋体" w:cs="宋体"/>
                <w:kern w:val="0"/>
                <w:sz w:val="18"/>
                <w:szCs w:val="18"/>
              </w:rPr>
            </w:pPr>
            <w:r w:rsidRPr="00EA34E1">
              <w:rPr>
                <w:rFonts w:ascii="宋体" w:hAnsi="宋体" w:cs="宋体" w:hint="eastAsia"/>
                <w:kern w:val="0"/>
                <w:sz w:val="18"/>
                <w:szCs w:val="18"/>
              </w:rPr>
              <w:t xml:space="preserve">　</w:t>
            </w:r>
          </w:p>
          <w:p w:rsidR="006C2B3F" w:rsidRPr="00EA34E1" w:rsidRDefault="006C2B3F" w:rsidP="006C18E3">
            <w:pPr>
              <w:jc w:val="left"/>
              <w:rPr>
                <w:rFonts w:ascii="宋体" w:cs="宋体"/>
                <w:kern w:val="0"/>
                <w:sz w:val="18"/>
                <w:szCs w:val="18"/>
              </w:rPr>
            </w:pPr>
            <w:r w:rsidRPr="00EA34E1">
              <w:rPr>
                <w:rFonts w:ascii="宋体" w:hAnsi="宋体" w:cs="宋体" w:hint="eastAsia"/>
                <w:kern w:val="0"/>
                <w:sz w:val="18"/>
                <w:szCs w:val="18"/>
              </w:rPr>
              <w:t xml:space="preserve">　</w:t>
            </w:r>
          </w:p>
          <w:p w:rsidR="006C2B3F" w:rsidRPr="00EA34E1" w:rsidRDefault="006C2B3F" w:rsidP="006C18E3">
            <w:pPr>
              <w:jc w:val="left"/>
              <w:rPr>
                <w:rFonts w:ascii="宋体" w:cs="宋体"/>
                <w:kern w:val="0"/>
                <w:sz w:val="18"/>
                <w:szCs w:val="18"/>
              </w:rPr>
            </w:pPr>
            <w:r w:rsidRPr="00EA34E1">
              <w:rPr>
                <w:rFonts w:ascii="宋体" w:hAnsi="宋体" w:cs="宋体" w:hint="eastAsia"/>
                <w:kern w:val="0"/>
                <w:sz w:val="18"/>
                <w:szCs w:val="18"/>
              </w:rPr>
              <w:t xml:space="preserve">　</w:t>
            </w:r>
          </w:p>
          <w:p w:rsidR="006C2B3F" w:rsidRPr="00EA34E1" w:rsidRDefault="006C2B3F" w:rsidP="006C18E3">
            <w:pPr>
              <w:jc w:val="left"/>
              <w:rPr>
                <w:rFonts w:ascii="宋体" w:cs="宋体"/>
                <w:kern w:val="0"/>
                <w:sz w:val="18"/>
                <w:szCs w:val="18"/>
              </w:rPr>
            </w:pPr>
            <w:r w:rsidRPr="00EA34E1">
              <w:rPr>
                <w:rFonts w:ascii="宋体" w:hAnsi="宋体" w:cs="宋体" w:hint="eastAsia"/>
                <w:kern w:val="0"/>
                <w:sz w:val="18"/>
                <w:szCs w:val="18"/>
              </w:rPr>
              <w:t xml:space="preserve">　</w:t>
            </w:r>
          </w:p>
          <w:p w:rsidR="006C2B3F" w:rsidRPr="00EA34E1" w:rsidRDefault="006C2B3F" w:rsidP="006C18E3">
            <w:pPr>
              <w:jc w:val="left"/>
              <w:rPr>
                <w:rFonts w:ascii="宋体" w:cs="宋体"/>
                <w:kern w:val="0"/>
                <w:sz w:val="18"/>
                <w:szCs w:val="18"/>
              </w:rPr>
            </w:pPr>
            <w:r w:rsidRPr="00EA34E1">
              <w:rPr>
                <w:rFonts w:ascii="宋体" w:hAnsi="宋体" w:cs="宋体" w:hint="eastAsia"/>
                <w:kern w:val="0"/>
                <w:sz w:val="18"/>
                <w:szCs w:val="18"/>
              </w:rPr>
              <w:t xml:space="preserve">　</w:t>
            </w:r>
          </w:p>
          <w:p w:rsidR="006C2B3F" w:rsidRPr="00EA34E1" w:rsidRDefault="006C2B3F" w:rsidP="006C18E3">
            <w:pPr>
              <w:jc w:val="left"/>
              <w:rPr>
                <w:rFonts w:ascii="宋体" w:cs="宋体"/>
                <w:kern w:val="0"/>
                <w:sz w:val="18"/>
                <w:szCs w:val="18"/>
              </w:rPr>
            </w:pPr>
            <w:r w:rsidRPr="00EA34E1">
              <w:rPr>
                <w:rFonts w:ascii="宋体" w:hAnsi="宋体" w:cs="宋体" w:hint="eastAsia"/>
                <w:kern w:val="0"/>
                <w:sz w:val="18"/>
                <w:szCs w:val="18"/>
              </w:rPr>
              <w:t xml:space="preserve">　</w:t>
            </w:r>
          </w:p>
        </w:tc>
      </w:tr>
      <w:tr w:rsidR="006C2B3F" w:rsidRPr="00EA34E1" w:rsidTr="003F634B">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47</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hint="eastAsia"/>
                <w:kern w:val="0"/>
                <w:sz w:val="18"/>
                <w:szCs w:val="18"/>
              </w:rPr>
              <w:t xml:space="preserve">　</w:t>
            </w:r>
            <w:r w:rsidRPr="00EA34E1">
              <w:rPr>
                <w:rFonts w:ascii="宋体" w:hAnsi="宋体" w:cs="宋体"/>
                <w:kern w:val="0"/>
                <w:sz w:val="18"/>
                <w:szCs w:val="18"/>
              </w:rPr>
              <w:t>63030115</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财政与金融</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72</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48</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24</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shd w:val="clear" w:color="auto" w:fill="FFFFFF"/>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806" w:type="dxa"/>
            <w:gridSpan w:val="2"/>
            <w:vMerge/>
            <w:tcBorders>
              <w:left w:val="nil"/>
            </w:tcBorders>
            <w:vAlign w:val="center"/>
          </w:tcPr>
          <w:p w:rsidR="006C2B3F" w:rsidRPr="00EA34E1" w:rsidRDefault="006C2B3F" w:rsidP="006C18E3">
            <w:pPr>
              <w:jc w:val="left"/>
              <w:rPr>
                <w:rFonts w:ascii="宋体" w:cs="宋体"/>
                <w:kern w:val="0"/>
                <w:sz w:val="18"/>
                <w:szCs w:val="18"/>
              </w:rPr>
            </w:pPr>
          </w:p>
        </w:tc>
      </w:tr>
      <w:tr w:rsidR="006C2B3F" w:rsidRPr="00EA34E1" w:rsidTr="003F634B">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48</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kern w:val="0"/>
                <w:sz w:val="18"/>
                <w:szCs w:val="18"/>
              </w:rPr>
              <w:t>63030116</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会计综合实训</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8</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72</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12</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60</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4</w:t>
            </w:r>
          </w:p>
        </w:tc>
        <w:tc>
          <w:tcPr>
            <w:tcW w:w="806" w:type="dxa"/>
            <w:gridSpan w:val="2"/>
            <w:vMerge/>
            <w:tcBorders>
              <w:left w:val="nil"/>
            </w:tcBorders>
            <w:vAlign w:val="center"/>
          </w:tcPr>
          <w:p w:rsidR="006C2B3F" w:rsidRPr="00EA34E1" w:rsidRDefault="006C2B3F" w:rsidP="006C18E3">
            <w:pPr>
              <w:jc w:val="left"/>
              <w:rPr>
                <w:rFonts w:ascii="宋体" w:cs="宋体"/>
                <w:kern w:val="0"/>
                <w:sz w:val="18"/>
                <w:szCs w:val="18"/>
              </w:rPr>
            </w:pPr>
          </w:p>
        </w:tc>
      </w:tr>
      <w:tr w:rsidR="006C2B3F" w:rsidRPr="00EA34E1" w:rsidTr="003F634B">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49</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hint="eastAsia"/>
                <w:kern w:val="0"/>
                <w:sz w:val="18"/>
                <w:szCs w:val="18"/>
              </w:rPr>
              <w:t xml:space="preserve">　</w:t>
            </w:r>
            <w:r w:rsidRPr="00EA34E1">
              <w:rPr>
                <w:rFonts w:ascii="宋体" w:hAnsi="宋体" w:cs="宋体"/>
                <w:kern w:val="0"/>
                <w:sz w:val="18"/>
                <w:szCs w:val="18"/>
              </w:rPr>
              <w:t>63030117</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kern w:val="0"/>
                <w:sz w:val="18"/>
                <w:szCs w:val="18"/>
              </w:rPr>
              <w:t>*</w:t>
            </w:r>
            <w:r w:rsidRPr="00EA34E1">
              <w:rPr>
                <w:rFonts w:ascii="宋体" w:hAnsi="宋体" w:cs="宋体" w:hint="eastAsia"/>
                <w:kern w:val="0"/>
                <w:sz w:val="18"/>
                <w:szCs w:val="18"/>
              </w:rPr>
              <w:t>出纳理论与实践</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8</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18</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18</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806" w:type="dxa"/>
            <w:gridSpan w:val="2"/>
            <w:vMerge/>
            <w:tcBorders>
              <w:left w:val="nil"/>
            </w:tcBorders>
            <w:vAlign w:val="center"/>
          </w:tcPr>
          <w:p w:rsidR="006C2B3F" w:rsidRPr="00EA34E1" w:rsidRDefault="006C2B3F" w:rsidP="006C18E3">
            <w:pPr>
              <w:jc w:val="left"/>
              <w:rPr>
                <w:rFonts w:ascii="宋体" w:cs="宋体"/>
                <w:kern w:val="0"/>
                <w:sz w:val="18"/>
                <w:szCs w:val="18"/>
              </w:rPr>
            </w:pPr>
          </w:p>
        </w:tc>
      </w:tr>
      <w:tr w:rsidR="006C2B3F" w:rsidRPr="00EA34E1" w:rsidTr="003F634B">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50</w:t>
            </w:r>
          </w:p>
        </w:tc>
        <w:tc>
          <w:tcPr>
            <w:tcW w:w="409" w:type="dxa"/>
            <w:vMerge/>
            <w:tcBorders>
              <w:left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hAnsi="宋体" w:cs="宋体"/>
                <w:kern w:val="0"/>
                <w:sz w:val="18"/>
                <w:szCs w:val="18"/>
              </w:rPr>
            </w:pPr>
            <w:r w:rsidRPr="00EA34E1">
              <w:rPr>
                <w:rFonts w:ascii="宋体" w:hAnsi="宋体" w:cs="宋体"/>
                <w:kern w:val="0"/>
                <w:sz w:val="18"/>
                <w:szCs w:val="18"/>
              </w:rPr>
              <w:t>63030118</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kern w:val="0"/>
                <w:sz w:val="18"/>
                <w:szCs w:val="18"/>
              </w:rPr>
              <w:t>*</w:t>
            </w:r>
            <w:r w:rsidRPr="00EA34E1">
              <w:rPr>
                <w:rFonts w:ascii="宋体" w:hAnsi="宋体" w:cs="宋体" w:hint="eastAsia"/>
                <w:kern w:val="0"/>
                <w:sz w:val="18"/>
                <w:szCs w:val="18"/>
              </w:rPr>
              <w:t>管理会计基础</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8</w:t>
            </w: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18</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18</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806" w:type="dxa"/>
            <w:gridSpan w:val="2"/>
            <w:vMerge/>
            <w:tcBorders>
              <w:left w:val="nil"/>
            </w:tcBorders>
            <w:vAlign w:val="center"/>
          </w:tcPr>
          <w:p w:rsidR="006C2B3F" w:rsidRPr="00EA34E1" w:rsidRDefault="006C2B3F" w:rsidP="006C18E3">
            <w:pPr>
              <w:jc w:val="left"/>
              <w:rPr>
                <w:rFonts w:ascii="宋体" w:cs="宋体"/>
                <w:kern w:val="0"/>
                <w:sz w:val="18"/>
                <w:szCs w:val="18"/>
              </w:rPr>
            </w:pPr>
          </w:p>
        </w:tc>
      </w:tr>
      <w:tr w:rsidR="006C2B3F" w:rsidRPr="00EA34E1" w:rsidTr="003F634B">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409" w:type="dxa"/>
            <w:vMerge/>
            <w:tcBorders>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432" w:type="dxa"/>
            <w:vMerge/>
            <w:tcBorders>
              <w:top w:val="nil"/>
              <w:left w:val="single" w:sz="8" w:space="0" w:color="auto"/>
              <w:bottom w:val="single" w:sz="8" w:space="0" w:color="000000"/>
              <w:right w:val="single" w:sz="8" w:space="0" w:color="auto"/>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EA34E1">
            <w:pPr>
              <w:widowControl/>
              <w:jc w:val="center"/>
              <w:rPr>
                <w:rFonts w:ascii="宋体" w:cs="宋体"/>
                <w:b/>
                <w:kern w:val="0"/>
                <w:sz w:val="18"/>
                <w:szCs w:val="18"/>
              </w:rPr>
            </w:pPr>
            <w:r w:rsidRPr="00EA34E1">
              <w:rPr>
                <w:rFonts w:ascii="宋体" w:hAnsi="宋体" w:cs="宋体" w:hint="eastAsia"/>
                <w:b/>
                <w:kern w:val="0"/>
                <w:sz w:val="18"/>
                <w:szCs w:val="18"/>
              </w:rPr>
              <w:t>小计</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16</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b/>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b/>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288</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144</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144</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0</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0</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0</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0</w:t>
            </w: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0</w:t>
            </w: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0</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8</w:t>
            </w: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8</w:t>
            </w:r>
          </w:p>
        </w:tc>
        <w:tc>
          <w:tcPr>
            <w:tcW w:w="806" w:type="dxa"/>
            <w:gridSpan w:val="2"/>
            <w:vMerge/>
            <w:tcBorders>
              <w:left w:val="nil"/>
            </w:tcBorders>
            <w:vAlign w:val="center"/>
          </w:tcPr>
          <w:p w:rsidR="006C2B3F" w:rsidRPr="00EA34E1" w:rsidRDefault="006C2B3F" w:rsidP="006C18E3">
            <w:pPr>
              <w:jc w:val="left"/>
              <w:rPr>
                <w:rFonts w:ascii="宋体" w:cs="宋体"/>
                <w:b/>
                <w:kern w:val="0"/>
                <w:sz w:val="18"/>
                <w:szCs w:val="18"/>
              </w:rPr>
            </w:pPr>
          </w:p>
        </w:tc>
      </w:tr>
      <w:tr w:rsidR="006C2B3F" w:rsidRPr="00EA34E1" w:rsidTr="003F634B">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51</w:t>
            </w:r>
          </w:p>
        </w:tc>
        <w:tc>
          <w:tcPr>
            <w:tcW w:w="841" w:type="dxa"/>
            <w:gridSpan w:val="2"/>
            <w:vMerge w:val="restart"/>
            <w:tcBorders>
              <w:top w:val="single" w:sz="8" w:space="0" w:color="auto"/>
              <w:left w:val="nil"/>
              <w:right w:val="single" w:sz="8" w:space="0" w:color="000000"/>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集中</w:t>
            </w:r>
          </w:p>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实践</w:t>
            </w:r>
          </w:p>
          <w:p w:rsidR="006C2B3F" w:rsidRPr="00EA34E1" w:rsidRDefault="006C2B3F" w:rsidP="00212695">
            <w:pPr>
              <w:jc w:val="left"/>
              <w:rPr>
                <w:rFonts w:ascii="宋体" w:cs="宋体"/>
                <w:kern w:val="0"/>
                <w:sz w:val="18"/>
                <w:szCs w:val="18"/>
              </w:rPr>
            </w:pPr>
            <w:r w:rsidRPr="00EA34E1">
              <w:rPr>
                <w:rFonts w:ascii="宋体" w:hAnsi="宋体" w:cs="宋体" w:hint="eastAsia"/>
                <w:kern w:val="0"/>
                <w:sz w:val="18"/>
                <w:szCs w:val="18"/>
              </w:rPr>
              <w:t>课程</w:t>
            </w: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textAlignment w:val="center"/>
              <w:rPr>
                <w:rFonts w:ascii="宋体" w:cs="宋体"/>
                <w:kern w:val="0"/>
                <w:sz w:val="18"/>
                <w:szCs w:val="18"/>
              </w:rPr>
            </w:pPr>
            <w:r w:rsidRPr="00EA34E1">
              <w:rPr>
                <w:rFonts w:ascii="宋体" w:hAnsi="宋体" w:cs="宋体" w:hint="eastAsia"/>
                <w:kern w:val="0"/>
                <w:sz w:val="18"/>
                <w:szCs w:val="18"/>
              </w:rPr>
              <w:t>见习</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218</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218</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806" w:type="dxa"/>
            <w:gridSpan w:val="2"/>
            <w:vMerge/>
            <w:tcBorders>
              <w:left w:val="nil"/>
            </w:tcBorders>
            <w:vAlign w:val="center"/>
          </w:tcPr>
          <w:p w:rsidR="006C2B3F" w:rsidRPr="00EA34E1" w:rsidRDefault="006C2B3F" w:rsidP="006C18E3">
            <w:pPr>
              <w:jc w:val="left"/>
              <w:rPr>
                <w:rFonts w:ascii="宋体" w:cs="宋体"/>
                <w:kern w:val="0"/>
                <w:sz w:val="18"/>
                <w:szCs w:val="18"/>
              </w:rPr>
            </w:pPr>
          </w:p>
        </w:tc>
      </w:tr>
      <w:tr w:rsidR="006C2B3F" w:rsidRPr="00EA34E1" w:rsidTr="003F634B">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52</w:t>
            </w:r>
          </w:p>
        </w:tc>
        <w:tc>
          <w:tcPr>
            <w:tcW w:w="841" w:type="dxa"/>
            <w:gridSpan w:val="2"/>
            <w:vMerge/>
            <w:tcBorders>
              <w:left w:val="nil"/>
              <w:right w:val="single" w:sz="8" w:space="0" w:color="000000"/>
            </w:tcBorders>
            <w:vAlign w:val="center"/>
          </w:tcPr>
          <w:p w:rsidR="006C2B3F" w:rsidRPr="00EA34E1" w:rsidRDefault="006C2B3F" w:rsidP="00212695">
            <w:pPr>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textAlignment w:val="center"/>
              <w:rPr>
                <w:rFonts w:ascii="宋体" w:cs="宋体"/>
                <w:kern w:val="0"/>
                <w:sz w:val="18"/>
                <w:szCs w:val="18"/>
              </w:rPr>
            </w:pPr>
            <w:r w:rsidRPr="00EA34E1">
              <w:rPr>
                <w:rFonts w:ascii="宋体" w:hAnsi="宋体" w:cs="宋体" w:hint="eastAsia"/>
                <w:kern w:val="0"/>
                <w:sz w:val="18"/>
                <w:szCs w:val="18"/>
              </w:rPr>
              <w:t>顶岗实习</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28</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r>
              <w:rPr>
                <w:rFonts w:ascii="宋体" w:hAnsi="宋体" w:cs="宋体"/>
                <w:kern w:val="0"/>
                <w:sz w:val="18"/>
                <w:szCs w:val="18"/>
              </w:rPr>
              <w:t>728</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r>
              <w:rPr>
                <w:rFonts w:ascii="宋体" w:hAnsi="宋体" w:cs="宋体"/>
                <w:kern w:val="0"/>
                <w:sz w:val="18"/>
                <w:szCs w:val="18"/>
              </w:rPr>
              <w:t>728</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806" w:type="dxa"/>
            <w:gridSpan w:val="2"/>
            <w:vMerge/>
            <w:tcBorders>
              <w:left w:val="nil"/>
            </w:tcBorders>
            <w:vAlign w:val="center"/>
          </w:tcPr>
          <w:p w:rsidR="006C2B3F" w:rsidRPr="00EA34E1" w:rsidRDefault="006C2B3F" w:rsidP="006C18E3">
            <w:pPr>
              <w:jc w:val="left"/>
              <w:rPr>
                <w:rFonts w:ascii="宋体" w:cs="宋体"/>
                <w:kern w:val="0"/>
                <w:sz w:val="18"/>
                <w:szCs w:val="18"/>
              </w:rPr>
            </w:pPr>
          </w:p>
        </w:tc>
      </w:tr>
      <w:tr w:rsidR="006C2B3F" w:rsidRPr="00EA34E1" w:rsidTr="003F634B">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hAnsi="宋体" w:cs="宋体"/>
                <w:kern w:val="0"/>
                <w:sz w:val="18"/>
                <w:szCs w:val="18"/>
              </w:rPr>
            </w:pPr>
            <w:r w:rsidRPr="00EA34E1">
              <w:rPr>
                <w:rFonts w:ascii="宋体" w:hAnsi="宋体" w:cs="宋体"/>
                <w:kern w:val="0"/>
                <w:sz w:val="18"/>
                <w:szCs w:val="18"/>
              </w:rPr>
              <w:t>53</w:t>
            </w:r>
          </w:p>
        </w:tc>
        <w:tc>
          <w:tcPr>
            <w:tcW w:w="841" w:type="dxa"/>
            <w:gridSpan w:val="2"/>
            <w:vMerge/>
            <w:tcBorders>
              <w:left w:val="nil"/>
              <w:right w:val="single" w:sz="8" w:space="0" w:color="000000"/>
            </w:tcBorders>
            <w:vAlign w:val="center"/>
          </w:tcPr>
          <w:p w:rsidR="006C2B3F" w:rsidRPr="00EA34E1" w:rsidRDefault="006C2B3F" w:rsidP="00212695">
            <w:pPr>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textAlignment w:val="center"/>
              <w:rPr>
                <w:rFonts w:ascii="宋体" w:cs="宋体"/>
                <w:kern w:val="0"/>
                <w:sz w:val="18"/>
                <w:szCs w:val="18"/>
              </w:rPr>
            </w:pPr>
            <w:r w:rsidRPr="00EA34E1">
              <w:rPr>
                <w:rFonts w:ascii="宋体" w:hAnsi="宋体" w:cs="宋体" w:hint="eastAsia"/>
                <w:kern w:val="0"/>
                <w:sz w:val="18"/>
                <w:szCs w:val="18"/>
              </w:rPr>
              <w:t>实习报告</w:t>
            </w:r>
            <w:r w:rsidRPr="00EA34E1">
              <w:rPr>
                <w:rFonts w:ascii="宋体" w:hAnsi="宋体" w:cs="宋体"/>
                <w:kern w:val="0"/>
                <w:sz w:val="18"/>
                <w:szCs w:val="18"/>
              </w:rPr>
              <w:t>+</w:t>
            </w:r>
            <w:r w:rsidRPr="00EA34E1">
              <w:rPr>
                <w:rFonts w:ascii="宋体" w:hAnsi="宋体" w:cs="宋体" w:hint="eastAsia"/>
                <w:kern w:val="0"/>
                <w:sz w:val="18"/>
                <w:szCs w:val="18"/>
              </w:rPr>
              <w:t>技能考核</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2</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60</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60</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p>
        </w:tc>
        <w:tc>
          <w:tcPr>
            <w:tcW w:w="806" w:type="dxa"/>
            <w:gridSpan w:val="2"/>
            <w:vMerge/>
            <w:tcBorders>
              <w:left w:val="nil"/>
            </w:tcBorders>
            <w:vAlign w:val="center"/>
          </w:tcPr>
          <w:p w:rsidR="006C2B3F" w:rsidRPr="00EA34E1" w:rsidRDefault="006C2B3F" w:rsidP="006C18E3">
            <w:pPr>
              <w:jc w:val="left"/>
              <w:rPr>
                <w:rFonts w:ascii="宋体" w:cs="宋体"/>
                <w:kern w:val="0"/>
                <w:sz w:val="18"/>
                <w:szCs w:val="18"/>
              </w:rPr>
            </w:pPr>
          </w:p>
        </w:tc>
      </w:tr>
      <w:tr w:rsidR="006C2B3F" w:rsidRPr="00EA34E1" w:rsidTr="003F634B">
        <w:trPr>
          <w:trHeight w:val="300"/>
        </w:trPr>
        <w:tc>
          <w:tcPr>
            <w:tcW w:w="685" w:type="dxa"/>
            <w:tcBorders>
              <w:top w:val="nil"/>
              <w:left w:val="single" w:sz="8" w:space="0" w:color="auto"/>
              <w:bottom w:val="single" w:sz="8" w:space="0" w:color="auto"/>
              <w:right w:val="single" w:sz="8" w:space="0" w:color="auto"/>
            </w:tcBorders>
            <w:vAlign w:val="center"/>
          </w:tcPr>
          <w:p w:rsidR="006C2B3F" w:rsidRPr="00EA34E1" w:rsidRDefault="006C2B3F" w:rsidP="00FB1DC6">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841" w:type="dxa"/>
            <w:gridSpan w:val="2"/>
            <w:vMerge/>
            <w:tcBorders>
              <w:left w:val="nil"/>
              <w:bottom w:val="single" w:sz="8" w:space="0" w:color="auto"/>
              <w:right w:val="single" w:sz="8" w:space="0" w:color="000000"/>
            </w:tcBorders>
            <w:vAlign w:val="center"/>
          </w:tcPr>
          <w:p w:rsidR="006C2B3F" w:rsidRPr="00EA34E1" w:rsidRDefault="006C2B3F" w:rsidP="00212695">
            <w:pPr>
              <w:widowControl/>
              <w:jc w:val="left"/>
              <w:rPr>
                <w:rFonts w:ascii="宋体" w:cs="宋体"/>
                <w:kern w:val="0"/>
                <w:sz w:val="18"/>
                <w:szCs w:val="18"/>
              </w:rPr>
            </w:pPr>
          </w:p>
        </w:tc>
        <w:tc>
          <w:tcPr>
            <w:tcW w:w="1016" w:type="dxa"/>
            <w:tcBorders>
              <w:top w:val="nil"/>
              <w:left w:val="nil"/>
              <w:bottom w:val="single" w:sz="8" w:space="0" w:color="auto"/>
              <w:right w:val="single" w:sz="8" w:space="0" w:color="auto"/>
            </w:tcBorders>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小计</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kern w:val="0"/>
                <w:sz w:val="18"/>
                <w:szCs w:val="18"/>
              </w:rPr>
            </w:pPr>
            <w:r w:rsidRPr="00EA34E1">
              <w:rPr>
                <w:rFonts w:ascii="宋体" w:hAnsi="宋体" w:cs="宋体"/>
                <w:kern w:val="0"/>
                <w:sz w:val="18"/>
                <w:szCs w:val="18"/>
              </w:rPr>
              <w:t>36</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r>
              <w:rPr>
                <w:rFonts w:ascii="宋体" w:hAnsi="宋体" w:cs="宋体"/>
                <w:kern w:val="0"/>
                <w:sz w:val="18"/>
                <w:szCs w:val="18"/>
              </w:rPr>
              <w:t>1006</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r>
              <w:rPr>
                <w:rFonts w:ascii="宋体" w:hAnsi="宋体" w:cs="宋体"/>
                <w:kern w:val="0"/>
                <w:sz w:val="18"/>
                <w:szCs w:val="18"/>
              </w:rPr>
              <w:t>1006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kern w:val="0"/>
                <w:sz w:val="18"/>
                <w:szCs w:val="18"/>
              </w:rPr>
            </w:pPr>
          </w:p>
        </w:tc>
        <w:tc>
          <w:tcPr>
            <w:tcW w:w="806" w:type="dxa"/>
            <w:gridSpan w:val="2"/>
            <w:vMerge/>
            <w:tcBorders>
              <w:left w:val="nil"/>
              <w:bottom w:val="single" w:sz="8" w:space="0" w:color="auto"/>
            </w:tcBorders>
            <w:vAlign w:val="center"/>
          </w:tcPr>
          <w:p w:rsidR="006C2B3F" w:rsidRPr="00EA34E1" w:rsidRDefault="006C2B3F" w:rsidP="006C18E3">
            <w:pPr>
              <w:jc w:val="left"/>
              <w:rPr>
                <w:rFonts w:ascii="宋体" w:cs="宋体"/>
                <w:kern w:val="0"/>
                <w:sz w:val="18"/>
                <w:szCs w:val="18"/>
              </w:rPr>
            </w:pPr>
          </w:p>
        </w:tc>
      </w:tr>
      <w:tr w:rsidR="006C2B3F" w:rsidRPr="00EA34E1" w:rsidTr="00212695">
        <w:trPr>
          <w:trHeight w:val="300"/>
        </w:trPr>
        <w:tc>
          <w:tcPr>
            <w:tcW w:w="2542" w:type="dxa"/>
            <w:gridSpan w:val="4"/>
            <w:tcBorders>
              <w:top w:val="single" w:sz="8" w:space="0" w:color="auto"/>
              <w:left w:val="single" w:sz="8" w:space="0" w:color="auto"/>
              <w:bottom w:val="single" w:sz="8" w:space="0" w:color="auto"/>
              <w:right w:val="single" w:sz="8" w:space="0" w:color="000000"/>
            </w:tcBorders>
          </w:tcPr>
          <w:p w:rsidR="006C2B3F" w:rsidRPr="00EA34E1" w:rsidRDefault="006C2B3F" w:rsidP="00212695">
            <w:pPr>
              <w:widowControl/>
              <w:jc w:val="left"/>
              <w:rPr>
                <w:rFonts w:ascii="宋体" w:cs="宋体"/>
                <w:kern w:val="0"/>
                <w:sz w:val="18"/>
                <w:szCs w:val="18"/>
              </w:rPr>
            </w:pPr>
            <w:r w:rsidRPr="00EA34E1">
              <w:rPr>
                <w:rFonts w:ascii="宋体" w:hAnsi="宋体" w:cs="宋体" w:hint="eastAsia"/>
                <w:kern w:val="0"/>
                <w:sz w:val="18"/>
                <w:szCs w:val="18"/>
              </w:rPr>
              <w:t xml:space="preserve">　</w:t>
            </w:r>
          </w:p>
        </w:tc>
        <w:tc>
          <w:tcPr>
            <w:tcW w:w="3394" w:type="dxa"/>
            <w:tcBorders>
              <w:top w:val="nil"/>
              <w:left w:val="nil"/>
              <w:bottom w:val="single" w:sz="8" w:space="0" w:color="auto"/>
              <w:right w:val="single" w:sz="8" w:space="0" w:color="auto"/>
            </w:tcBorders>
            <w:vAlign w:val="center"/>
          </w:tcPr>
          <w:p w:rsidR="006C2B3F" w:rsidRPr="00EA34E1" w:rsidRDefault="006C2B3F" w:rsidP="00EA34E1">
            <w:pPr>
              <w:widowControl/>
              <w:jc w:val="center"/>
              <w:rPr>
                <w:rFonts w:ascii="宋体" w:cs="宋体"/>
                <w:b/>
                <w:kern w:val="0"/>
                <w:sz w:val="18"/>
                <w:szCs w:val="18"/>
              </w:rPr>
            </w:pPr>
            <w:r w:rsidRPr="00EA34E1">
              <w:rPr>
                <w:rFonts w:ascii="宋体" w:hAnsi="宋体" w:cs="宋体" w:hint="eastAsia"/>
                <w:b/>
                <w:kern w:val="0"/>
                <w:sz w:val="18"/>
                <w:szCs w:val="18"/>
              </w:rPr>
              <w:t>总计</w:t>
            </w:r>
          </w:p>
        </w:tc>
        <w:tc>
          <w:tcPr>
            <w:tcW w:w="544"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257</w:t>
            </w:r>
          </w:p>
        </w:tc>
        <w:tc>
          <w:tcPr>
            <w:tcW w:w="541"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b/>
                <w:kern w:val="0"/>
                <w:sz w:val="18"/>
                <w:szCs w:val="18"/>
              </w:rPr>
            </w:pPr>
          </w:p>
        </w:tc>
        <w:tc>
          <w:tcPr>
            <w:tcW w:w="544" w:type="dxa"/>
            <w:tcBorders>
              <w:top w:val="nil"/>
              <w:left w:val="nil"/>
              <w:bottom w:val="single" w:sz="8" w:space="0" w:color="auto"/>
              <w:right w:val="single" w:sz="8" w:space="0" w:color="auto"/>
            </w:tcBorders>
          </w:tcPr>
          <w:p w:rsidR="006C2B3F" w:rsidRPr="00EA34E1" w:rsidRDefault="006C2B3F" w:rsidP="004030DB">
            <w:pPr>
              <w:jc w:val="center"/>
              <w:rPr>
                <w:rFonts w:ascii="宋体" w:hAnsi="宋体" w:cs="宋体"/>
                <w:b/>
                <w:kern w:val="0"/>
                <w:sz w:val="18"/>
                <w:szCs w:val="18"/>
              </w:rPr>
            </w:pPr>
          </w:p>
        </w:tc>
        <w:tc>
          <w:tcPr>
            <w:tcW w:w="64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b/>
                <w:kern w:val="0"/>
                <w:sz w:val="18"/>
                <w:szCs w:val="18"/>
              </w:rPr>
            </w:pPr>
            <w:r>
              <w:rPr>
                <w:rFonts w:ascii="宋体" w:hAnsi="宋体" w:cs="宋体"/>
                <w:b/>
                <w:kern w:val="0"/>
                <w:sz w:val="18"/>
                <w:szCs w:val="18"/>
              </w:rPr>
              <w:t>4980</w:t>
            </w:r>
          </w:p>
        </w:tc>
        <w:tc>
          <w:tcPr>
            <w:tcW w:w="64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2688</w:t>
            </w:r>
          </w:p>
        </w:tc>
        <w:tc>
          <w:tcPr>
            <w:tcW w:w="64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cs="宋体"/>
                <w:b/>
                <w:kern w:val="0"/>
                <w:sz w:val="18"/>
                <w:szCs w:val="18"/>
              </w:rPr>
            </w:pPr>
            <w:r>
              <w:rPr>
                <w:rFonts w:ascii="宋体" w:hAnsi="宋体" w:cs="宋体"/>
                <w:b/>
                <w:kern w:val="0"/>
                <w:sz w:val="18"/>
                <w:szCs w:val="18"/>
              </w:rPr>
              <w:t>2292</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26</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28</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26</w:t>
            </w:r>
          </w:p>
        </w:tc>
        <w:tc>
          <w:tcPr>
            <w:tcW w:w="429"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28</w:t>
            </w:r>
          </w:p>
        </w:tc>
        <w:tc>
          <w:tcPr>
            <w:tcW w:w="432"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27</w:t>
            </w:r>
          </w:p>
        </w:tc>
        <w:tc>
          <w:tcPr>
            <w:tcW w:w="538"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26</w:t>
            </w:r>
          </w:p>
        </w:tc>
        <w:tc>
          <w:tcPr>
            <w:tcW w:w="535" w:type="dxa"/>
            <w:tcBorders>
              <w:top w:val="nil"/>
              <w:left w:val="nil"/>
              <w:bottom w:val="single" w:sz="8" w:space="0" w:color="auto"/>
              <w:right w:val="single" w:sz="8" w:space="0" w:color="auto"/>
            </w:tcBorders>
            <w:vAlign w:val="center"/>
          </w:tcPr>
          <w:p w:rsidR="006C2B3F" w:rsidRPr="00EA34E1" w:rsidRDefault="006C2B3F" w:rsidP="004030DB">
            <w:pPr>
              <w:jc w:val="center"/>
              <w:rPr>
                <w:rFonts w:ascii="宋体" w:hAnsi="宋体" w:cs="宋体"/>
                <w:b/>
                <w:kern w:val="0"/>
                <w:sz w:val="18"/>
                <w:szCs w:val="18"/>
              </w:rPr>
            </w:pPr>
            <w:r w:rsidRPr="00EA34E1">
              <w:rPr>
                <w:rFonts w:ascii="宋体" w:hAnsi="宋体" w:cs="宋体"/>
                <w:b/>
                <w:kern w:val="0"/>
                <w:sz w:val="18"/>
                <w:szCs w:val="18"/>
              </w:rPr>
              <w:t>28</w:t>
            </w:r>
          </w:p>
        </w:tc>
        <w:tc>
          <w:tcPr>
            <w:tcW w:w="806" w:type="dxa"/>
            <w:gridSpan w:val="2"/>
            <w:tcBorders>
              <w:top w:val="single" w:sz="8" w:space="0" w:color="auto"/>
              <w:left w:val="nil"/>
              <w:bottom w:val="single" w:sz="8" w:space="0" w:color="auto"/>
              <w:right w:val="single" w:sz="8" w:space="0" w:color="000000"/>
            </w:tcBorders>
            <w:vAlign w:val="center"/>
          </w:tcPr>
          <w:p w:rsidR="006C2B3F" w:rsidRPr="00EA34E1" w:rsidRDefault="006C2B3F" w:rsidP="006C18E3">
            <w:pPr>
              <w:jc w:val="left"/>
              <w:rPr>
                <w:rFonts w:ascii="宋体" w:cs="宋体"/>
                <w:b/>
                <w:kern w:val="0"/>
                <w:sz w:val="18"/>
                <w:szCs w:val="18"/>
              </w:rPr>
            </w:pPr>
          </w:p>
        </w:tc>
      </w:tr>
    </w:tbl>
    <w:p w:rsidR="006C2B3F" w:rsidRDefault="006C2B3F" w:rsidP="00212695">
      <w:pPr>
        <w:widowControl/>
        <w:spacing w:line="440" w:lineRule="exact"/>
        <w:rPr>
          <w:rFonts w:ascii="宋体"/>
          <w:sz w:val="24"/>
          <w:szCs w:val="24"/>
        </w:rPr>
      </w:pPr>
      <w:r>
        <w:rPr>
          <w:rFonts w:ascii="宋体" w:hAnsi="宋体" w:hint="eastAsia"/>
          <w:sz w:val="24"/>
          <w:szCs w:val="24"/>
        </w:rPr>
        <w:t>说明：带有</w:t>
      </w:r>
      <w:r>
        <w:rPr>
          <w:rFonts w:ascii="宋体" w:hAnsi="宋体"/>
          <w:sz w:val="24"/>
          <w:szCs w:val="24"/>
        </w:rPr>
        <w:t>*</w:t>
      </w:r>
      <w:r>
        <w:rPr>
          <w:rFonts w:ascii="宋体" w:hAnsi="宋体" w:hint="eastAsia"/>
          <w:sz w:val="24"/>
          <w:szCs w:val="24"/>
        </w:rPr>
        <w:t>标记的课程为可选课程，其余课程均为必修课程或限选课程。</w:t>
      </w:r>
    </w:p>
    <w:p w:rsidR="006C2B3F" w:rsidRPr="00344AEA" w:rsidRDefault="006C2B3F" w:rsidP="00344AEA">
      <w:pPr>
        <w:tabs>
          <w:tab w:val="left" w:pos="7124"/>
        </w:tabs>
        <w:ind w:left="163"/>
        <w:rPr>
          <w:sz w:val="24"/>
        </w:rPr>
      </w:pPr>
      <w:r>
        <w:rPr>
          <w:rFonts w:ascii="宋体"/>
          <w:sz w:val="24"/>
          <w:szCs w:val="24"/>
        </w:rPr>
        <w:br w:type="page"/>
      </w:r>
    </w:p>
    <w:p w:rsidR="006C2B3F" w:rsidRDefault="006C2B3F" w:rsidP="00F3358E">
      <w:pPr>
        <w:tabs>
          <w:tab w:val="left" w:pos="5444"/>
        </w:tabs>
        <w:spacing w:before="66"/>
        <w:ind w:firstLineChars="150" w:firstLine="31680"/>
        <w:rPr>
          <w:sz w:val="24"/>
        </w:rPr>
      </w:pPr>
      <w:r>
        <w:rPr>
          <w:rFonts w:hint="eastAsia"/>
          <w:sz w:val="24"/>
        </w:rPr>
        <w:t>附表二</w:t>
      </w:r>
      <w:r>
        <w:rPr>
          <w:sz w:val="24"/>
        </w:rPr>
        <w:tab/>
      </w:r>
    </w:p>
    <w:p w:rsidR="006C2B3F" w:rsidRDefault="006C2B3F" w:rsidP="001A4606">
      <w:pPr>
        <w:widowControl/>
        <w:spacing w:beforeLines="50" w:afterLines="50" w:line="440" w:lineRule="exact"/>
        <w:jc w:val="center"/>
        <w:rPr>
          <w:rFonts w:ascii="宋体"/>
          <w:b/>
          <w:sz w:val="24"/>
          <w:szCs w:val="24"/>
        </w:rPr>
      </w:pPr>
      <w:r>
        <w:rPr>
          <w:rFonts w:ascii="宋体" w:hAnsi="宋体" w:hint="eastAsia"/>
          <w:b/>
          <w:sz w:val="24"/>
          <w:szCs w:val="24"/>
        </w:rPr>
        <w:t>集中实践实训教学进程安排表</w:t>
      </w:r>
    </w:p>
    <w:tbl>
      <w:tblPr>
        <w:tblW w:w="0" w:type="auto"/>
        <w:jc w:val="center"/>
        <w:tblLayout w:type="fixed"/>
        <w:tblLook w:val="0000"/>
      </w:tblPr>
      <w:tblGrid>
        <w:gridCol w:w="737"/>
        <w:gridCol w:w="1418"/>
        <w:gridCol w:w="3969"/>
        <w:gridCol w:w="907"/>
        <w:gridCol w:w="907"/>
        <w:gridCol w:w="907"/>
        <w:gridCol w:w="1418"/>
        <w:gridCol w:w="3402"/>
      </w:tblGrid>
      <w:tr w:rsidR="006C2B3F" w:rsidRPr="00F86561" w:rsidTr="00212695">
        <w:trPr>
          <w:jc w:val="center"/>
        </w:trPr>
        <w:tc>
          <w:tcPr>
            <w:tcW w:w="737" w:type="dxa"/>
            <w:tcBorders>
              <w:top w:val="single" w:sz="4" w:space="0" w:color="000000"/>
              <w:left w:val="single" w:sz="4" w:space="0" w:color="000000"/>
              <w:bottom w:val="single" w:sz="4" w:space="0" w:color="000000"/>
              <w:right w:val="nil"/>
            </w:tcBorders>
            <w:noWrap/>
            <w:vAlign w:val="center"/>
          </w:tcPr>
          <w:p w:rsidR="006C2B3F" w:rsidRPr="00F86561" w:rsidRDefault="006C2B3F" w:rsidP="00212695">
            <w:pPr>
              <w:widowControl/>
              <w:jc w:val="center"/>
              <w:rPr>
                <w:rFonts w:ascii="宋体" w:cs="宋体"/>
                <w:kern w:val="0"/>
                <w:sz w:val="18"/>
                <w:szCs w:val="18"/>
              </w:rPr>
            </w:pPr>
            <w:r w:rsidRPr="00F86561">
              <w:rPr>
                <w:rFonts w:ascii="宋体" w:hAnsi="宋体" w:cs="宋体" w:hint="eastAsia"/>
                <w:kern w:val="0"/>
                <w:sz w:val="18"/>
                <w:szCs w:val="18"/>
              </w:rPr>
              <w:t>序号</w:t>
            </w:r>
          </w:p>
        </w:tc>
        <w:tc>
          <w:tcPr>
            <w:tcW w:w="1418" w:type="dxa"/>
            <w:tcBorders>
              <w:top w:val="single" w:sz="4" w:space="0" w:color="000000"/>
              <w:left w:val="single" w:sz="4" w:space="0" w:color="000000"/>
              <w:bottom w:val="single" w:sz="4" w:space="0" w:color="000000"/>
              <w:right w:val="nil"/>
            </w:tcBorders>
            <w:noWrap/>
            <w:vAlign w:val="center"/>
          </w:tcPr>
          <w:p w:rsidR="006C2B3F" w:rsidRPr="00F86561" w:rsidRDefault="006C2B3F" w:rsidP="00212695">
            <w:pPr>
              <w:widowControl/>
              <w:jc w:val="center"/>
              <w:rPr>
                <w:rFonts w:ascii="宋体" w:cs="宋体"/>
                <w:kern w:val="0"/>
                <w:sz w:val="18"/>
                <w:szCs w:val="18"/>
              </w:rPr>
            </w:pPr>
            <w:r w:rsidRPr="00F86561">
              <w:rPr>
                <w:rFonts w:ascii="宋体" w:hAnsi="宋体" w:cs="宋体" w:hint="eastAsia"/>
                <w:color w:val="000000"/>
                <w:kern w:val="0"/>
                <w:sz w:val="18"/>
                <w:szCs w:val="18"/>
              </w:rPr>
              <w:t>类别</w:t>
            </w:r>
          </w:p>
        </w:tc>
        <w:tc>
          <w:tcPr>
            <w:tcW w:w="3969" w:type="dxa"/>
            <w:tcBorders>
              <w:top w:val="single" w:sz="4" w:space="0" w:color="000000"/>
              <w:left w:val="single" w:sz="4" w:space="0" w:color="000000"/>
              <w:bottom w:val="single" w:sz="4" w:space="0" w:color="000000"/>
              <w:right w:val="nil"/>
            </w:tcBorders>
            <w:noWrap/>
            <w:vAlign w:val="center"/>
          </w:tcPr>
          <w:p w:rsidR="006C2B3F" w:rsidRPr="00F86561" w:rsidRDefault="006C2B3F" w:rsidP="00212695">
            <w:pPr>
              <w:widowControl/>
              <w:jc w:val="center"/>
              <w:rPr>
                <w:rFonts w:ascii="宋体" w:cs="宋体"/>
                <w:kern w:val="0"/>
                <w:sz w:val="18"/>
                <w:szCs w:val="18"/>
              </w:rPr>
            </w:pPr>
            <w:r w:rsidRPr="00F86561">
              <w:rPr>
                <w:rFonts w:ascii="宋体" w:hAnsi="宋体" w:cs="宋体" w:hint="eastAsia"/>
                <w:kern w:val="0"/>
                <w:sz w:val="18"/>
                <w:szCs w:val="18"/>
              </w:rPr>
              <w:t>实践教学名称</w:t>
            </w:r>
          </w:p>
        </w:tc>
        <w:tc>
          <w:tcPr>
            <w:tcW w:w="907" w:type="dxa"/>
            <w:tcBorders>
              <w:top w:val="single" w:sz="4" w:space="0" w:color="000000"/>
              <w:left w:val="single" w:sz="4" w:space="0" w:color="000000"/>
              <w:bottom w:val="single" w:sz="4" w:space="0" w:color="000000"/>
              <w:right w:val="single" w:sz="4" w:space="0" w:color="000000"/>
            </w:tcBorders>
            <w:vAlign w:val="center"/>
          </w:tcPr>
          <w:p w:rsidR="006C2B3F" w:rsidRPr="00F86561" w:rsidRDefault="006C2B3F" w:rsidP="00212695">
            <w:pPr>
              <w:widowControl/>
              <w:jc w:val="center"/>
              <w:rPr>
                <w:rFonts w:ascii="宋体" w:cs="宋体"/>
                <w:kern w:val="0"/>
                <w:sz w:val="18"/>
                <w:szCs w:val="18"/>
              </w:rPr>
            </w:pPr>
            <w:r w:rsidRPr="00F86561">
              <w:rPr>
                <w:rFonts w:ascii="宋体" w:hAnsi="宋体" w:cs="宋体" w:hint="eastAsia"/>
                <w:kern w:val="0"/>
                <w:sz w:val="18"/>
                <w:szCs w:val="18"/>
              </w:rPr>
              <w:t>学分</w:t>
            </w:r>
          </w:p>
        </w:tc>
        <w:tc>
          <w:tcPr>
            <w:tcW w:w="907" w:type="dxa"/>
            <w:tcBorders>
              <w:top w:val="single" w:sz="4" w:space="0" w:color="000000"/>
              <w:left w:val="single" w:sz="4" w:space="0" w:color="000000"/>
              <w:bottom w:val="single" w:sz="4" w:space="0" w:color="000000"/>
              <w:right w:val="single" w:sz="4" w:space="0" w:color="000000"/>
            </w:tcBorders>
            <w:vAlign w:val="center"/>
          </w:tcPr>
          <w:p w:rsidR="006C2B3F" w:rsidRPr="00F86561" w:rsidRDefault="006C2B3F" w:rsidP="00212695">
            <w:pPr>
              <w:widowControl/>
              <w:jc w:val="center"/>
              <w:rPr>
                <w:rFonts w:ascii="宋体" w:cs="宋体"/>
                <w:kern w:val="0"/>
                <w:sz w:val="18"/>
                <w:szCs w:val="18"/>
              </w:rPr>
            </w:pPr>
            <w:r w:rsidRPr="00F86561">
              <w:rPr>
                <w:rFonts w:ascii="宋体" w:hAnsi="宋体" w:cs="宋体" w:hint="eastAsia"/>
                <w:kern w:val="0"/>
                <w:sz w:val="18"/>
                <w:szCs w:val="18"/>
              </w:rPr>
              <w:t>周数</w:t>
            </w:r>
          </w:p>
        </w:tc>
        <w:tc>
          <w:tcPr>
            <w:tcW w:w="907" w:type="dxa"/>
            <w:tcBorders>
              <w:top w:val="single" w:sz="4" w:space="0" w:color="000000"/>
              <w:left w:val="single" w:sz="4" w:space="0" w:color="000000"/>
              <w:bottom w:val="single" w:sz="4" w:space="0" w:color="000000"/>
              <w:right w:val="nil"/>
            </w:tcBorders>
            <w:noWrap/>
            <w:vAlign w:val="center"/>
          </w:tcPr>
          <w:p w:rsidR="006C2B3F" w:rsidRPr="00F86561" w:rsidRDefault="006C2B3F" w:rsidP="00212695">
            <w:pPr>
              <w:widowControl/>
              <w:jc w:val="center"/>
              <w:rPr>
                <w:rFonts w:ascii="宋体" w:cs="宋体"/>
                <w:kern w:val="0"/>
                <w:sz w:val="18"/>
                <w:szCs w:val="18"/>
              </w:rPr>
            </w:pPr>
            <w:r w:rsidRPr="00F86561">
              <w:rPr>
                <w:rFonts w:ascii="宋体" w:hAnsi="宋体" w:cs="宋体" w:hint="eastAsia"/>
                <w:kern w:val="0"/>
                <w:sz w:val="18"/>
                <w:szCs w:val="18"/>
              </w:rPr>
              <w:t>总学时</w:t>
            </w:r>
          </w:p>
        </w:tc>
        <w:tc>
          <w:tcPr>
            <w:tcW w:w="1418" w:type="dxa"/>
            <w:tcBorders>
              <w:top w:val="single" w:sz="4" w:space="0" w:color="000000"/>
              <w:left w:val="single" w:sz="4" w:space="0" w:color="000000"/>
              <w:bottom w:val="single" w:sz="4" w:space="0" w:color="000000"/>
              <w:right w:val="nil"/>
            </w:tcBorders>
            <w:noWrap/>
            <w:vAlign w:val="center"/>
          </w:tcPr>
          <w:p w:rsidR="006C2B3F" w:rsidRPr="00F86561" w:rsidRDefault="006C2B3F" w:rsidP="00212695">
            <w:pPr>
              <w:widowControl/>
              <w:jc w:val="center"/>
              <w:rPr>
                <w:rFonts w:ascii="宋体" w:cs="宋体"/>
                <w:kern w:val="0"/>
                <w:sz w:val="18"/>
                <w:szCs w:val="18"/>
              </w:rPr>
            </w:pPr>
            <w:r w:rsidRPr="00F86561">
              <w:rPr>
                <w:rFonts w:ascii="宋体" w:hAnsi="宋体" w:cs="宋体" w:hint="eastAsia"/>
                <w:kern w:val="0"/>
                <w:sz w:val="18"/>
                <w:szCs w:val="18"/>
              </w:rPr>
              <w:t>开设学期</w:t>
            </w:r>
          </w:p>
        </w:tc>
        <w:tc>
          <w:tcPr>
            <w:tcW w:w="3402" w:type="dxa"/>
            <w:tcBorders>
              <w:top w:val="single" w:sz="4" w:space="0" w:color="000000"/>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r w:rsidRPr="00F86561">
              <w:rPr>
                <w:rFonts w:ascii="宋体" w:hAnsi="宋体" w:cs="宋体" w:hint="eastAsia"/>
                <w:kern w:val="0"/>
                <w:sz w:val="18"/>
                <w:szCs w:val="18"/>
              </w:rPr>
              <w:t>备注</w:t>
            </w:r>
          </w:p>
        </w:tc>
      </w:tr>
      <w:tr w:rsidR="006C2B3F" w:rsidRPr="00F86561" w:rsidTr="00212695">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1</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left"/>
              <w:rPr>
                <w:rFonts w:ascii="宋体" w:cs="宋体"/>
                <w:kern w:val="0"/>
                <w:sz w:val="18"/>
                <w:szCs w:val="18"/>
              </w:rPr>
            </w:pPr>
            <w:r w:rsidRPr="00F86561">
              <w:rPr>
                <w:rFonts w:ascii="宋体" w:hAnsi="宋体" w:cs="宋体" w:hint="eastAsia"/>
                <w:kern w:val="0"/>
                <w:sz w:val="18"/>
                <w:szCs w:val="18"/>
              </w:rPr>
              <w:t>军事</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left"/>
              <w:rPr>
                <w:rFonts w:ascii="宋体" w:cs="宋体"/>
                <w:kern w:val="0"/>
                <w:sz w:val="18"/>
                <w:szCs w:val="18"/>
              </w:rPr>
            </w:pPr>
            <w:r w:rsidRPr="00F86561">
              <w:rPr>
                <w:rFonts w:ascii="宋体" w:hAnsi="宋体" w:cs="宋体" w:hint="eastAsia"/>
                <w:kern w:val="0"/>
                <w:sz w:val="18"/>
                <w:szCs w:val="18"/>
              </w:rPr>
              <w:t>军事技能</w:t>
            </w:r>
          </w:p>
        </w:tc>
        <w:tc>
          <w:tcPr>
            <w:tcW w:w="907" w:type="dxa"/>
            <w:tcBorders>
              <w:top w:val="single" w:sz="4" w:space="0" w:color="auto"/>
              <w:left w:val="single" w:sz="4" w:space="0" w:color="000000"/>
              <w:bottom w:val="single" w:sz="4" w:space="0" w:color="000000"/>
              <w:right w:val="single" w:sz="4" w:space="0" w:color="000000"/>
            </w:tcBorders>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2</w:t>
            </w:r>
          </w:p>
        </w:tc>
        <w:tc>
          <w:tcPr>
            <w:tcW w:w="907" w:type="dxa"/>
            <w:tcBorders>
              <w:top w:val="single" w:sz="4" w:space="0" w:color="auto"/>
              <w:left w:val="single" w:sz="4" w:space="0" w:color="000000"/>
              <w:bottom w:val="single" w:sz="4" w:space="0" w:color="000000"/>
              <w:right w:val="single" w:sz="4" w:space="0" w:color="000000"/>
            </w:tcBorders>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2</w:t>
            </w:r>
          </w:p>
        </w:tc>
        <w:tc>
          <w:tcPr>
            <w:tcW w:w="907"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112</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r w:rsidRPr="00F86561">
              <w:rPr>
                <w:rFonts w:ascii="宋体" w:hAnsi="宋体" w:cs="宋体" w:hint="eastAsia"/>
                <w:kern w:val="0"/>
                <w:sz w:val="18"/>
                <w:szCs w:val="18"/>
              </w:rPr>
              <w:t>一</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r w:rsidRPr="00F86561">
              <w:rPr>
                <w:rFonts w:ascii="宋体" w:hAnsi="宋体" w:cs="宋体" w:hint="eastAsia"/>
                <w:kern w:val="0"/>
                <w:sz w:val="18"/>
                <w:szCs w:val="18"/>
              </w:rPr>
              <w:t>两周</w:t>
            </w:r>
            <w:r w:rsidRPr="00F86561">
              <w:rPr>
                <w:rFonts w:ascii="宋体" w:hAnsi="宋体" w:cs="宋体"/>
                <w:kern w:val="0"/>
                <w:sz w:val="18"/>
                <w:szCs w:val="18"/>
              </w:rPr>
              <w:t>14</w:t>
            </w:r>
            <w:r w:rsidRPr="00F86561">
              <w:rPr>
                <w:rFonts w:ascii="宋体" w:hAnsi="宋体" w:cs="宋体" w:hint="eastAsia"/>
                <w:kern w:val="0"/>
                <w:sz w:val="18"/>
                <w:szCs w:val="18"/>
              </w:rPr>
              <w:t>天</w:t>
            </w:r>
          </w:p>
        </w:tc>
      </w:tr>
      <w:tr w:rsidR="006C2B3F" w:rsidRPr="00F86561" w:rsidTr="00212695">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2</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left"/>
              <w:rPr>
                <w:rFonts w:ascii="宋体" w:cs="宋体"/>
                <w:kern w:val="0"/>
                <w:sz w:val="18"/>
                <w:szCs w:val="18"/>
              </w:rPr>
            </w:pPr>
            <w:r w:rsidRPr="00F86561">
              <w:rPr>
                <w:rFonts w:ascii="宋体" w:hAnsi="宋体" w:cs="宋体" w:hint="eastAsia"/>
                <w:kern w:val="0"/>
                <w:sz w:val="18"/>
                <w:szCs w:val="18"/>
              </w:rPr>
              <w:t>实践教学</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left"/>
              <w:rPr>
                <w:rFonts w:ascii="宋体" w:cs="宋体"/>
                <w:kern w:val="0"/>
                <w:sz w:val="18"/>
                <w:szCs w:val="18"/>
              </w:rPr>
            </w:pPr>
            <w:r w:rsidRPr="00F86561">
              <w:rPr>
                <w:rFonts w:ascii="宋体" w:hAnsi="宋体" w:cs="宋体" w:hint="eastAsia"/>
                <w:kern w:val="0"/>
                <w:sz w:val="18"/>
                <w:szCs w:val="18"/>
              </w:rPr>
              <w:t>思想政治实践</w:t>
            </w:r>
          </w:p>
        </w:tc>
        <w:tc>
          <w:tcPr>
            <w:tcW w:w="907" w:type="dxa"/>
            <w:tcBorders>
              <w:top w:val="single" w:sz="4" w:space="0" w:color="auto"/>
              <w:left w:val="single" w:sz="4" w:space="0" w:color="000000"/>
              <w:right w:val="single" w:sz="4" w:space="0" w:color="000000"/>
            </w:tcBorders>
            <w:vAlign w:val="center"/>
          </w:tcPr>
          <w:p w:rsidR="006C2B3F" w:rsidRPr="00F86561" w:rsidRDefault="006C2B3F" w:rsidP="00212695">
            <w:pPr>
              <w:jc w:val="center"/>
              <w:rPr>
                <w:rFonts w:ascii="宋体" w:hAnsi="宋体" w:cs="宋体"/>
                <w:kern w:val="0"/>
                <w:sz w:val="18"/>
                <w:szCs w:val="18"/>
              </w:rPr>
            </w:pPr>
            <w:r w:rsidRPr="00F86561">
              <w:rPr>
                <w:rFonts w:ascii="宋体" w:hAnsi="宋体" w:cs="宋体"/>
                <w:kern w:val="0"/>
                <w:sz w:val="18"/>
                <w:szCs w:val="18"/>
              </w:rPr>
              <w:t>1</w:t>
            </w:r>
          </w:p>
        </w:tc>
        <w:tc>
          <w:tcPr>
            <w:tcW w:w="907" w:type="dxa"/>
            <w:tcBorders>
              <w:top w:val="single" w:sz="4" w:space="0" w:color="auto"/>
              <w:left w:val="single" w:sz="4" w:space="0" w:color="000000"/>
              <w:right w:val="single" w:sz="4" w:space="0" w:color="000000"/>
            </w:tcBorders>
            <w:vAlign w:val="center"/>
          </w:tcPr>
          <w:p w:rsidR="006C2B3F" w:rsidRPr="00F86561" w:rsidRDefault="006C2B3F" w:rsidP="00212695">
            <w:pPr>
              <w:widowControl/>
              <w:jc w:val="center"/>
              <w:rPr>
                <w:rFonts w:ascii="宋体" w:cs="宋体"/>
                <w:kern w:val="0"/>
                <w:sz w:val="18"/>
                <w:szCs w:val="18"/>
              </w:rPr>
            </w:pPr>
          </w:p>
        </w:tc>
        <w:tc>
          <w:tcPr>
            <w:tcW w:w="907" w:type="dxa"/>
            <w:tcBorders>
              <w:top w:val="single" w:sz="4" w:space="0" w:color="auto"/>
              <w:left w:val="single" w:sz="4" w:space="0" w:color="000000"/>
              <w:right w:val="single" w:sz="4" w:space="0" w:color="auto"/>
            </w:tcBorders>
            <w:noWrap/>
            <w:vAlign w:val="center"/>
          </w:tcPr>
          <w:p w:rsidR="006C2B3F" w:rsidRPr="00F86561" w:rsidRDefault="006C2B3F" w:rsidP="00212695">
            <w:pPr>
              <w:jc w:val="center"/>
              <w:rPr>
                <w:rFonts w:ascii="宋体" w:hAnsi="宋体" w:cs="宋体"/>
                <w:kern w:val="0"/>
                <w:sz w:val="18"/>
                <w:szCs w:val="18"/>
              </w:rPr>
            </w:pPr>
            <w:r w:rsidRPr="00F86561">
              <w:rPr>
                <w:rFonts w:ascii="宋体" w:hAnsi="宋体" w:cs="宋体"/>
                <w:kern w:val="0"/>
                <w:sz w:val="18"/>
                <w:szCs w:val="18"/>
              </w:rPr>
              <w:t>16</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r w:rsidRPr="00F86561">
              <w:rPr>
                <w:rFonts w:ascii="宋体" w:hAnsi="宋体" w:cs="宋体" w:hint="eastAsia"/>
                <w:kern w:val="0"/>
                <w:sz w:val="18"/>
                <w:szCs w:val="18"/>
              </w:rPr>
              <w:t>五、六、七、八</w:t>
            </w:r>
          </w:p>
        </w:tc>
        <w:tc>
          <w:tcPr>
            <w:tcW w:w="3402" w:type="dxa"/>
            <w:tcBorders>
              <w:top w:val="single" w:sz="4" w:space="0" w:color="auto"/>
              <w:left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r w:rsidRPr="00F86561">
              <w:rPr>
                <w:rFonts w:ascii="宋体" w:hAnsi="宋体" w:cs="宋体" w:hint="eastAsia"/>
                <w:kern w:val="0"/>
                <w:sz w:val="18"/>
                <w:szCs w:val="18"/>
              </w:rPr>
              <w:t>分为四个学期完成。</w:t>
            </w:r>
          </w:p>
        </w:tc>
      </w:tr>
      <w:tr w:rsidR="006C2B3F" w:rsidRPr="00F86561" w:rsidTr="00212695">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4</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left"/>
              <w:rPr>
                <w:rFonts w:ascii="宋体" w:cs="宋体"/>
                <w:kern w:val="0"/>
                <w:sz w:val="18"/>
                <w:szCs w:val="18"/>
              </w:rPr>
            </w:pPr>
            <w:r w:rsidRPr="00F86561">
              <w:rPr>
                <w:rFonts w:ascii="宋体" w:hAnsi="宋体" w:cs="宋体" w:hint="eastAsia"/>
                <w:kern w:val="0"/>
                <w:sz w:val="18"/>
                <w:szCs w:val="18"/>
              </w:rPr>
              <w:t>校内实训</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left"/>
              <w:rPr>
                <w:rFonts w:ascii="宋体" w:cs="宋体"/>
                <w:kern w:val="0"/>
                <w:sz w:val="18"/>
                <w:szCs w:val="18"/>
              </w:rPr>
            </w:pPr>
            <w:r w:rsidRPr="00F86561">
              <w:rPr>
                <w:rFonts w:ascii="宋体" w:hAnsi="宋体" w:cs="宋体" w:hint="eastAsia"/>
                <w:kern w:val="0"/>
                <w:sz w:val="18"/>
                <w:szCs w:val="18"/>
              </w:rPr>
              <w:t>财务管理认知实习</w:t>
            </w:r>
          </w:p>
        </w:tc>
        <w:tc>
          <w:tcPr>
            <w:tcW w:w="907" w:type="dxa"/>
            <w:tcBorders>
              <w:top w:val="single" w:sz="4" w:space="0" w:color="auto"/>
              <w:left w:val="single" w:sz="4" w:space="0" w:color="000000"/>
              <w:bottom w:val="single" w:sz="4" w:space="0" w:color="000000"/>
              <w:right w:val="single" w:sz="4" w:space="0" w:color="000000"/>
            </w:tcBorders>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1</w:t>
            </w:r>
          </w:p>
        </w:tc>
        <w:tc>
          <w:tcPr>
            <w:tcW w:w="907" w:type="dxa"/>
            <w:tcBorders>
              <w:top w:val="single" w:sz="4" w:space="0" w:color="auto"/>
              <w:left w:val="single" w:sz="4" w:space="0" w:color="000000"/>
              <w:bottom w:val="single" w:sz="4" w:space="0" w:color="000000"/>
              <w:right w:val="single" w:sz="4" w:space="0" w:color="000000"/>
            </w:tcBorders>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1</w:t>
            </w:r>
          </w:p>
        </w:tc>
        <w:tc>
          <w:tcPr>
            <w:tcW w:w="907"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30</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r w:rsidRPr="00F86561">
              <w:rPr>
                <w:rFonts w:ascii="宋体" w:hAnsi="宋体" w:cs="宋体" w:hint="eastAsia"/>
                <w:kern w:val="0"/>
                <w:sz w:val="18"/>
                <w:szCs w:val="18"/>
              </w:rPr>
              <w:t>五</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p>
        </w:tc>
      </w:tr>
      <w:tr w:rsidR="006C2B3F" w:rsidRPr="00F86561" w:rsidTr="00212695">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5</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left"/>
              <w:rPr>
                <w:rFonts w:ascii="宋体" w:cs="宋体"/>
                <w:kern w:val="0"/>
                <w:sz w:val="18"/>
                <w:szCs w:val="18"/>
              </w:rPr>
            </w:pPr>
            <w:r w:rsidRPr="00F86561">
              <w:rPr>
                <w:rFonts w:ascii="宋体" w:hAnsi="宋体" w:cs="宋体" w:hint="eastAsia"/>
                <w:kern w:val="0"/>
                <w:sz w:val="18"/>
                <w:szCs w:val="18"/>
              </w:rPr>
              <w:t>校内实训</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left"/>
              <w:rPr>
                <w:rFonts w:ascii="宋体" w:cs="宋体"/>
                <w:kern w:val="0"/>
                <w:sz w:val="18"/>
                <w:szCs w:val="18"/>
              </w:rPr>
            </w:pPr>
            <w:r w:rsidRPr="00F86561">
              <w:rPr>
                <w:rFonts w:ascii="宋体" w:hAnsi="宋体" w:cs="宋体" w:hint="eastAsia"/>
                <w:kern w:val="0"/>
                <w:sz w:val="18"/>
                <w:szCs w:val="18"/>
              </w:rPr>
              <w:t>财务管理跟岗实习</w:t>
            </w:r>
          </w:p>
        </w:tc>
        <w:tc>
          <w:tcPr>
            <w:tcW w:w="907" w:type="dxa"/>
            <w:tcBorders>
              <w:top w:val="single" w:sz="4" w:space="0" w:color="auto"/>
              <w:left w:val="single" w:sz="4" w:space="0" w:color="000000"/>
              <w:bottom w:val="single" w:sz="4" w:space="0" w:color="000000"/>
              <w:right w:val="single" w:sz="4" w:space="0" w:color="000000"/>
            </w:tcBorders>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2</w:t>
            </w:r>
          </w:p>
        </w:tc>
        <w:tc>
          <w:tcPr>
            <w:tcW w:w="907" w:type="dxa"/>
            <w:tcBorders>
              <w:top w:val="single" w:sz="4" w:space="0" w:color="auto"/>
              <w:left w:val="single" w:sz="4" w:space="0" w:color="000000"/>
              <w:bottom w:val="single" w:sz="4" w:space="0" w:color="000000"/>
              <w:right w:val="single" w:sz="4" w:space="0" w:color="000000"/>
            </w:tcBorders>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2</w:t>
            </w:r>
          </w:p>
        </w:tc>
        <w:tc>
          <w:tcPr>
            <w:tcW w:w="907"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60</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r w:rsidRPr="00F86561">
              <w:rPr>
                <w:rFonts w:ascii="宋体" w:hAnsi="宋体" w:cs="宋体" w:hint="eastAsia"/>
                <w:kern w:val="0"/>
                <w:sz w:val="18"/>
                <w:szCs w:val="18"/>
              </w:rPr>
              <w:t>七</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p>
        </w:tc>
      </w:tr>
      <w:tr w:rsidR="006C2B3F" w:rsidRPr="00F86561" w:rsidTr="00212695">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6</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left"/>
              <w:rPr>
                <w:rFonts w:ascii="宋体" w:cs="宋体"/>
                <w:kern w:val="0"/>
                <w:sz w:val="18"/>
                <w:szCs w:val="18"/>
              </w:rPr>
            </w:pPr>
            <w:r w:rsidRPr="00F86561">
              <w:rPr>
                <w:rFonts w:ascii="宋体" w:hAnsi="宋体" w:cs="宋体" w:hint="eastAsia"/>
                <w:kern w:val="0"/>
                <w:sz w:val="18"/>
                <w:szCs w:val="18"/>
              </w:rPr>
              <w:t>实习</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left"/>
              <w:rPr>
                <w:rFonts w:ascii="宋体" w:cs="宋体"/>
                <w:kern w:val="0"/>
                <w:sz w:val="18"/>
                <w:szCs w:val="18"/>
              </w:rPr>
            </w:pPr>
            <w:r w:rsidRPr="00F86561">
              <w:rPr>
                <w:rFonts w:ascii="宋体" w:hAnsi="宋体" w:cs="宋体" w:hint="eastAsia"/>
                <w:kern w:val="0"/>
                <w:sz w:val="18"/>
                <w:szCs w:val="18"/>
              </w:rPr>
              <w:t>顶岗实习</w:t>
            </w:r>
          </w:p>
        </w:tc>
        <w:tc>
          <w:tcPr>
            <w:tcW w:w="907" w:type="dxa"/>
            <w:tcBorders>
              <w:top w:val="single" w:sz="4" w:space="0" w:color="auto"/>
              <w:left w:val="single" w:sz="4" w:space="0" w:color="000000"/>
              <w:bottom w:val="single" w:sz="4" w:space="0" w:color="000000"/>
              <w:right w:val="single" w:sz="4" w:space="0" w:color="000000"/>
            </w:tcBorders>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28</w:t>
            </w:r>
          </w:p>
        </w:tc>
        <w:tc>
          <w:tcPr>
            <w:tcW w:w="907" w:type="dxa"/>
            <w:tcBorders>
              <w:top w:val="single" w:sz="4" w:space="0" w:color="auto"/>
              <w:left w:val="single" w:sz="4" w:space="0" w:color="000000"/>
              <w:bottom w:val="single" w:sz="4" w:space="0" w:color="000000"/>
              <w:right w:val="single" w:sz="4" w:space="0" w:color="000000"/>
            </w:tcBorders>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28</w:t>
            </w:r>
          </w:p>
        </w:tc>
        <w:tc>
          <w:tcPr>
            <w:tcW w:w="907"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r>
              <w:rPr>
                <w:rFonts w:ascii="宋体" w:hAnsi="宋体" w:cs="宋体"/>
                <w:kern w:val="0"/>
                <w:sz w:val="18"/>
                <w:szCs w:val="18"/>
              </w:rPr>
              <w:t>728</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r w:rsidRPr="00F86561">
              <w:rPr>
                <w:rFonts w:ascii="宋体" w:hAnsi="宋体" w:cs="宋体" w:hint="eastAsia"/>
                <w:kern w:val="0"/>
                <w:sz w:val="18"/>
                <w:szCs w:val="18"/>
              </w:rPr>
              <w:t>九、十</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p>
        </w:tc>
      </w:tr>
      <w:tr w:rsidR="006C2B3F" w:rsidRPr="00F86561" w:rsidTr="00212695">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7</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left"/>
              <w:rPr>
                <w:rFonts w:ascii="宋体" w:cs="宋体"/>
                <w:kern w:val="0"/>
                <w:sz w:val="18"/>
                <w:szCs w:val="18"/>
              </w:rPr>
            </w:pPr>
            <w:r w:rsidRPr="00F86561">
              <w:rPr>
                <w:rFonts w:ascii="宋体" w:hAnsi="宋体" w:cs="宋体" w:hint="eastAsia"/>
                <w:kern w:val="0"/>
                <w:sz w:val="18"/>
                <w:szCs w:val="18"/>
              </w:rPr>
              <w:t>毕业考核</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left"/>
              <w:rPr>
                <w:rFonts w:ascii="宋体" w:cs="宋体"/>
                <w:kern w:val="0"/>
                <w:sz w:val="18"/>
                <w:szCs w:val="18"/>
              </w:rPr>
            </w:pPr>
            <w:r w:rsidRPr="00F86561">
              <w:rPr>
                <w:rFonts w:ascii="宋体" w:hAnsi="宋体" w:cs="宋体" w:hint="eastAsia"/>
                <w:kern w:val="0"/>
                <w:sz w:val="18"/>
                <w:szCs w:val="18"/>
              </w:rPr>
              <w:t>实习报告</w:t>
            </w:r>
            <w:r w:rsidRPr="00F86561">
              <w:rPr>
                <w:rFonts w:ascii="宋体" w:hAnsi="宋体" w:cs="宋体"/>
                <w:kern w:val="0"/>
                <w:sz w:val="18"/>
                <w:szCs w:val="18"/>
              </w:rPr>
              <w:t>+</w:t>
            </w:r>
            <w:r w:rsidRPr="00F86561">
              <w:rPr>
                <w:rFonts w:ascii="宋体" w:hAnsi="宋体" w:cs="宋体" w:hint="eastAsia"/>
                <w:kern w:val="0"/>
                <w:sz w:val="18"/>
                <w:szCs w:val="18"/>
              </w:rPr>
              <w:t>技能考核</w:t>
            </w:r>
          </w:p>
        </w:tc>
        <w:tc>
          <w:tcPr>
            <w:tcW w:w="907" w:type="dxa"/>
            <w:tcBorders>
              <w:top w:val="single" w:sz="4" w:space="0" w:color="auto"/>
              <w:left w:val="single" w:sz="4" w:space="0" w:color="000000"/>
              <w:bottom w:val="single" w:sz="4" w:space="0" w:color="000000"/>
              <w:right w:val="single" w:sz="4" w:space="0" w:color="000000"/>
            </w:tcBorders>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2</w:t>
            </w:r>
          </w:p>
        </w:tc>
        <w:tc>
          <w:tcPr>
            <w:tcW w:w="907" w:type="dxa"/>
            <w:tcBorders>
              <w:top w:val="single" w:sz="4" w:space="0" w:color="auto"/>
              <w:left w:val="single" w:sz="4" w:space="0" w:color="000000"/>
              <w:bottom w:val="single" w:sz="4" w:space="0" w:color="000000"/>
              <w:right w:val="single" w:sz="4" w:space="0" w:color="000000"/>
            </w:tcBorders>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2</w:t>
            </w:r>
          </w:p>
        </w:tc>
        <w:tc>
          <w:tcPr>
            <w:tcW w:w="907"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60</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r w:rsidRPr="00F86561">
              <w:rPr>
                <w:rFonts w:ascii="宋体" w:hAnsi="宋体" w:cs="宋体" w:hint="eastAsia"/>
                <w:kern w:val="0"/>
                <w:sz w:val="18"/>
                <w:szCs w:val="18"/>
              </w:rPr>
              <w:t>十</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p>
        </w:tc>
      </w:tr>
      <w:tr w:rsidR="006C2B3F" w:rsidRPr="00F86561" w:rsidTr="00212695">
        <w:trPr>
          <w:jc w:val="center"/>
        </w:trPr>
        <w:tc>
          <w:tcPr>
            <w:tcW w:w="6124" w:type="dxa"/>
            <w:gridSpan w:val="3"/>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6C2B3F">
            <w:pPr>
              <w:widowControl/>
              <w:ind w:firstLineChars="1050" w:firstLine="31680"/>
              <w:jc w:val="left"/>
              <w:rPr>
                <w:rFonts w:ascii="宋体" w:cs="宋体"/>
                <w:kern w:val="0"/>
                <w:sz w:val="18"/>
                <w:szCs w:val="18"/>
              </w:rPr>
            </w:pPr>
            <w:r w:rsidRPr="00F86561">
              <w:rPr>
                <w:rFonts w:ascii="宋体" w:hAnsi="宋体" w:cs="宋体" w:hint="eastAsia"/>
                <w:kern w:val="0"/>
                <w:sz w:val="18"/>
                <w:szCs w:val="18"/>
              </w:rPr>
              <w:t>合计</w:t>
            </w:r>
          </w:p>
        </w:tc>
        <w:tc>
          <w:tcPr>
            <w:tcW w:w="907" w:type="dxa"/>
            <w:tcBorders>
              <w:top w:val="single" w:sz="4" w:space="0" w:color="auto"/>
              <w:left w:val="single" w:sz="4" w:space="0" w:color="000000"/>
              <w:bottom w:val="single" w:sz="4" w:space="0" w:color="000000"/>
              <w:right w:val="single" w:sz="4" w:space="0" w:color="000000"/>
            </w:tcBorders>
            <w:vAlign w:val="center"/>
          </w:tcPr>
          <w:p w:rsidR="006C2B3F" w:rsidRPr="00F86561" w:rsidRDefault="006C2B3F" w:rsidP="00212695">
            <w:pPr>
              <w:widowControl/>
              <w:jc w:val="center"/>
              <w:rPr>
                <w:rFonts w:ascii="宋体" w:hAnsi="宋体" w:cs="宋体"/>
                <w:kern w:val="0"/>
                <w:sz w:val="18"/>
                <w:szCs w:val="18"/>
              </w:rPr>
            </w:pPr>
            <w:r w:rsidRPr="00F86561">
              <w:rPr>
                <w:rFonts w:ascii="宋体" w:hAnsi="宋体" w:cs="宋体"/>
                <w:kern w:val="0"/>
                <w:sz w:val="18"/>
                <w:szCs w:val="18"/>
              </w:rPr>
              <w:t>36</w:t>
            </w:r>
          </w:p>
        </w:tc>
        <w:tc>
          <w:tcPr>
            <w:tcW w:w="907" w:type="dxa"/>
            <w:tcBorders>
              <w:top w:val="single" w:sz="4" w:space="0" w:color="auto"/>
              <w:left w:val="single" w:sz="4" w:space="0" w:color="000000"/>
              <w:bottom w:val="single" w:sz="4" w:space="0" w:color="000000"/>
              <w:right w:val="single" w:sz="4" w:space="0" w:color="000000"/>
            </w:tcBorders>
          </w:tcPr>
          <w:p w:rsidR="006C2B3F" w:rsidRPr="00F86561" w:rsidRDefault="006C2B3F" w:rsidP="00212695">
            <w:pPr>
              <w:widowControl/>
              <w:jc w:val="center"/>
              <w:rPr>
                <w:rFonts w:ascii="宋体" w:hAnsi="宋体" w:cs="宋体"/>
                <w:kern w:val="0"/>
                <w:sz w:val="18"/>
                <w:szCs w:val="18"/>
              </w:rPr>
            </w:pPr>
          </w:p>
        </w:tc>
        <w:tc>
          <w:tcPr>
            <w:tcW w:w="907"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r>
              <w:rPr>
                <w:rFonts w:ascii="宋体" w:hAnsi="宋体" w:cs="宋体"/>
                <w:kern w:val="0"/>
                <w:sz w:val="18"/>
                <w:szCs w:val="18"/>
              </w:rPr>
              <w:t>1006</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p>
        </w:tc>
        <w:tc>
          <w:tcPr>
            <w:tcW w:w="3402" w:type="dxa"/>
            <w:tcBorders>
              <w:top w:val="single" w:sz="4" w:space="0" w:color="auto"/>
              <w:left w:val="single" w:sz="4" w:space="0" w:color="000000"/>
              <w:bottom w:val="single" w:sz="4" w:space="0" w:color="000000"/>
              <w:right w:val="single" w:sz="4" w:space="0" w:color="auto"/>
            </w:tcBorders>
            <w:noWrap/>
            <w:vAlign w:val="center"/>
          </w:tcPr>
          <w:p w:rsidR="006C2B3F" w:rsidRPr="00F86561" w:rsidRDefault="006C2B3F" w:rsidP="00212695">
            <w:pPr>
              <w:widowControl/>
              <w:jc w:val="center"/>
              <w:rPr>
                <w:rFonts w:ascii="宋体" w:cs="宋体"/>
                <w:kern w:val="0"/>
                <w:sz w:val="18"/>
                <w:szCs w:val="18"/>
              </w:rPr>
            </w:pPr>
          </w:p>
        </w:tc>
      </w:tr>
    </w:tbl>
    <w:p w:rsidR="006C2B3F" w:rsidRDefault="006C2B3F" w:rsidP="00621DB6">
      <w:pPr>
        <w:tabs>
          <w:tab w:val="left" w:pos="6000"/>
        </w:tabs>
        <w:spacing w:line="440" w:lineRule="exact"/>
        <w:rPr>
          <w:rFonts w:ascii="宋体"/>
          <w:b/>
          <w:color w:val="FF0000"/>
          <w:sz w:val="24"/>
          <w:szCs w:val="24"/>
        </w:rPr>
      </w:pPr>
      <w:r>
        <w:rPr>
          <w:rFonts w:ascii="宋体"/>
          <w:b/>
          <w:color w:val="FF0000"/>
          <w:sz w:val="24"/>
          <w:szCs w:val="24"/>
        </w:rPr>
        <w:tab/>
      </w:r>
    </w:p>
    <w:p w:rsidR="006C2B3F" w:rsidRDefault="006C2B3F">
      <w:pPr>
        <w:widowControl/>
        <w:spacing w:line="440" w:lineRule="exact"/>
        <w:jc w:val="center"/>
        <w:rPr>
          <w:rFonts w:ascii="宋体" w:cs="宋体"/>
          <w:color w:val="000000"/>
          <w:kern w:val="0"/>
          <w:sz w:val="18"/>
          <w:szCs w:val="18"/>
        </w:rPr>
      </w:pPr>
    </w:p>
    <w:p w:rsidR="006C2B3F" w:rsidRDefault="006C2B3F">
      <w:pPr>
        <w:rPr>
          <w:sz w:val="18"/>
        </w:rPr>
        <w:sectPr w:rsidR="006C2B3F">
          <w:pgSz w:w="16840" w:h="11910" w:orient="landscape"/>
          <w:pgMar w:top="1100" w:right="1140" w:bottom="280" w:left="1140" w:header="720" w:footer="720" w:gutter="0"/>
          <w:cols w:space="720"/>
        </w:sectPr>
      </w:pPr>
    </w:p>
    <w:p w:rsidR="006C2B3F" w:rsidRDefault="006C2B3F">
      <w:pPr>
        <w:spacing w:line="440" w:lineRule="exact"/>
        <w:rPr>
          <w:sz w:val="24"/>
        </w:rPr>
      </w:pPr>
    </w:p>
    <w:sectPr w:rsidR="006C2B3F" w:rsidSect="00B71369">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2B3F" w:rsidRDefault="006C2B3F" w:rsidP="00B71369">
      <w:r>
        <w:separator/>
      </w:r>
    </w:p>
  </w:endnote>
  <w:endnote w:type="continuationSeparator" w:id="1">
    <w:p w:rsidR="006C2B3F" w:rsidRDefault="006C2B3F" w:rsidP="00B71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Ligh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zBookMaker10DlFont100536870959">
    <w:altName w:val="Cambria"/>
    <w:panose1 w:val="00000000000000000000"/>
    <w:charset w:val="00"/>
    <w:family w:val="roman"/>
    <w:notTrueType/>
    <w:pitch w:val="default"/>
    <w:sig w:usb0="00000003" w:usb1="00000000" w:usb2="00000000" w:usb3="00000000" w:csb0="00000001" w:csb1="00000000"/>
  </w:font>
  <w:font w:name="FzBookMaker3DlFont30536870961">
    <w:altName w:val="Cambria"/>
    <w:panose1 w:val="00000000000000000000"/>
    <w:charset w:val="00"/>
    <w:family w:val="roman"/>
    <w:notTrueType/>
    <w:pitch w:val="default"/>
    <w:sig w:usb0="00000003" w:usb1="00000000" w:usb2="00000000" w:usb3="00000000" w:csb0="00000001" w:csb1="00000000"/>
  </w:font>
  <w:font w:name="FzBookMaker13DlFont130536870965">
    <w:altName w:val="Cambria"/>
    <w:panose1 w:val="00000000000000000000"/>
    <w:charset w:val="00"/>
    <w:family w:val="roman"/>
    <w:notTrueType/>
    <w:pitch w:val="default"/>
    <w:sig w:usb0="00000003" w:usb1="00000000" w:usb2="00000000" w:usb3="00000000" w:csb0="00000001" w:csb1="00000000"/>
  </w:font>
  <w:font w:name="FzBookMaker4DlFont40536870960">
    <w:altName w:val="Cambria"/>
    <w:panose1 w:val="00000000000000000000"/>
    <w:charset w:val="00"/>
    <w:family w:val="roman"/>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MS Mincho">
    <w:altName w:val="昒? 瀡?"/>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B3F" w:rsidRDefault="006C2B3F">
    <w:pPr>
      <w:pStyle w:val="Footer"/>
      <w:jc w:val="right"/>
    </w:pPr>
    <w:fldSimple w:instr=" PAGE   \* MERGEFORMAT ">
      <w:r w:rsidRPr="00F3358E">
        <w:rPr>
          <w:noProof/>
          <w:lang w:val="zh-CN"/>
        </w:rPr>
        <w:t>22</w:t>
      </w:r>
    </w:fldSimple>
  </w:p>
  <w:p w:rsidR="006C2B3F" w:rsidRDefault="006C2B3F">
    <w:pPr>
      <w:pStyle w:val="Footer"/>
    </w:pPr>
  </w:p>
  <w:p w:rsidR="006C2B3F" w:rsidRDefault="006C2B3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2B3F" w:rsidRDefault="006C2B3F" w:rsidP="00B71369">
      <w:r>
        <w:separator/>
      </w:r>
    </w:p>
  </w:footnote>
  <w:footnote w:type="continuationSeparator" w:id="1">
    <w:p w:rsidR="006C2B3F" w:rsidRDefault="006C2B3F" w:rsidP="00B713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9D01BF5"/>
    <w:multiLevelType w:val="singleLevel"/>
    <w:tmpl w:val="89D01BF5"/>
    <w:lvl w:ilvl="0">
      <w:start w:val="2"/>
      <w:numFmt w:val="chineseCounting"/>
      <w:suff w:val="nothing"/>
      <w:lvlText w:val="（%1）"/>
      <w:lvlJc w:val="left"/>
      <w:rPr>
        <w:rFonts w:cs="Times New Roman" w:hint="eastAsia"/>
      </w:rPr>
    </w:lvl>
  </w:abstractNum>
  <w:abstractNum w:abstractNumId="1">
    <w:nsid w:val="3B1A92DD"/>
    <w:multiLevelType w:val="singleLevel"/>
    <w:tmpl w:val="3B1A92DD"/>
    <w:lvl w:ilvl="0">
      <w:start w:val="5"/>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13AB"/>
    <w:rsid w:val="00010671"/>
    <w:rsid w:val="00017D54"/>
    <w:rsid w:val="00021341"/>
    <w:rsid w:val="0006376D"/>
    <w:rsid w:val="000658F9"/>
    <w:rsid w:val="0007017D"/>
    <w:rsid w:val="00077B49"/>
    <w:rsid w:val="00081B7D"/>
    <w:rsid w:val="0009066F"/>
    <w:rsid w:val="00095FD3"/>
    <w:rsid w:val="000A59E4"/>
    <w:rsid w:val="000A7044"/>
    <w:rsid w:val="000B4301"/>
    <w:rsid w:val="000C0475"/>
    <w:rsid w:val="000C3940"/>
    <w:rsid w:val="000C4150"/>
    <w:rsid w:val="000D5475"/>
    <w:rsid w:val="000D7076"/>
    <w:rsid w:val="000E3E3F"/>
    <w:rsid w:val="000E593F"/>
    <w:rsid w:val="000F28F8"/>
    <w:rsid w:val="000F4C86"/>
    <w:rsid w:val="00106A47"/>
    <w:rsid w:val="00111D40"/>
    <w:rsid w:val="001121C2"/>
    <w:rsid w:val="001154DD"/>
    <w:rsid w:val="001219DB"/>
    <w:rsid w:val="00130A51"/>
    <w:rsid w:val="00136832"/>
    <w:rsid w:val="00142BC6"/>
    <w:rsid w:val="00157332"/>
    <w:rsid w:val="00164E1A"/>
    <w:rsid w:val="001A2776"/>
    <w:rsid w:val="001A305C"/>
    <w:rsid w:val="001A4606"/>
    <w:rsid w:val="001A6A56"/>
    <w:rsid w:val="001A7D84"/>
    <w:rsid w:val="001B6876"/>
    <w:rsid w:val="001C2517"/>
    <w:rsid w:val="001C5E22"/>
    <w:rsid w:val="001D740B"/>
    <w:rsid w:val="001E2972"/>
    <w:rsid w:val="001E7B97"/>
    <w:rsid w:val="001F6FE4"/>
    <w:rsid w:val="0020582D"/>
    <w:rsid w:val="00210962"/>
    <w:rsid w:val="00212695"/>
    <w:rsid w:val="00213FE3"/>
    <w:rsid w:val="00230824"/>
    <w:rsid w:val="002365F7"/>
    <w:rsid w:val="002445A4"/>
    <w:rsid w:val="002458F3"/>
    <w:rsid w:val="00245DA4"/>
    <w:rsid w:val="00245DF5"/>
    <w:rsid w:val="00247714"/>
    <w:rsid w:val="0025555A"/>
    <w:rsid w:val="00262DA1"/>
    <w:rsid w:val="00263036"/>
    <w:rsid w:val="002734AB"/>
    <w:rsid w:val="002860DB"/>
    <w:rsid w:val="00286A0E"/>
    <w:rsid w:val="00287134"/>
    <w:rsid w:val="00291B7F"/>
    <w:rsid w:val="00292B1A"/>
    <w:rsid w:val="002A4B75"/>
    <w:rsid w:val="002B6A68"/>
    <w:rsid w:val="002C4766"/>
    <w:rsid w:val="002D2029"/>
    <w:rsid w:val="002D2542"/>
    <w:rsid w:val="002D2BE5"/>
    <w:rsid w:val="002E2FFB"/>
    <w:rsid w:val="002F5C2C"/>
    <w:rsid w:val="002F6BFC"/>
    <w:rsid w:val="0030534D"/>
    <w:rsid w:val="00314E44"/>
    <w:rsid w:val="00331F41"/>
    <w:rsid w:val="003444B8"/>
    <w:rsid w:val="00344AEA"/>
    <w:rsid w:val="00364222"/>
    <w:rsid w:val="003645B6"/>
    <w:rsid w:val="00366D29"/>
    <w:rsid w:val="00367AED"/>
    <w:rsid w:val="003720E7"/>
    <w:rsid w:val="00375CC4"/>
    <w:rsid w:val="003806C6"/>
    <w:rsid w:val="00383B53"/>
    <w:rsid w:val="00387E96"/>
    <w:rsid w:val="003A2A9E"/>
    <w:rsid w:val="003A7971"/>
    <w:rsid w:val="003B4252"/>
    <w:rsid w:val="003B5141"/>
    <w:rsid w:val="003C3782"/>
    <w:rsid w:val="003D0174"/>
    <w:rsid w:val="003D2E4F"/>
    <w:rsid w:val="003D432B"/>
    <w:rsid w:val="003E71C1"/>
    <w:rsid w:val="003F3592"/>
    <w:rsid w:val="003F5732"/>
    <w:rsid w:val="003F634B"/>
    <w:rsid w:val="003F6BC9"/>
    <w:rsid w:val="003F73B1"/>
    <w:rsid w:val="00400EA9"/>
    <w:rsid w:val="004030DB"/>
    <w:rsid w:val="00405191"/>
    <w:rsid w:val="00405BCC"/>
    <w:rsid w:val="004142CF"/>
    <w:rsid w:val="00414700"/>
    <w:rsid w:val="00414C4B"/>
    <w:rsid w:val="004236A4"/>
    <w:rsid w:val="004303D0"/>
    <w:rsid w:val="00432F42"/>
    <w:rsid w:val="00455714"/>
    <w:rsid w:val="00466497"/>
    <w:rsid w:val="00466673"/>
    <w:rsid w:val="00473790"/>
    <w:rsid w:val="004752C5"/>
    <w:rsid w:val="00477596"/>
    <w:rsid w:val="004809A8"/>
    <w:rsid w:val="00482A97"/>
    <w:rsid w:val="00482F18"/>
    <w:rsid w:val="0048388E"/>
    <w:rsid w:val="00494955"/>
    <w:rsid w:val="00495885"/>
    <w:rsid w:val="004A13F8"/>
    <w:rsid w:val="004A2010"/>
    <w:rsid w:val="004A3C04"/>
    <w:rsid w:val="004A5868"/>
    <w:rsid w:val="004B351B"/>
    <w:rsid w:val="004D2238"/>
    <w:rsid w:val="004D2A13"/>
    <w:rsid w:val="004D5129"/>
    <w:rsid w:val="004E00E8"/>
    <w:rsid w:val="004E05DB"/>
    <w:rsid w:val="004E3C6A"/>
    <w:rsid w:val="004F1CAB"/>
    <w:rsid w:val="004F33B5"/>
    <w:rsid w:val="00501881"/>
    <w:rsid w:val="00502E17"/>
    <w:rsid w:val="005045BE"/>
    <w:rsid w:val="0050496B"/>
    <w:rsid w:val="00507161"/>
    <w:rsid w:val="005121D8"/>
    <w:rsid w:val="00523ABE"/>
    <w:rsid w:val="00533B39"/>
    <w:rsid w:val="00534026"/>
    <w:rsid w:val="00555766"/>
    <w:rsid w:val="00575E86"/>
    <w:rsid w:val="00576CBD"/>
    <w:rsid w:val="0058289B"/>
    <w:rsid w:val="00586CB2"/>
    <w:rsid w:val="00587E82"/>
    <w:rsid w:val="00592500"/>
    <w:rsid w:val="0059333C"/>
    <w:rsid w:val="005A07E1"/>
    <w:rsid w:val="005A2D04"/>
    <w:rsid w:val="005A426B"/>
    <w:rsid w:val="005A5FD9"/>
    <w:rsid w:val="005A7101"/>
    <w:rsid w:val="005B0269"/>
    <w:rsid w:val="005B1D2B"/>
    <w:rsid w:val="005B559C"/>
    <w:rsid w:val="005C2C43"/>
    <w:rsid w:val="005D2D1D"/>
    <w:rsid w:val="005E4272"/>
    <w:rsid w:val="006074C3"/>
    <w:rsid w:val="00610B4E"/>
    <w:rsid w:val="00614A49"/>
    <w:rsid w:val="006156D5"/>
    <w:rsid w:val="00621DB6"/>
    <w:rsid w:val="00621E9F"/>
    <w:rsid w:val="00627744"/>
    <w:rsid w:val="0064635C"/>
    <w:rsid w:val="006512D1"/>
    <w:rsid w:val="00653E64"/>
    <w:rsid w:val="00664A96"/>
    <w:rsid w:val="00665F6F"/>
    <w:rsid w:val="00681EBD"/>
    <w:rsid w:val="00682CB5"/>
    <w:rsid w:val="006868E2"/>
    <w:rsid w:val="00687084"/>
    <w:rsid w:val="006A1669"/>
    <w:rsid w:val="006B1809"/>
    <w:rsid w:val="006B1E82"/>
    <w:rsid w:val="006B215B"/>
    <w:rsid w:val="006B3091"/>
    <w:rsid w:val="006C0081"/>
    <w:rsid w:val="006C00A6"/>
    <w:rsid w:val="006C18E3"/>
    <w:rsid w:val="006C2B3F"/>
    <w:rsid w:val="006C38B6"/>
    <w:rsid w:val="006D0505"/>
    <w:rsid w:val="006D53CD"/>
    <w:rsid w:val="006E1AAD"/>
    <w:rsid w:val="006E3D14"/>
    <w:rsid w:val="006E418A"/>
    <w:rsid w:val="006E50E4"/>
    <w:rsid w:val="006F3433"/>
    <w:rsid w:val="006F3F96"/>
    <w:rsid w:val="006F4E6E"/>
    <w:rsid w:val="006F667E"/>
    <w:rsid w:val="007050B0"/>
    <w:rsid w:val="00706D9E"/>
    <w:rsid w:val="00720C96"/>
    <w:rsid w:val="007274DC"/>
    <w:rsid w:val="00733D17"/>
    <w:rsid w:val="00740614"/>
    <w:rsid w:val="007430EE"/>
    <w:rsid w:val="00750B31"/>
    <w:rsid w:val="00755971"/>
    <w:rsid w:val="0075763F"/>
    <w:rsid w:val="007616BF"/>
    <w:rsid w:val="007722ED"/>
    <w:rsid w:val="0077380E"/>
    <w:rsid w:val="00781964"/>
    <w:rsid w:val="007830BD"/>
    <w:rsid w:val="00786AE5"/>
    <w:rsid w:val="00796DEB"/>
    <w:rsid w:val="007B36C9"/>
    <w:rsid w:val="007B3D79"/>
    <w:rsid w:val="007B6DA3"/>
    <w:rsid w:val="007B7AB7"/>
    <w:rsid w:val="007C0D87"/>
    <w:rsid w:val="007C120D"/>
    <w:rsid w:val="007C5FEE"/>
    <w:rsid w:val="007D2E3A"/>
    <w:rsid w:val="007D6AD0"/>
    <w:rsid w:val="007F03EC"/>
    <w:rsid w:val="00802E1C"/>
    <w:rsid w:val="008036FD"/>
    <w:rsid w:val="008066B2"/>
    <w:rsid w:val="00812359"/>
    <w:rsid w:val="0081553D"/>
    <w:rsid w:val="0082695E"/>
    <w:rsid w:val="00826BE7"/>
    <w:rsid w:val="00831B68"/>
    <w:rsid w:val="00842ABE"/>
    <w:rsid w:val="0084329E"/>
    <w:rsid w:val="00852E8F"/>
    <w:rsid w:val="00856D6C"/>
    <w:rsid w:val="00857377"/>
    <w:rsid w:val="008603D9"/>
    <w:rsid w:val="0086330D"/>
    <w:rsid w:val="00866826"/>
    <w:rsid w:val="00872AA1"/>
    <w:rsid w:val="00872F19"/>
    <w:rsid w:val="00876EED"/>
    <w:rsid w:val="00881E6E"/>
    <w:rsid w:val="0088384A"/>
    <w:rsid w:val="00886A72"/>
    <w:rsid w:val="00891152"/>
    <w:rsid w:val="00894C63"/>
    <w:rsid w:val="008A1481"/>
    <w:rsid w:val="008B3F16"/>
    <w:rsid w:val="008D281A"/>
    <w:rsid w:val="008D78D2"/>
    <w:rsid w:val="008E1647"/>
    <w:rsid w:val="008E5E6F"/>
    <w:rsid w:val="008E75E3"/>
    <w:rsid w:val="008F7085"/>
    <w:rsid w:val="0092398A"/>
    <w:rsid w:val="00925050"/>
    <w:rsid w:val="009273FE"/>
    <w:rsid w:val="0093193C"/>
    <w:rsid w:val="00932C41"/>
    <w:rsid w:val="00943CB7"/>
    <w:rsid w:val="00944B99"/>
    <w:rsid w:val="00950D20"/>
    <w:rsid w:val="00956C19"/>
    <w:rsid w:val="00970629"/>
    <w:rsid w:val="00981306"/>
    <w:rsid w:val="0098631F"/>
    <w:rsid w:val="00997702"/>
    <w:rsid w:val="009A09CE"/>
    <w:rsid w:val="009B6421"/>
    <w:rsid w:val="009D23B6"/>
    <w:rsid w:val="009F0096"/>
    <w:rsid w:val="009F7FBF"/>
    <w:rsid w:val="00A06FAE"/>
    <w:rsid w:val="00A113AB"/>
    <w:rsid w:val="00A14AFB"/>
    <w:rsid w:val="00A21227"/>
    <w:rsid w:val="00A23E24"/>
    <w:rsid w:val="00A25A31"/>
    <w:rsid w:val="00A34E19"/>
    <w:rsid w:val="00A37827"/>
    <w:rsid w:val="00A521ED"/>
    <w:rsid w:val="00A5414B"/>
    <w:rsid w:val="00A612AB"/>
    <w:rsid w:val="00A61ADC"/>
    <w:rsid w:val="00A62FB6"/>
    <w:rsid w:val="00A70736"/>
    <w:rsid w:val="00A74A8A"/>
    <w:rsid w:val="00A8420A"/>
    <w:rsid w:val="00A843A3"/>
    <w:rsid w:val="00A942AE"/>
    <w:rsid w:val="00AA37FB"/>
    <w:rsid w:val="00AA4E02"/>
    <w:rsid w:val="00AB56B1"/>
    <w:rsid w:val="00AB5A5D"/>
    <w:rsid w:val="00AC4923"/>
    <w:rsid w:val="00AD25A4"/>
    <w:rsid w:val="00AD28F5"/>
    <w:rsid w:val="00AD700C"/>
    <w:rsid w:val="00AE1481"/>
    <w:rsid w:val="00AE7B08"/>
    <w:rsid w:val="00AF2E1B"/>
    <w:rsid w:val="00AF62F1"/>
    <w:rsid w:val="00B01B58"/>
    <w:rsid w:val="00B05779"/>
    <w:rsid w:val="00B10B9F"/>
    <w:rsid w:val="00B1217A"/>
    <w:rsid w:val="00B174DF"/>
    <w:rsid w:val="00B17DF3"/>
    <w:rsid w:val="00B26D0F"/>
    <w:rsid w:val="00B30FEF"/>
    <w:rsid w:val="00B33EFA"/>
    <w:rsid w:val="00B35276"/>
    <w:rsid w:val="00B37C30"/>
    <w:rsid w:val="00B54760"/>
    <w:rsid w:val="00B553E0"/>
    <w:rsid w:val="00B675D5"/>
    <w:rsid w:val="00B67D3D"/>
    <w:rsid w:val="00B71369"/>
    <w:rsid w:val="00B72BCC"/>
    <w:rsid w:val="00B74310"/>
    <w:rsid w:val="00B769F9"/>
    <w:rsid w:val="00B94717"/>
    <w:rsid w:val="00B959CA"/>
    <w:rsid w:val="00BA5668"/>
    <w:rsid w:val="00BA6D53"/>
    <w:rsid w:val="00BC28B7"/>
    <w:rsid w:val="00BC44FF"/>
    <w:rsid w:val="00BD2127"/>
    <w:rsid w:val="00BD79E8"/>
    <w:rsid w:val="00BE571F"/>
    <w:rsid w:val="00BF2960"/>
    <w:rsid w:val="00BF3664"/>
    <w:rsid w:val="00C049B2"/>
    <w:rsid w:val="00C110E6"/>
    <w:rsid w:val="00C11442"/>
    <w:rsid w:val="00C14E73"/>
    <w:rsid w:val="00C165B1"/>
    <w:rsid w:val="00C177A2"/>
    <w:rsid w:val="00C21866"/>
    <w:rsid w:val="00C22D58"/>
    <w:rsid w:val="00C232C6"/>
    <w:rsid w:val="00C23657"/>
    <w:rsid w:val="00C23B57"/>
    <w:rsid w:val="00C307C5"/>
    <w:rsid w:val="00C33A26"/>
    <w:rsid w:val="00C40AE9"/>
    <w:rsid w:val="00C41173"/>
    <w:rsid w:val="00C61E5C"/>
    <w:rsid w:val="00C74214"/>
    <w:rsid w:val="00C7472A"/>
    <w:rsid w:val="00C85207"/>
    <w:rsid w:val="00C8527B"/>
    <w:rsid w:val="00C85514"/>
    <w:rsid w:val="00C91D3C"/>
    <w:rsid w:val="00C91DEC"/>
    <w:rsid w:val="00C93644"/>
    <w:rsid w:val="00C9640E"/>
    <w:rsid w:val="00C97CB6"/>
    <w:rsid w:val="00CA0571"/>
    <w:rsid w:val="00CA09AE"/>
    <w:rsid w:val="00CB02FF"/>
    <w:rsid w:val="00CB19B6"/>
    <w:rsid w:val="00CB23DF"/>
    <w:rsid w:val="00CB351E"/>
    <w:rsid w:val="00CB5622"/>
    <w:rsid w:val="00CC195C"/>
    <w:rsid w:val="00CC3786"/>
    <w:rsid w:val="00CC5E2C"/>
    <w:rsid w:val="00CC7AD4"/>
    <w:rsid w:val="00CD0860"/>
    <w:rsid w:val="00CD4B6E"/>
    <w:rsid w:val="00CD7BE6"/>
    <w:rsid w:val="00CE511A"/>
    <w:rsid w:val="00CE7EFE"/>
    <w:rsid w:val="00CF30D6"/>
    <w:rsid w:val="00CF56DD"/>
    <w:rsid w:val="00D076CE"/>
    <w:rsid w:val="00D16FB0"/>
    <w:rsid w:val="00D228D9"/>
    <w:rsid w:val="00D246BF"/>
    <w:rsid w:val="00D2561E"/>
    <w:rsid w:val="00D27830"/>
    <w:rsid w:val="00D34163"/>
    <w:rsid w:val="00D34BEE"/>
    <w:rsid w:val="00D40DAD"/>
    <w:rsid w:val="00D54F5D"/>
    <w:rsid w:val="00D5586E"/>
    <w:rsid w:val="00D60570"/>
    <w:rsid w:val="00D727F3"/>
    <w:rsid w:val="00D73B3C"/>
    <w:rsid w:val="00D77157"/>
    <w:rsid w:val="00D7727A"/>
    <w:rsid w:val="00D82B64"/>
    <w:rsid w:val="00DC243A"/>
    <w:rsid w:val="00DC5EB3"/>
    <w:rsid w:val="00DD035B"/>
    <w:rsid w:val="00DE7908"/>
    <w:rsid w:val="00DF1E62"/>
    <w:rsid w:val="00E052F8"/>
    <w:rsid w:val="00E10F19"/>
    <w:rsid w:val="00E23B5F"/>
    <w:rsid w:val="00E27D26"/>
    <w:rsid w:val="00E34B4B"/>
    <w:rsid w:val="00E4083D"/>
    <w:rsid w:val="00E44AB3"/>
    <w:rsid w:val="00E46EF7"/>
    <w:rsid w:val="00E54E6D"/>
    <w:rsid w:val="00E5587C"/>
    <w:rsid w:val="00E76BEF"/>
    <w:rsid w:val="00E80466"/>
    <w:rsid w:val="00E827AE"/>
    <w:rsid w:val="00E85E11"/>
    <w:rsid w:val="00E861DA"/>
    <w:rsid w:val="00EA2425"/>
    <w:rsid w:val="00EA34E1"/>
    <w:rsid w:val="00EA6991"/>
    <w:rsid w:val="00EB4D4C"/>
    <w:rsid w:val="00EC0D02"/>
    <w:rsid w:val="00EC28AF"/>
    <w:rsid w:val="00EC6694"/>
    <w:rsid w:val="00ED4933"/>
    <w:rsid w:val="00ED49D5"/>
    <w:rsid w:val="00ED59FD"/>
    <w:rsid w:val="00ED7B9B"/>
    <w:rsid w:val="00EE65E3"/>
    <w:rsid w:val="00EF2932"/>
    <w:rsid w:val="00EF2B62"/>
    <w:rsid w:val="00F000EC"/>
    <w:rsid w:val="00F00760"/>
    <w:rsid w:val="00F00B96"/>
    <w:rsid w:val="00F17D1A"/>
    <w:rsid w:val="00F22231"/>
    <w:rsid w:val="00F32233"/>
    <w:rsid w:val="00F3358E"/>
    <w:rsid w:val="00F34803"/>
    <w:rsid w:val="00F40319"/>
    <w:rsid w:val="00F446D7"/>
    <w:rsid w:val="00F50733"/>
    <w:rsid w:val="00F56CF9"/>
    <w:rsid w:val="00F63FD0"/>
    <w:rsid w:val="00F72D0A"/>
    <w:rsid w:val="00F748C6"/>
    <w:rsid w:val="00F82544"/>
    <w:rsid w:val="00F83F71"/>
    <w:rsid w:val="00F8590A"/>
    <w:rsid w:val="00F86561"/>
    <w:rsid w:val="00F93E86"/>
    <w:rsid w:val="00FA0419"/>
    <w:rsid w:val="00FA4891"/>
    <w:rsid w:val="00FA6BFA"/>
    <w:rsid w:val="00FB1DC6"/>
    <w:rsid w:val="00FB6E89"/>
    <w:rsid w:val="00FC1EA0"/>
    <w:rsid w:val="00FC4E6D"/>
    <w:rsid w:val="00FC7587"/>
    <w:rsid w:val="00FC7C6E"/>
    <w:rsid w:val="00FD543E"/>
    <w:rsid w:val="00FE23AB"/>
    <w:rsid w:val="00FF3743"/>
    <w:rsid w:val="00FF7364"/>
    <w:rsid w:val="2097542D"/>
    <w:rsid w:val="26E40031"/>
    <w:rsid w:val="3D07787C"/>
    <w:rsid w:val="3EB55433"/>
    <w:rsid w:val="43A75C79"/>
    <w:rsid w:val="4B031287"/>
    <w:rsid w:val="4C131C67"/>
    <w:rsid w:val="576A1258"/>
    <w:rsid w:val="5AA455B2"/>
    <w:rsid w:val="69716C4A"/>
    <w:rsid w:val="6EC9681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36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71369"/>
    <w:rPr>
      <w:kern w:val="0"/>
      <w:sz w:val="24"/>
      <w:szCs w:val="20"/>
    </w:rPr>
  </w:style>
  <w:style w:type="character" w:customStyle="1" w:styleId="BodyTextChar">
    <w:name w:val="Body Text Char"/>
    <w:basedOn w:val="DefaultParagraphFont"/>
    <w:link w:val="BodyText"/>
    <w:uiPriority w:val="99"/>
    <w:locked/>
    <w:rsid w:val="00B71369"/>
    <w:rPr>
      <w:rFonts w:ascii="Times New Roman" w:hAnsi="Times New Roman" w:cs="Times New Roman"/>
      <w:sz w:val="24"/>
    </w:rPr>
  </w:style>
  <w:style w:type="paragraph" w:styleId="Footer">
    <w:name w:val="footer"/>
    <w:basedOn w:val="Normal"/>
    <w:link w:val="FooterChar"/>
    <w:uiPriority w:val="99"/>
    <w:rsid w:val="00B71369"/>
    <w:pPr>
      <w:tabs>
        <w:tab w:val="center" w:pos="4153"/>
        <w:tab w:val="right" w:pos="8306"/>
      </w:tabs>
      <w:snapToGrid w:val="0"/>
      <w:jc w:val="left"/>
    </w:pPr>
    <w:rPr>
      <w:kern w:val="0"/>
      <w:sz w:val="18"/>
      <w:szCs w:val="20"/>
    </w:rPr>
  </w:style>
  <w:style w:type="character" w:customStyle="1" w:styleId="FooterChar">
    <w:name w:val="Footer Char"/>
    <w:basedOn w:val="DefaultParagraphFont"/>
    <w:link w:val="Footer"/>
    <w:uiPriority w:val="99"/>
    <w:locked/>
    <w:rsid w:val="00B71369"/>
    <w:rPr>
      <w:rFonts w:cs="Times New Roman"/>
      <w:sz w:val="18"/>
    </w:rPr>
  </w:style>
  <w:style w:type="paragraph" w:styleId="Header">
    <w:name w:val="header"/>
    <w:basedOn w:val="Normal"/>
    <w:link w:val="HeaderChar"/>
    <w:uiPriority w:val="99"/>
    <w:rsid w:val="00B71369"/>
    <w:pPr>
      <w:pBdr>
        <w:bottom w:val="single" w:sz="6" w:space="1" w:color="auto"/>
      </w:pBdr>
      <w:tabs>
        <w:tab w:val="center" w:pos="4153"/>
        <w:tab w:val="right" w:pos="8306"/>
      </w:tabs>
      <w:snapToGrid w:val="0"/>
      <w:jc w:val="center"/>
    </w:pPr>
    <w:rPr>
      <w:kern w:val="0"/>
      <w:sz w:val="18"/>
      <w:szCs w:val="20"/>
    </w:rPr>
  </w:style>
  <w:style w:type="character" w:customStyle="1" w:styleId="HeaderChar">
    <w:name w:val="Header Char"/>
    <w:basedOn w:val="DefaultParagraphFont"/>
    <w:link w:val="Header"/>
    <w:uiPriority w:val="99"/>
    <w:locked/>
    <w:rsid w:val="00B71369"/>
    <w:rPr>
      <w:rFonts w:cs="Times New Roman"/>
      <w:sz w:val="18"/>
    </w:rPr>
  </w:style>
  <w:style w:type="paragraph" w:styleId="NormalWeb">
    <w:name w:val="Normal (Web)"/>
    <w:basedOn w:val="Normal"/>
    <w:uiPriority w:val="99"/>
    <w:rsid w:val="00B71369"/>
    <w:pPr>
      <w:widowControl/>
      <w:spacing w:before="100" w:beforeAutospacing="1" w:after="100" w:afterAutospacing="1"/>
      <w:jc w:val="left"/>
    </w:pPr>
    <w:rPr>
      <w:rFonts w:ascii="宋体" w:hAnsi="宋体" w:cs="宋体"/>
      <w:kern w:val="0"/>
      <w:sz w:val="24"/>
      <w:szCs w:val="24"/>
    </w:rPr>
  </w:style>
  <w:style w:type="paragraph" w:styleId="Title">
    <w:name w:val="Title"/>
    <w:basedOn w:val="Normal"/>
    <w:next w:val="Normal"/>
    <w:link w:val="TitleChar"/>
    <w:uiPriority w:val="99"/>
    <w:qFormat/>
    <w:rsid w:val="00B71369"/>
    <w:pPr>
      <w:spacing w:before="240" w:after="60"/>
      <w:jc w:val="center"/>
      <w:outlineLvl w:val="0"/>
    </w:pPr>
    <w:rPr>
      <w:rFonts w:ascii="Calibri Light" w:hAnsi="Calibri Light"/>
      <w:b/>
      <w:kern w:val="0"/>
      <w:sz w:val="32"/>
      <w:szCs w:val="20"/>
    </w:rPr>
  </w:style>
  <w:style w:type="character" w:customStyle="1" w:styleId="TitleChar">
    <w:name w:val="Title Char"/>
    <w:basedOn w:val="DefaultParagraphFont"/>
    <w:link w:val="Title"/>
    <w:uiPriority w:val="99"/>
    <w:locked/>
    <w:rsid w:val="00B71369"/>
    <w:rPr>
      <w:rFonts w:ascii="Calibri Light" w:hAnsi="Calibri Light" w:cs="Times New Roman"/>
      <w:b/>
      <w:sz w:val="32"/>
    </w:rPr>
  </w:style>
  <w:style w:type="character" w:customStyle="1" w:styleId="Char1">
    <w:name w:val="标题 Char1"/>
    <w:uiPriority w:val="99"/>
    <w:rsid w:val="00B71369"/>
    <w:rPr>
      <w:rFonts w:ascii="Cambria" w:eastAsia="宋体" w:hAnsi="Cambria"/>
      <w:b/>
      <w:sz w:val="32"/>
    </w:rPr>
  </w:style>
  <w:style w:type="character" w:customStyle="1" w:styleId="Char10">
    <w:name w:val="正文文本 Char1"/>
    <w:uiPriority w:val="99"/>
    <w:semiHidden/>
    <w:rsid w:val="00B71369"/>
    <w:rPr>
      <w:rFonts w:ascii="Times New Roman" w:eastAsia="宋体" w:hAnsi="Times New Roman"/>
    </w:rPr>
  </w:style>
  <w:style w:type="paragraph" w:customStyle="1" w:styleId="1">
    <w:name w:val="列表段落1"/>
    <w:basedOn w:val="Normal"/>
    <w:uiPriority w:val="99"/>
    <w:rsid w:val="00B71369"/>
    <w:pPr>
      <w:ind w:firstLineChars="200" w:firstLine="420"/>
    </w:pPr>
    <w:rPr>
      <w:rFonts w:ascii="Calibri" w:hAnsi="Calibri"/>
    </w:rPr>
  </w:style>
  <w:style w:type="paragraph" w:customStyle="1" w:styleId="TableParagraph">
    <w:name w:val="Table Paragraph"/>
    <w:basedOn w:val="Normal"/>
    <w:uiPriority w:val="99"/>
    <w:rsid w:val="00B71369"/>
    <w:pPr>
      <w:autoSpaceDE w:val="0"/>
      <w:autoSpaceDN w:val="0"/>
      <w:jc w:val="left"/>
    </w:pPr>
    <w:rPr>
      <w:rFonts w:ascii="宋体" w:hAnsi="宋体" w:cs="宋体"/>
      <w:kern w:val="0"/>
      <w:sz w:val="22"/>
      <w:lang w:val="zh-CN"/>
    </w:rPr>
  </w:style>
  <w:style w:type="character" w:customStyle="1" w:styleId="fontstyle01">
    <w:name w:val="fontstyle01"/>
    <w:uiPriority w:val="99"/>
    <w:rsid w:val="00B71369"/>
    <w:rPr>
      <w:rFonts w:ascii="FzBookMaker10DlFont100536870959" w:hAnsi="FzBookMaker10DlFont100536870959"/>
      <w:color w:val="000000"/>
      <w:sz w:val="22"/>
    </w:rPr>
  </w:style>
  <w:style w:type="character" w:customStyle="1" w:styleId="fontstyle11">
    <w:name w:val="fontstyle11"/>
    <w:uiPriority w:val="99"/>
    <w:rsid w:val="00B71369"/>
    <w:rPr>
      <w:rFonts w:ascii="FzBookMaker3DlFont30536870961" w:hAnsi="FzBookMaker3DlFont30536870961"/>
      <w:color w:val="000000"/>
      <w:sz w:val="22"/>
    </w:rPr>
  </w:style>
  <w:style w:type="character" w:customStyle="1" w:styleId="fontstyle21">
    <w:name w:val="fontstyle21"/>
    <w:uiPriority w:val="99"/>
    <w:rsid w:val="00B71369"/>
    <w:rPr>
      <w:rFonts w:ascii="FzBookMaker13DlFont130536870965" w:hAnsi="FzBookMaker13DlFont130536870965"/>
      <w:color w:val="000000"/>
      <w:sz w:val="22"/>
    </w:rPr>
  </w:style>
  <w:style w:type="character" w:customStyle="1" w:styleId="fontstyle31">
    <w:name w:val="fontstyle31"/>
    <w:uiPriority w:val="99"/>
    <w:rsid w:val="00B71369"/>
    <w:rPr>
      <w:rFonts w:ascii="FzBookMaker4DlFont40536870960" w:hAnsi="FzBookMaker4DlFont40536870960"/>
      <w:color w:val="000000"/>
      <w:sz w:val="22"/>
    </w:rPr>
  </w:style>
  <w:style w:type="character" w:customStyle="1" w:styleId="font01">
    <w:name w:val="font01"/>
    <w:uiPriority w:val="99"/>
    <w:rsid w:val="00B71369"/>
    <w:rPr>
      <w:rFonts w:ascii="宋体" w:eastAsia="宋体" w:hAnsi="宋体"/>
      <w:color w:val="000000"/>
      <w:sz w:val="18"/>
      <w:u w:val="none"/>
    </w:rPr>
  </w:style>
  <w:style w:type="character" w:customStyle="1" w:styleId="NormalCharacter">
    <w:name w:val="NormalCharacter"/>
    <w:uiPriority w:val="99"/>
    <w:semiHidden/>
    <w:rsid w:val="00B71369"/>
  </w:style>
  <w:style w:type="paragraph" w:customStyle="1" w:styleId="UserStyle5">
    <w:name w:val="UserStyle_5"/>
    <w:basedOn w:val="Normal"/>
    <w:uiPriority w:val="99"/>
    <w:rsid w:val="00B71369"/>
    <w:pPr>
      <w:widowControl/>
      <w:snapToGrid w:val="0"/>
      <w:spacing w:before="100" w:beforeAutospacing="1" w:after="100" w:afterAutospacing="1" w:line="360" w:lineRule="auto"/>
      <w:ind w:firstLineChars="200" w:firstLine="200"/>
    </w:pPr>
    <w:rPr>
      <w:rFonts w:eastAsia="黑体"/>
      <w:sz w:val="24"/>
      <w:szCs w:val="28"/>
    </w:rPr>
  </w:style>
  <w:style w:type="character" w:styleId="FollowedHyperlink">
    <w:name w:val="FollowedHyperlink"/>
    <w:basedOn w:val="DefaultParagraphFont"/>
    <w:uiPriority w:val="99"/>
    <w:rsid w:val="00BC44FF"/>
    <w:rPr>
      <w:rFonts w:ascii="Calibri" w:eastAsia="宋体" w:hAnsi="Calibri" w:cs="Times New Roman"/>
      <w:color w:val="800080"/>
      <w:u w:val="single"/>
    </w:rPr>
  </w:style>
  <w:style w:type="character" w:styleId="Hyperlink">
    <w:name w:val="Hyperlink"/>
    <w:basedOn w:val="DefaultParagraphFont"/>
    <w:uiPriority w:val="99"/>
    <w:rsid w:val="00BC44FF"/>
    <w:rPr>
      <w:rFonts w:ascii="Calibri" w:eastAsia="宋体" w:hAnsi="Calibri" w:cs="Times New Roman"/>
      <w:color w:val="0000FF"/>
      <w:u w:val="single"/>
    </w:rPr>
  </w:style>
  <w:style w:type="character" w:customStyle="1" w:styleId="Char">
    <w:name w:val="页脚 Char"/>
    <w:uiPriority w:val="99"/>
    <w:rsid w:val="00BC44FF"/>
    <w:rPr>
      <w:rFonts w:ascii="Calibri" w:eastAsia="宋体" w:hAnsi="Calibri"/>
      <w:kern w:val="2"/>
      <w:sz w:val="18"/>
    </w:rPr>
  </w:style>
  <w:style w:type="character" w:customStyle="1" w:styleId="Char0">
    <w:name w:val="页眉 Char"/>
    <w:uiPriority w:val="99"/>
    <w:rsid w:val="00BC44FF"/>
    <w:rPr>
      <w:rFonts w:ascii="Calibri" w:eastAsia="宋体" w:hAnsi="Calibri"/>
      <w:kern w:val="2"/>
      <w:sz w:val="18"/>
    </w:rPr>
  </w:style>
  <w:style w:type="character" w:customStyle="1" w:styleId="Char2">
    <w:name w:val="正文文本 Char"/>
    <w:uiPriority w:val="99"/>
    <w:rsid w:val="00BC44FF"/>
    <w:rPr>
      <w:rFonts w:ascii="Times New Roman" w:eastAsia="宋体" w:hAnsi="Times New Roman"/>
      <w:kern w:val="2"/>
      <w:sz w:val="24"/>
    </w:rPr>
  </w:style>
  <w:style w:type="character" w:customStyle="1" w:styleId="font11">
    <w:name w:val="font11"/>
    <w:uiPriority w:val="99"/>
    <w:rsid w:val="00BC44FF"/>
    <w:rPr>
      <w:rFonts w:ascii="Times New Roman" w:hAnsi="Times New Roman"/>
      <w:color w:val="000000"/>
      <w:sz w:val="18"/>
      <w:u w:val="none"/>
    </w:rPr>
  </w:style>
  <w:style w:type="character" w:customStyle="1" w:styleId="font31">
    <w:name w:val="font31"/>
    <w:uiPriority w:val="99"/>
    <w:rsid w:val="00BC44FF"/>
    <w:rPr>
      <w:rFonts w:ascii="Times New Roman" w:eastAsia="宋体" w:hAnsi="Times New Roman"/>
      <w:color w:val="000000"/>
      <w:sz w:val="18"/>
      <w:u w:val="none"/>
    </w:rPr>
  </w:style>
  <w:style w:type="paragraph" w:styleId="DocumentMap">
    <w:name w:val="Document Map"/>
    <w:basedOn w:val="Normal"/>
    <w:link w:val="DocumentMapChar"/>
    <w:uiPriority w:val="99"/>
    <w:rsid w:val="00BC44FF"/>
    <w:pPr>
      <w:shd w:val="clear" w:color="auto" w:fill="000080"/>
    </w:pPr>
    <w:rPr>
      <w:rFonts w:ascii="Calibri" w:hAnsi="Calibri"/>
      <w:kern w:val="0"/>
      <w:sz w:val="20"/>
      <w:szCs w:val="20"/>
    </w:rPr>
  </w:style>
  <w:style w:type="character" w:customStyle="1" w:styleId="DocumentMapChar">
    <w:name w:val="Document Map Char"/>
    <w:basedOn w:val="DefaultParagraphFont"/>
    <w:link w:val="DocumentMap"/>
    <w:uiPriority w:val="99"/>
    <w:locked/>
    <w:rsid w:val="00BC44FF"/>
    <w:rPr>
      <w:rFonts w:ascii="Calibri" w:hAnsi="Calibri" w:cs="Times New Roman"/>
      <w:shd w:val="clear" w:color="auto" w:fill="000080"/>
    </w:rPr>
  </w:style>
  <w:style w:type="table" w:styleId="TableGrid">
    <w:name w:val="Table Grid"/>
    <w:basedOn w:val="TableNormal"/>
    <w:uiPriority w:val="99"/>
    <w:locked/>
    <w:rsid w:val="00BC44FF"/>
    <w:rPr>
      <w:rFonts w:ascii="Calibri"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521</TotalTime>
  <Pages>27</Pages>
  <Words>3175</Words>
  <Characters>18101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45</cp:revision>
  <cp:lastPrinted>2019-08-23T01:42:00Z</cp:lastPrinted>
  <dcterms:created xsi:type="dcterms:W3CDTF">2019-08-22T12:00:00Z</dcterms:created>
  <dcterms:modified xsi:type="dcterms:W3CDTF">2019-11-06T11:20:00Z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