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4FC" w:rsidRDefault="00E604FC">
      <w:pPr>
        <w:pStyle w:val="UserStyle5"/>
        <w:spacing w:before="0" w:beforeAutospacing="0" w:after="0" w:afterAutospacing="0" w:line="240" w:lineRule="auto"/>
        <w:ind w:firstLineChars="0" w:firstLine="0"/>
        <w:jc w:val="center"/>
        <w:rPr>
          <w:rStyle w:val="NormalCharacter"/>
          <w:rFonts w:ascii="宋体" w:eastAsia="宋体" w:hAnsi="宋体"/>
          <w:b/>
          <w:color w:val="000000"/>
          <w:sz w:val="32"/>
          <w:szCs w:val="32"/>
        </w:rPr>
      </w:pPr>
      <w:bookmarkStart w:id="0" w:name="_Toc522880928"/>
      <w:r>
        <w:rPr>
          <w:rStyle w:val="NormalCharacter"/>
          <w:rFonts w:ascii="宋体" w:eastAsia="宋体" w:hAnsi="宋体" w:hint="eastAsia"/>
          <w:b/>
          <w:sz w:val="32"/>
          <w:szCs w:val="32"/>
        </w:rPr>
        <w:t>财务管理</w:t>
      </w:r>
      <w:r>
        <w:rPr>
          <w:rStyle w:val="NormalCharacter"/>
          <w:rFonts w:ascii="宋体" w:eastAsia="宋体" w:hAnsi="宋体" w:hint="eastAsia"/>
          <w:b/>
          <w:color w:val="000000"/>
          <w:sz w:val="32"/>
          <w:szCs w:val="32"/>
        </w:rPr>
        <w:t>专业</w:t>
      </w:r>
      <w:r>
        <w:rPr>
          <w:rStyle w:val="NormalCharacter"/>
          <w:rFonts w:ascii="宋体" w:eastAsia="宋体" w:hAnsi="宋体"/>
          <w:b/>
          <w:color w:val="000000"/>
          <w:sz w:val="32"/>
          <w:szCs w:val="32"/>
        </w:rPr>
        <w:t>(</w:t>
      </w:r>
      <w:r>
        <w:rPr>
          <w:rStyle w:val="NormalCharacter"/>
          <w:rFonts w:ascii="宋体" w:eastAsia="宋体" w:hAnsi="宋体" w:hint="eastAsia"/>
          <w:b/>
          <w:color w:val="000000"/>
          <w:sz w:val="32"/>
          <w:szCs w:val="32"/>
        </w:rPr>
        <w:t>三年制</w:t>
      </w:r>
      <w:r>
        <w:rPr>
          <w:rStyle w:val="NormalCharacter"/>
          <w:rFonts w:ascii="宋体" w:eastAsia="宋体" w:hAnsi="宋体"/>
          <w:b/>
          <w:color w:val="000000"/>
          <w:sz w:val="32"/>
          <w:szCs w:val="32"/>
        </w:rPr>
        <w:t>)</w:t>
      </w:r>
      <w:r>
        <w:rPr>
          <w:rStyle w:val="NormalCharacter"/>
          <w:rFonts w:ascii="宋体" w:eastAsia="宋体" w:hAnsi="宋体" w:hint="eastAsia"/>
          <w:b/>
          <w:color w:val="000000"/>
          <w:sz w:val="32"/>
          <w:szCs w:val="32"/>
        </w:rPr>
        <w:t>人才培养方案</w:t>
      </w:r>
    </w:p>
    <w:p w:rsidR="00E604FC" w:rsidRDefault="00E604FC">
      <w:pPr>
        <w:pStyle w:val="UserStyle5"/>
        <w:spacing w:before="0" w:beforeAutospacing="0" w:after="0" w:afterAutospacing="0" w:line="240" w:lineRule="auto"/>
        <w:ind w:firstLineChars="0" w:firstLine="0"/>
        <w:jc w:val="center"/>
        <w:rPr>
          <w:rStyle w:val="NormalCharacter"/>
          <w:rFonts w:ascii="宋体" w:eastAsia="宋体" w:hAnsi="宋体"/>
          <w:b/>
          <w:color w:val="000000"/>
          <w:sz w:val="32"/>
          <w:szCs w:val="32"/>
        </w:rPr>
      </w:pPr>
      <w:r>
        <w:rPr>
          <w:rStyle w:val="NormalCharacter"/>
          <w:rFonts w:ascii="宋体" w:eastAsia="宋体" w:hAnsi="宋体" w:hint="eastAsia"/>
          <w:b/>
          <w:color w:val="000000"/>
          <w:sz w:val="32"/>
          <w:szCs w:val="32"/>
        </w:rPr>
        <w:t>编制说明</w:t>
      </w:r>
    </w:p>
    <w:p w:rsidR="00E604FC" w:rsidRDefault="00E604FC">
      <w:pPr>
        <w:pStyle w:val="UserStyle5"/>
        <w:spacing w:before="0" w:beforeAutospacing="0" w:after="0" w:afterAutospacing="0" w:line="240" w:lineRule="auto"/>
        <w:ind w:firstLineChars="0" w:firstLine="0"/>
        <w:jc w:val="center"/>
        <w:rPr>
          <w:rStyle w:val="NormalCharacter"/>
          <w:rFonts w:ascii="宋体" w:eastAsia="宋体" w:hAnsi="宋体"/>
          <w:color w:val="000000"/>
          <w:sz w:val="44"/>
          <w:szCs w:val="44"/>
        </w:rPr>
      </w:pPr>
    </w:p>
    <w:p w:rsidR="00E604FC" w:rsidRDefault="00E604FC" w:rsidP="002312E4">
      <w:pPr>
        <w:spacing w:line="440" w:lineRule="exact"/>
        <w:ind w:firstLineChars="200" w:firstLine="31680"/>
        <w:rPr>
          <w:rStyle w:val="NormalCharacter"/>
          <w:rFonts w:ascii="宋体"/>
          <w:spacing w:val="6"/>
          <w:kern w:val="0"/>
          <w:sz w:val="24"/>
        </w:rPr>
      </w:pPr>
      <w:r>
        <w:rPr>
          <w:rStyle w:val="NormalCharacter"/>
          <w:rFonts w:ascii="宋体" w:hAnsi="宋体" w:hint="eastAsia"/>
          <w:spacing w:val="6"/>
          <w:kern w:val="0"/>
          <w:sz w:val="24"/>
        </w:rPr>
        <w:t>本专业人才培养方案适用于三年全日制高职财务管理专业，由洛阳职业技术学院会计学院组织专业教师，与洛阳睿远会计服务有限公司、河南京沪豫会计服务有限公司等合作企业的专家共同制订，从</w:t>
      </w:r>
      <w:r>
        <w:rPr>
          <w:rStyle w:val="NormalCharacter"/>
          <w:rFonts w:ascii="宋体" w:hAnsi="宋体"/>
          <w:spacing w:val="6"/>
          <w:kern w:val="0"/>
          <w:sz w:val="24"/>
        </w:rPr>
        <w:t>2019</w:t>
      </w:r>
      <w:r>
        <w:rPr>
          <w:rStyle w:val="NormalCharacter"/>
          <w:rFonts w:ascii="宋体" w:hAnsi="宋体" w:hint="eastAsia"/>
          <w:spacing w:val="6"/>
          <w:kern w:val="0"/>
          <w:sz w:val="24"/>
        </w:rPr>
        <w:t>级财务管理专业学生开始实施。</w:t>
      </w:r>
    </w:p>
    <w:p w:rsidR="00E604FC" w:rsidRDefault="00E604FC" w:rsidP="002312E4">
      <w:pPr>
        <w:pStyle w:val="UserStyle5"/>
        <w:spacing w:beforeLines="50" w:beforeAutospacing="0" w:afterLines="50" w:afterAutospacing="0" w:line="240" w:lineRule="auto"/>
        <w:ind w:firstLine="31680"/>
        <w:jc w:val="center"/>
        <w:rPr>
          <w:rStyle w:val="NormalCharacter"/>
          <w:rFonts w:ascii="宋体" w:eastAsia="宋体" w:hAnsi="宋体"/>
          <w:b/>
          <w:color w:val="000000"/>
          <w:sz w:val="32"/>
          <w:szCs w:val="32"/>
        </w:rPr>
      </w:pPr>
      <w:r>
        <w:rPr>
          <w:rStyle w:val="NormalCharacter"/>
          <w:rFonts w:ascii="宋体" w:eastAsia="宋体" w:hAnsi="宋体" w:hint="eastAsia"/>
          <w:b/>
          <w:color w:val="000000"/>
          <w:sz w:val="32"/>
          <w:szCs w:val="32"/>
        </w:rPr>
        <w:t>主要编制人员一览表</w:t>
      </w:r>
    </w:p>
    <w:tbl>
      <w:tblPr>
        <w:tblW w:w="879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0A0"/>
      </w:tblPr>
      <w:tblGrid>
        <w:gridCol w:w="851"/>
        <w:gridCol w:w="1134"/>
        <w:gridCol w:w="1418"/>
        <w:gridCol w:w="3686"/>
        <w:gridCol w:w="1701"/>
      </w:tblGrid>
      <w:tr w:rsidR="00E604FC">
        <w:trPr>
          <w:trHeight w:val="327"/>
        </w:trPr>
        <w:tc>
          <w:tcPr>
            <w:tcW w:w="851" w:type="dxa"/>
            <w:tcBorders>
              <w:top w:val="single" w:sz="4" w:space="0" w:color="000000"/>
            </w:tcBorders>
            <w:vAlign w:val="center"/>
          </w:tcPr>
          <w:p w:rsidR="00E604FC" w:rsidRDefault="00E604FC">
            <w:pPr>
              <w:jc w:val="center"/>
              <w:rPr>
                <w:rStyle w:val="NormalCharacter"/>
                <w:rFonts w:ascii="宋体"/>
                <w:b/>
                <w:color w:val="000000"/>
                <w:sz w:val="24"/>
              </w:rPr>
            </w:pPr>
            <w:r>
              <w:rPr>
                <w:rStyle w:val="NormalCharacter"/>
                <w:rFonts w:ascii="宋体" w:hAnsi="宋体" w:hint="eastAsia"/>
                <w:b/>
                <w:color w:val="000000"/>
                <w:sz w:val="24"/>
              </w:rPr>
              <w:t>序号</w:t>
            </w:r>
          </w:p>
        </w:tc>
        <w:tc>
          <w:tcPr>
            <w:tcW w:w="1134" w:type="dxa"/>
            <w:tcBorders>
              <w:top w:val="single" w:sz="4" w:space="0" w:color="000000"/>
            </w:tcBorders>
          </w:tcPr>
          <w:p w:rsidR="00E604FC" w:rsidRDefault="00E604FC">
            <w:pPr>
              <w:jc w:val="center"/>
              <w:rPr>
                <w:rStyle w:val="NormalCharacter"/>
                <w:rFonts w:ascii="宋体"/>
                <w:b/>
                <w:color w:val="000000"/>
                <w:sz w:val="24"/>
              </w:rPr>
            </w:pPr>
            <w:r>
              <w:rPr>
                <w:rStyle w:val="NormalCharacter"/>
                <w:rFonts w:ascii="宋体" w:hAnsi="宋体" w:hint="eastAsia"/>
                <w:b/>
                <w:color w:val="000000"/>
                <w:sz w:val="24"/>
              </w:rPr>
              <w:t>类别</w:t>
            </w:r>
          </w:p>
        </w:tc>
        <w:tc>
          <w:tcPr>
            <w:tcW w:w="1418" w:type="dxa"/>
            <w:tcBorders>
              <w:top w:val="single" w:sz="4" w:space="0" w:color="000000"/>
            </w:tcBorders>
            <w:vAlign w:val="center"/>
          </w:tcPr>
          <w:p w:rsidR="00E604FC" w:rsidRDefault="00E604FC">
            <w:pPr>
              <w:jc w:val="center"/>
              <w:rPr>
                <w:rStyle w:val="NormalCharacter"/>
                <w:rFonts w:ascii="宋体"/>
                <w:b/>
                <w:color w:val="000000"/>
                <w:sz w:val="24"/>
              </w:rPr>
            </w:pPr>
            <w:r>
              <w:rPr>
                <w:rStyle w:val="NormalCharacter"/>
                <w:rFonts w:ascii="宋体" w:hAnsi="宋体" w:hint="eastAsia"/>
                <w:b/>
                <w:color w:val="000000"/>
                <w:sz w:val="24"/>
              </w:rPr>
              <w:t>姓名</w:t>
            </w:r>
          </w:p>
        </w:tc>
        <w:tc>
          <w:tcPr>
            <w:tcW w:w="3686" w:type="dxa"/>
            <w:tcBorders>
              <w:top w:val="single" w:sz="4" w:space="0" w:color="000000"/>
            </w:tcBorders>
            <w:vAlign w:val="center"/>
          </w:tcPr>
          <w:p w:rsidR="00E604FC" w:rsidRDefault="00E604FC">
            <w:pPr>
              <w:jc w:val="center"/>
              <w:rPr>
                <w:rStyle w:val="NormalCharacter"/>
                <w:rFonts w:ascii="宋体"/>
                <w:b/>
                <w:color w:val="000000"/>
                <w:sz w:val="24"/>
              </w:rPr>
            </w:pPr>
            <w:r>
              <w:rPr>
                <w:rStyle w:val="NormalCharacter"/>
                <w:rFonts w:ascii="宋体" w:hAnsi="宋体" w:hint="eastAsia"/>
                <w:b/>
                <w:color w:val="000000"/>
                <w:sz w:val="24"/>
              </w:rPr>
              <w:t>所在单位</w:t>
            </w:r>
          </w:p>
        </w:tc>
        <w:tc>
          <w:tcPr>
            <w:tcW w:w="1701" w:type="dxa"/>
            <w:tcBorders>
              <w:top w:val="single" w:sz="4" w:space="0" w:color="000000"/>
            </w:tcBorders>
            <w:vAlign w:val="center"/>
          </w:tcPr>
          <w:p w:rsidR="00E604FC" w:rsidRDefault="00E604FC">
            <w:pPr>
              <w:jc w:val="center"/>
              <w:rPr>
                <w:rStyle w:val="NormalCharacter"/>
                <w:rFonts w:ascii="宋体"/>
                <w:b/>
                <w:color w:val="000000"/>
                <w:sz w:val="24"/>
              </w:rPr>
            </w:pPr>
            <w:r>
              <w:rPr>
                <w:rStyle w:val="NormalCharacter"/>
                <w:rFonts w:ascii="宋体" w:hAnsi="宋体" w:hint="eastAsia"/>
                <w:b/>
                <w:color w:val="000000"/>
                <w:sz w:val="24"/>
              </w:rPr>
              <w:t>职称</w:t>
            </w:r>
            <w:r>
              <w:rPr>
                <w:rStyle w:val="NormalCharacter"/>
                <w:rFonts w:ascii="宋体" w:hAnsi="宋体"/>
                <w:b/>
                <w:color w:val="000000"/>
                <w:sz w:val="24"/>
              </w:rPr>
              <w:t>/</w:t>
            </w:r>
            <w:r>
              <w:rPr>
                <w:rStyle w:val="NormalCharacter"/>
                <w:rFonts w:ascii="宋体" w:hAnsi="宋体" w:hint="eastAsia"/>
                <w:b/>
                <w:color w:val="000000"/>
                <w:sz w:val="24"/>
              </w:rPr>
              <w:t>职务</w:t>
            </w:r>
          </w:p>
        </w:tc>
      </w:tr>
      <w:tr w:rsidR="00E604FC" w:rsidTr="000E42D1">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1</w:t>
            </w:r>
          </w:p>
        </w:tc>
        <w:tc>
          <w:tcPr>
            <w:tcW w:w="1134"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负责人</w:t>
            </w: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王长生</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tcPr>
          <w:p w:rsidR="00E604FC" w:rsidRDefault="00E604FC" w:rsidP="00E604FC">
            <w:pPr>
              <w:ind w:firstLineChars="200" w:firstLine="31680"/>
            </w:pPr>
            <w:r w:rsidRPr="006924C1">
              <w:rPr>
                <w:rStyle w:val="NormalCharacter"/>
                <w:rFonts w:ascii="宋体" w:hAnsi="宋体" w:hint="eastAsia"/>
                <w:color w:val="000000"/>
                <w:sz w:val="24"/>
              </w:rPr>
              <w:t>副教授</w:t>
            </w:r>
          </w:p>
        </w:tc>
      </w:tr>
      <w:tr w:rsidR="00E604FC" w:rsidTr="000E42D1">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2</w:t>
            </w:r>
          </w:p>
        </w:tc>
        <w:tc>
          <w:tcPr>
            <w:tcW w:w="1134"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审定人</w:t>
            </w: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王长旭</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tcPr>
          <w:p w:rsidR="00E604FC" w:rsidRDefault="00E604FC" w:rsidP="00E604FC">
            <w:pPr>
              <w:ind w:firstLineChars="200" w:firstLine="31680"/>
            </w:pPr>
            <w:r w:rsidRPr="006924C1">
              <w:rPr>
                <w:rStyle w:val="NormalCharacter"/>
                <w:rFonts w:ascii="宋体" w:hAnsi="宋体" w:hint="eastAsia"/>
                <w:color w:val="000000"/>
                <w:sz w:val="24"/>
              </w:rPr>
              <w:t>副教授</w:t>
            </w:r>
          </w:p>
        </w:tc>
      </w:tr>
      <w:tr w:rsidR="00E604FC">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3</w:t>
            </w:r>
          </w:p>
        </w:tc>
        <w:tc>
          <w:tcPr>
            <w:tcW w:w="1134"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秘</w:t>
            </w:r>
            <w:r>
              <w:rPr>
                <w:rStyle w:val="NormalCharacter"/>
                <w:rFonts w:ascii="宋体" w:hAnsi="宋体"/>
                <w:color w:val="000000"/>
                <w:sz w:val="24"/>
              </w:rPr>
              <w:t xml:space="preserve"> </w:t>
            </w:r>
            <w:r>
              <w:rPr>
                <w:rStyle w:val="NormalCharacter"/>
                <w:rFonts w:ascii="宋体" w:hAnsi="宋体" w:hint="eastAsia"/>
                <w:color w:val="000000"/>
                <w:sz w:val="24"/>
              </w:rPr>
              <w:t>书</w:t>
            </w: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孙雯</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讲师</w:t>
            </w:r>
          </w:p>
        </w:tc>
      </w:tr>
      <w:tr w:rsidR="00E604FC">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4</w:t>
            </w:r>
          </w:p>
        </w:tc>
        <w:tc>
          <w:tcPr>
            <w:tcW w:w="1134" w:type="dxa"/>
            <w:vMerge w:val="restart"/>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参</w:t>
            </w:r>
          </w:p>
          <w:p w:rsidR="00E604FC" w:rsidRDefault="00E604FC">
            <w:pPr>
              <w:jc w:val="center"/>
              <w:rPr>
                <w:rStyle w:val="NormalCharacter"/>
                <w:rFonts w:ascii="宋体"/>
                <w:color w:val="000000"/>
                <w:sz w:val="24"/>
              </w:rPr>
            </w:pPr>
            <w:r>
              <w:rPr>
                <w:rStyle w:val="NormalCharacter"/>
                <w:rFonts w:ascii="宋体" w:hAnsi="宋体" w:hint="eastAsia"/>
                <w:color w:val="000000"/>
                <w:sz w:val="24"/>
              </w:rPr>
              <w:t>编</w:t>
            </w:r>
          </w:p>
          <w:p w:rsidR="00E604FC" w:rsidRDefault="00E604FC">
            <w:pPr>
              <w:jc w:val="center"/>
              <w:rPr>
                <w:rStyle w:val="NormalCharacter"/>
                <w:rFonts w:ascii="宋体"/>
                <w:color w:val="000000"/>
                <w:sz w:val="24"/>
              </w:rPr>
            </w:pPr>
            <w:r>
              <w:rPr>
                <w:rStyle w:val="NormalCharacter"/>
                <w:rFonts w:ascii="宋体" w:hAnsi="宋体" w:hint="eastAsia"/>
                <w:color w:val="000000"/>
                <w:sz w:val="24"/>
              </w:rPr>
              <w:t>人</w:t>
            </w:r>
          </w:p>
          <w:p w:rsidR="00E604FC" w:rsidRDefault="00E604FC">
            <w:pPr>
              <w:jc w:val="center"/>
              <w:rPr>
                <w:rStyle w:val="NormalCharacter"/>
                <w:rFonts w:ascii="宋体"/>
                <w:color w:val="000000"/>
                <w:sz w:val="24"/>
              </w:rPr>
            </w:pPr>
            <w:r>
              <w:rPr>
                <w:rStyle w:val="NormalCharacter"/>
                <w:rFonts w:ascii="宋体" w:hAnsi="宋体" w:hint="eastAsia"/>
                <w:color w:val="000000"/>
                <w:sz w:val="24"/>
              </w:rPr>
              <w:t>员</w:t>
            </w: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孙雯</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讲师</w:t>
            </w:r>
          </w:p>
        </w:tc>
      </w:tr>
      <w:tr w:rsidR="00E604FC" w:rsidTr="00242505">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5</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王长旭</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tcPr>
          <w:p w:rsidR="00E604FC" w:rsidRDefault="00E604FC" w:rsidP="00E604FC">
            <w:pPr>
              <w:ind w:firstLineChars="200" w:firstLine="31680"/>
            </w:pPr>
            <w:r w:rsidRPr="00C27888">
              <w:rPr>
                <w:rStyle w:val="NormalCharacter"/>
                <w:rFonts w:ascii="宋体" w:hAnsi="宋体" w:hint="eastAsia"/>
                <w:color w:val="000000"/>
                <w:sz w:val="24"/>
              </w:rPr>
              <w:t>副教授</w:t>
            </w:r>
          </w:p>
        </w:tc>
      </w:tr>
      <w:tr w:rsidR="00E604FC" w:rsidTr="00242505">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6</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王长生</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tcPr>
          <w:p w:rsidR="00E604FC" w:rsidRDefault="00E604FC" w:rsidP="00E604FC">
            <w:pPr>
              <w:ind w:firstLineChars="200" w:firstLine="31680"/>
            </w:pPr>
            <w:r w:rsidRPr="00C27888">
              <w:rPr>
                <w:rStyle w:val="NormalCharacter"/>
                <w:rFonts w:ascii="宋体" w:hAnsi="宋体" w:hint="eastAsia"/>
                <w:color w:val="000000"/>
                <w:sz w:val="24"/>
              </w:rPr>
              <w:t>副教授</w:t>
            </w:r>
          </w:p>
        </w:tc>
      </w:tr>
      <w:tr w:rsidR="00E604FC" w:rsidTr="00242505">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7</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贾晋黔</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tcPr>
          <w:p w:rsidR="00E604FC" w:rsidRDefault="00E604FC" w:rsidP="00E604FC">
            <w:pPr>
              <w:ind w:firstLineChars="200" w:firstLine="31680"/>
            </w:pPr>
            <w:r w:rsidRPr="00C27888">
              <w:rPr>
                <w:rStyle w:val="NormalCharacter"/>
                <w:rFonts w:ascii="宋体" w:hAnsi="宋体" w:hint="eastAsia"/>
                <w:color w:val="000000"/>
                <w:sz w:val="24"/>
              </w:rPr>
              <w:t>副教授</w:t>
            </w:r>
          </w:p>
        </w:tc>
      </w:tr>
      <w:tr w:rsidR="00E604FC" w:rsidTr="00242505">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8</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孙明菊</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tcPr>
          <w:p w:rsidR="00E604FC" w:rsidRDefault="00E604FC" w:rsidP="00E604FC">
            <w:pPr>
              <w:ind w:firstLineChars="200" w:firstLine="31680"/>
            </w:pPr>
            <w:r w:rsidRPr="00C27888">
              <w:rPr>
                <w:rStyle w:val="NormalCharacter"/>
                <w:rFonts w:ascii="宋体" w:hAnsi="宋体" w:hint="eastAsia"/>
                <w:color w:val="000000"/>
                <w:sz w:val="24"/>
              </w:rPr>
              <w:t>副教授</w:t>
            </w:r>
          </w:p>
        </w:tc>
      </w:tr>
      <w:tr w:rsidR="00E604FC" w:rsidTr="00242505">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9</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罗东敏</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tcPr>
          <w:p w:rsidR="00E604FC" w:rsidRDefault="00E604FC" w:rsidP="00E604FC">
            <w:pPr>
              <w:ind w:firstLineChars="200" w:firstLine="31680"/>
            </w:pPr>
            <w:r w:rsidRPr="00C27888">
              <w:rPr>
                <w:rStyle w:val="NormalCharacter"/>
                <w:rFonts w:ascii="宋体" w:hAnsi="宋体" w:hint="eastAsia"/>
                <w:color w:val="000000"/>
                <w:sz w:val="24"/>
              </w:rPr>
              <w:t>副教授</w:t>
            </w:r>
          </w:p>
        </w:tc>
      </w:tr>
      <w:tr w:rsidR="00E604FC" w:rsidTr="00242505">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10</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杨晓东</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tcPr>
          <w:p w:rsidR="00E604FC" w:rsidRDefault="00E604FC" w:rsidP="00E604FC">
            <w:pPr>
              <w:ind w:firstLineChars="200" w:firstLine="31680"/>
            </w:pPr>
            <w:r w:rsidRPr="00C27888">
              <w:rPr>
                <w:rStyle w:val="NormalCharacter"/>
                <w:rFonts w:ascii="宋体" w:hAnsi="宋体" w:hint="eastAsia"/>
                <w:color w:val="000000"/>
                <w:sz w:val="24"/>
              </w:rPr>
              <w:t>副教授</w:t>
            </w:r>
          </w:p>
        </w:tc>
      </w:tr>
      <w:tr w:rsidR="00E604FC">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11</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苏志强</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讲师</w:t>
            </w:r>
          </w:p>
        </w:tc>
      </w:tr>
      <w:tr w:rsidR="00E604FC">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12</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韩晓丹</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会计学院</w:t>
            </w:r>
          </w:p>
        </w:tc>
        <w:tc>
          <w:tcPr>
            <w:tcW w:w="1701"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助理讲师</w:t>
            </w:r>
          </w:p>
        </w:tc>
      </w:tr>
      <w:tr w:rsidR="00E604FC">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13</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管义伟</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思想政治理论教学部</w:t>
            </w:r>
          </w:p>
        </w:tc>
        <w:tc>
          <w:tcPr>
            <w:tcW w:w="1701"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副教授</w:t>
            </w:r>
          </w:p>
        </w:tc>
      </w:tr>
      <w:tr w:rsidR="00E604FC" w:rsidTr="009712C7">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14</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谭宝国</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公共基础教学部</w:t>
            </w:r>
          </w:p>
        </w:tc>
        <w:tc>
          <w:tcPr>
            <w:tcW w:w="1701" w:type="dxa"/>
          </w:tcPr>
          <w:p w:rsidR="00E604FC" w:rsidRDefault="00E604FC" w:rsidP="00E604FC">
            <w:pPr>
              <w:ind w:firstLineChars="200" w:firstLine="31680"/>
            </w:pPr>
            <w:r w:rsidRPr="005D5C17">
              <w:rPr>
                <w:rStyle w:val="NormalCharacter"/>
                <w:rFonts w:ascii="宋体" w:hAnsi="宋体" w:hint="eastAsia"/>
                <w:color w:val="000000"/>
                <w:sz w:val="24"/>
              </w:rPr>
              <w:t>副教授</w:t>
            </w:r>
          </w:p>
        </w:tc>
      </w:tr>
      <w:tr w:rsidR="00E604FC" w:rsidTr="009712C7">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15</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王莉</w:t>
            </w:r>
          </w:p>
        </w:tc>
        <w:tc>
          <w:tcPr>
            <w:tcW w:w="3686"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体育教学部</w:t>
            </w:r>
          </w:p>
        </w:tc>
        <w:tc>
          <w:tcPr>
            <w:tcW w:w="1701" w:type="dxa"/>
          </w:tcPr>
          <w:p w:rsidR="00E604FC" w:rsidRDefault="00E604FC" w:rsidP="00E604FC">
            <w:pPr>
              <w:ind w:firstLineChars="200" w:firstLine="31680"/>
            </w:pPr>
            <w:bookmarkStart w:id="1" w:name="_GoBack"/>
            <w:bookmarkEnd w:id="1"/>
            <w:r w:rsidRPr="005D5C17">
              <w:rPr>
                <w:rStyle w:val="NormalCharacter"/>
                <w:rFonts w:ascii="宋体" w:hAnsi="宋体" w:hint="eastAsia"/>
                <w:color w:val="000000"/>
                <w:sz w:val="24"/>
              </w:rPr>
              <w:t>副教授</w:t>
            </w:r>
          </w:p>
        </w:tc>
      </w:tr>
      <w:tr w:rsidR="00E604FC">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16</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sz w:val="24"/>
              </w:rPr>
            </w:pPr>
            <w:r>
              <w:rPr>
                <w:rStyle w:val="NormalCharacter"/>
                <w:rFonts w:ascii="宋体" w:hAnsi="宋体" w:hint="eastAsia"/>
                <w:sz w:val="24"/>
              </w:rPr>
              <w:t>田国瑞</w:t>
            </w:r>
          </w:p>
        </w:tc>
        <w:tc>
          <w:tcPr>
            <w:tcW w:w="3686" w:type="dxa"/>
            <w:vAlign w:val="center"/>
          </w:tcPr>
          <w:p w:rsidR="00E604FC" w:rsidRDefault="00E604FC">
            <w:pPr>
              <w:jc w:val="center"/>
              <w:rPr>
                <w:rStyle w:val="NormalCharacter"/>
                <w:rFonts w:ascii="宋体"/>
                <w:sz w:val="24"/>
              </w:rPr>
            </w:pPr>
            <w:r>
              <w:rPr>
                <w:rStyle w:val="NormalCharacter"/>
                <w:rFonts w:ascii="宋体" w:hAnsi="宋体" w:hint="eastAsia"/>
                <w:sz w:val="24"/>
              </w:rPr>
              <w:t>洛阳睿远会计服务有限公司</w:t>
            </w:r>
          </w:p>
        </w:tc>
        <w:tc>
          <w:tcPr>
            <w:tcW w:w="1701"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注册会计师</w:t>
            </w:r>
          </w:p>
        </w:tc>
      </w:tr>
      <w:tr w:rsidR="00E604FC">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17</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sz w:val="24"/>
              </w:rPr>
            </w:pPr>
            <w:r>
              <w:rPr>
                <w:rStyle w:val="NormalCharacter"/>
                <w:rFonts w:ascii="宋体" w:hAnsi="宋体" w:hint="eastAsia"/>
                <w:sz w:val="24"/>
              </w:rPr>
              <w:t>杨德华</w:t>
            </w:r>
          </w:p>
        </w:tc>
        <w:tc>
          <w:tcPr>
            <w:tcW w:w="3686" w:type="dxa"/>
            <w:vAlign w:val="center"/>
          </w:tcPr>
          <w:p w:rsidR="00E604FC" w:rsidRDefault="00E604FC">
            <w:pPr>
              <w:jc w:val="center"/>
              <w:rPr>
                <w:rStyle w:val="NormalCharacter"/>
                <w:rFonts w:ascii="宋体"/>
                <w:sz w:val="24"/>
              </w:rPr>
            </w:pPr>
            <w:r>
              <w:rPr>
                <w:rStyle w:val="NormalCharacter"/>
                <w:rFonts w:ascii="宋体" w:hAnsi="宋体" w:hint="eastAsia"/>
                <w:sz w:val="24"/>
              </w:rPr>
              <w:t>河南京沪豫会计服务有限公司</w:t>
            </w:r>
          </w:p>
        </w:tc>
        <w:tc>
          <w:tcPr>
            <w:tcW w:w="1701"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会计师</w:t>
            </w:r>
          </w:p>
        </w:tc>
      </w:tr>
      <w:tr w:rsidR="00E604FC">
        <w:trPr>
          <w:trHeight w:val="419"/>
        </w:trPr>
        <w:tc>
          <w:tcPr>
            <w:tcW w:w="851" w:type="dxa"/>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18</w:t>
            </w:r>
          </w:p>
        </w:tc>
        <w:tc>
          <w:tcPr>
            <w:tcW w:w="1134" w:type="dxa"/>
            <w:vMerge/>
          </w:tcPr>
          <w:p w:rsidR="00E604FC" w:rsidRDefault="00E604FC">
            <w:pPr>
              <w:jc w:val="center"/>
              <w:rPr>
                <w:rStyle w:val="NormalCharacter"/>
                <w:rFonts w:ascii="宋体"/>
                <w:color w:val="000000"/>
                <w:sz w:val="24"/>
              </w:rPr>
            </w:pPr>
          </w:p>
        </w:tc>
        <w:tc>
          <w:tcPr>
            <w:tcW w:w="1418" w:type="dxa"/>
            <w:vAlign w:val="center"/>
          </w:tcPr>
          <w:p w:rsidR="00E604FC" w:rsidRDefault="00E604FC">
            <w:pPr>
              <w:jc w:val="center"/>
              <w:rPr>
                <w:rStyle w:val="NormalCharacter"/>
                <w:rFonts w:ascii="宋体"/>
                <w:sz w:val="24"/>
              </w:rPr>
            </w:pPr>
            <w:r>
              <w:rPr>
                <w:rStyle w:val="NormalCharacter"/>
                <w:rFonts w:ascii="宋体" w:hAnsi="宋体" w:hint="eastAsia"/>
                <w:sz w:val="24"/>
              </w:rPr>
              <w:t>张梦瑶</w:t>
            </w:r>
          </w:p>
        </w:tc>
        <w:tc>
          <w:tcPr>
            <w:tcW w:w="3686" w:type="dxa"/>
            <w:vAlign w:val="center"/>
          </w:tcPr>
          <w:p w:rsidR="00E604FC" w:rsidRDefault="00E604FC">
            <w:pPr>
              <w:jc w:val="center"/>
              <w:rPr>
                <w:rStyle w:val="NormalCharacter"/>
                <w:rFonts w:ascii="宋体"/>
                <w:sz w:val="24"/>
              </w:rPr>
            </w:pPr>
            <w:r>
              <w:rPr>
                <w:rStyle w:val="NormalCharacter"/>
                <w:rFonts w:ascii="宋体" w:hAnsi="宋体" w:hint="eastAsia"/>
                <w:sz w:val="24"/>
              </w:rPr>
              <w:t>会计学院</w:t>
            </w:r>
          </w:p>
        </w:tc>
        <w:tc>
          <w:tcPr>
            <w:tcW w:w="1701" w:type="dxa"/>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毕业生</w:t>
            </w:r>
          </w:p>
        </w:tc>
      </w:tr>
      <w:tr w:rsidR="00E604FC">
        <w:trPr>
          <w:trHeight w:val="429"/>
        </w:trPr>
        <w:tc>
          <w:tcPr>
            <w:tcW w:w="851" w:type="dxa"/>
            <w:tcBorders>
              <w:bottom w:val="single" w:sz="4" w:space="0" w:color="000000"/>
            </w:tcBorders>
            <w:vAlign w:val="center"/>
          </w:tcPr>
          <w:p w:rsidR="00E604FC" w:rsidRDefault="00E604FC">
            <w:pPr>
              <w:jc w:val="center"/>
              <w:rPr>
                <w:rStyle w:val="NormalCharacter"/>
                <w:rFonts w:ascii="宋体"/>
                <w:color w:val="000000"/>
                <w:sz w:val="24"/>
              </w:rPr>
            </w:pPr>
            <w:r>
              <w:rPr>
                <w:rStyle w:val="NormalCharacter"/>
                <w:rFonts w:ascii="宋体" w:hAnsi="宋体"/>
                <w:color w:val="000000"/>
                <w:sz w:val="24"/>
              </w:rPr>
              <w:t>19</w:t>
            </w:r>
          </w:p>
        </w:tc>
        <w:tc>
          <w:tcPr>
            <w:tcW w:w="1134" w:type="dxa"/>
            <w:vMerge/>
            <w:tcBorders>
              <w:bottom w:val="single" w:sz="4" w:space="0" w:color="000000"/>
            </w:tcBorders>
          </w:tcPr>
          <w:p w:rsidR="00E604FC" w:rsidRDefault="00E604FC">
            <w:pPr>
              <w:jc w:val="center"/>
              <w:rPr>
                <w:rStyle w:val="NormalCharacter"/>
                <w:rFonts w:ascii="宋体"/>
                <w:color w:val="000000"/>
                <w:sz w:val="24"/>
              </w:rPr>
            </w:pPr>
          </w:p>
        </w:tc>
        <w:tc>
          <w:tcPr>
            <w:tcW w:w="1418" w:type="dxa"/>
            <w:tcBorders>
              <w:bottom w:val="single" w:sz="4" w:space="0" w:color="000000"/>
            </w:tcBorders>
            <w:vAlign w:val="center"/>
          </w:tcPr>
          <w:p w:rsidR="00E604FC" w:rsidRDefault="00E604FC">
            <w:pPr>
              <w:jc w:val="center"/>
              <w:rPr>
                <w:rStyle w:val="NormalCharacter"/>
                <w:rFonts w:ascii="宋体"/>
                <w:sz w:val="24"/>
              </w:rPr>
            </w:pPr>
            <w:r>
              <w:rPr>
                <w:rStyle w:val="NormalCharacter"/>
                <w:rFonts w:ascii="宋体" w:hAnsi="宋体" w:hint="eastAsia"/>
                <w:sz w:val="24"/>
              </w:rPr>
              <w:t>姚越</w:t>
            </w:r>
          </w:p>
        </w:tc>
        <w:tc>
          <w:tcPr>
            <w:tcW w:w="3686" w:type="dxa"/>
            <w:tcBorders>
              <w:bottom w:val="single" w:sz="4" w:space="0" w:color="000000"/>
            </w:tcBorders>
            <w:vAlign w:val="center"/>
          </w:tcPr>
          <w:p w:rsidR="00E604FC" w:rsidRDefault="00E604FC">
            <w:pPr>
              <w:jc w:val="center"/>
              <w:rPr>
                <w:rStyle w:val="NormalCharacter"/>
                <w:rFonts w:ascii="宋体"/>
                <w:sz w:val="24"/>
              </w:rPr>
            </w:pPr>
            <w:r>
              <w:rPr>
                <w:rStyle w:val="NormalCharacter"/>
                <w:rFonts w:ascii="宋体" w:hAnsi="宋体" w:hint="eastAsia"/>
                <w:sz w:val="24"/>
              </w:rPr>
              <w:t>会计学院</w:t>
            </w:r>
          </w:p>
        </w:tc>
        <w:tc>
          <w:tcPr>
            <w:tcW w:w="1701" w:type="dxa"/>
            <w:tcBorders>
              <w:bottom w:val="single" w:sz="4" w:space="0" w:color="000000"/>
            </w:tcBorders>
            <w:vAlign w:val="center"/>
          </w:tcPr>
          <w:p w:rsidR="00E604FC" w:rsidRDefault="00E604FC">
            <w:pPr>
              <w:jc w:val="center"/>
              <w:rPr>
                <w:rStyle w:val="NormalCharacter"/>
                <w:rFonts w:ascii="宋体"/>
                <w:color w:val="000000"/>
                <w:sz w:val="24"/>
              </w:rPr>
            </w:pPr>
            <w:r>
              <w:rPr>
                <w:rStyle w:val="NormalCharacter"/>
                <w:rFonts w:ascii="宋体" w:hAnsi="宋体" w:hint="eastAsia"/>
                <w:color w:val="000000"/>
                <w:sz w:val="24"/>
              </w:rPr>
              <w:t>毕业生</w:t>
            </w:r>
          </w:p>
        </w:tc>
      </w:tr>
    </w:tbl>
    <w:p w:rsidR="00E604FC" w:rsidRDefault="00E604FC">
      <w:pPr>
        <w:spacing w:line="360" w:lineRule="auto"/>
        <w:jc w:val="center"/>
        <w:rPr>
          <w:rStyle w:val="NormalCharacter"/>
          <w:rFonts w:ascii="宋体"/>
          <w:sz w:val="24"/>
        </w:rPr>
      </w:pPr>
    </w:p>
    <w:p w:rsidR="00E604FC" w:rsidRDefault="00E604FC" w:rsidP="006F6299">
      <w:pPr>
        <w:pStyle w:val="Title"/>
        <w:spacing w:beforeLines="50" w:afterLines="50"/>
        <w:rPr>
          <w:rFonts w:ascii="宋体" w:cs="仿宋_GB2312"/>
        </w:rPr>
      </w:pPr>
    </w:p>
    <w:p w:rsidR="00E604FC" w:rsidRDefault="00E604FC" w:rsidP="006F6299">
      <w:pPr>
        <w:pStyle w:val="Title"/>
        <w:spacing w:beforeLines="50" w:afterLines="50"/>
        <w:rPr>
          <w:rFonts w:ascii="宋体" w:cs="仿宋_GB2312"/>
        </w:rPr>
      </w:pPr>
    </w:p>
    <w:p w:rsidR="00E604FC" w:rsidRDefault="00E604FC" w:rsidP="006F6299">
      <w:pPr>
        <w:pStyle w:val="Title"/>
        <w:spacing w:beforeLines="50" w:afterLines="50"/>
        <w:rPr>
          <w:rFonts w:ascii="宋体" w:cs="仿宋_GB2312"/>
        </w:rPr>
      </w:pPr>
      <w:r>
        <w:rPr>
          <w:rFonts w:ascii="宋体" w:hAnsi="宋体" w:cs="仿宋_GB2312"/>
        </w:rPr>
        <w:t>2019</w:t>
      </w:r>
      <w:r>
        <w:rPr>
          <w:rFonts w:ascii="宋体" w:hAnsi="宋体" w:cs="仿宋_GB2312" w:hint="eastAsia"/>
        </w:rPr>
        <w:t>级财务管理专业</w:t>
      </w:r>
      <w:bookmarkEnd w:id="0"/>
      <w:r>
        <w:rPr>
          <w:rFonts w:ascii="宋体" w:hAnsi="宋体" w:cs="仿宋_GB2312" w:hint="eastAsia"/>
        </w:rPr>
        <w:t>人才培养方案</w:t>
      </w:r>
    </w:p>
    <w:p w:rsidR="00E604FC" w:rsidRDefault="00E604FC" w:rsidP="006F6299">
      <w:pPr>
        <w:spacing w:beforeLines="50" w:afterLines="50" w:line="440" w:lineRule="exact"/>
        <w:rPr>
          <w:rFonts w:ascii="宋体"/>
          <w:b/>
          <w:sz w:val="24"/>
          <w:szCs w:val="24"/>
        </w:rPr>
      </w:pPr>
      <w:r>
        <w:rPr>
          <w:rFonts w:ascii="宋体" w:hAnsi="宋体" w:hint="eastAsia"/>
          <w:b/>
          <w:sz w:val="24"/>
          <w:szCs w:val="24"/>
        </w:rPr>
        <w:t>一、专业名称、代码</w:t>
      </w:r>
    </w:p>
    <w:p w:rsidR="00E604FC" w:rsidRDefault="00E604FC" w:rsidP="002312E4">
      <w:pPr>
        <w:spacing w:beforeLines="50" w:line="440" w:lineRule="exact"/>
        <w:ind w:firstLineChars="200" w:firstLine="31680"/>
        <w:rPr>
          <w:rFonts w:ascii="宋体"/>
          <w:b/>
          <w:sz w:val="24"/>
          <w:szCs w:val="24"/>
        </w:rPr>
      </w:pPr>
      <w:r>
        <w:rPr>
          <w:rFonts w:ascii="宋体" w:hAnsi="宋体" w:hint="eastAsia"/>
          <w:sz w:val="24"/>
          <w:szCs w:val="24"/>
        </w:rPr>
        <w:t>专业名称：财务管理</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专业代码：</w:t>
      </w:r>
      <w:r>
        <w:rPr>
          <w:rFonts w:ascii="宋体" w:hAnsi="宋体"/>
          <w:sz w:val="24"/>
          <w:szCs w:val="24"/>
        </w:rPr>
        <w:t>630301</w:t>
      </w:r>
    </w:p>
    <w:p w:rsidR="00E604FC" w:rsidRDefault="00E604FC" w:rsidP="006F6299">
      <w:pPr>
        <w:spacing w:beforeLines="50" w:afterLines="50" w:line="440" w:lineRule="exact"/>
        <w:rPr>
          <w:rFonts w:ascii="宋体"/>
          <w:b/>
          <w:sz w:val="24"/>
          <w:szCs w:val="24"/>
        </w:rPr>
      </w:pPr>
      <w:r>
        <w:rPr>
          <w:rFonts w:ascii="宋体" w:hAnsi="宋体" w:hint="eastAsia"/>
          <w:b/>
          <w:sz w:val="24"/>
          <w:szCs w:val="24"/>
        </w:rPr>
        <w:t>二、入学要求</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普通高级中学毕业，中等专业学校毕业或具备同等学力</w:t>
      </w:r>
    </w:p>
    <w:p w:rsidR="00E604FC" w:rsidRDefault="00E604FC" w:rsidP="006F6299">
      <w:pPr>
        <w:spacing w:beforeLines="50" w:afterLines="50" w:line="440" w:lineRule="exact"/>
        <w:rPr>
          <w:rFonts w:ascii="宋体"/>
          <w:b/>
          <w:sz w:val="24"/>
          <w:szCs w:val="24"/>
        </w:rPr>
      </w:pPr>
      <w:r>
        <w:rPr>
          <w:rFonts w:ascii="宋体" w:hAnsi="宋体" w:hint="eastAsia"/>
          <w:b/>
          <w:sz w:val="24"/>
          <w:szCs w:val="24"/>
        </w:rPr>
        <w:t>三、修业年限</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学制：三年</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学历：大专</w:t>
      </w:r>
    </w:p>
    <w:p w:rsidR="00E604FC" w:rsidRDefault="00E604FC" w:rsidP="006F6299">
      <w:pPr>
        <w:spacing w:beforeLines="50" w:afterLines="50" w:line="440" w:lineRule="exact"/>
        <w:rPr>
          <w:rFonts w:ascii="宋体"/>
          <w:b/>
          <w:sz w:val="24"/>
          <w:szCs w:val="24"/>
        </w:rPr>
      </w:pPr>
      <w:r>
        <w:rPr>
          <w:rFonts w:ascii="宋体" w:hAnsi="宋体" w:hint="eastAsia"/>
          <w:b/>
          <w:sz w:val="24"/>
          <w:szCs w:val="24"/>
        </w:rPr>
        <w:t>四、职业面向与就业岗位</w:t>
      </w:r>
    </w:p>
    <w:tbl>
      <w:tblPr>
        <w:tblpPr w:leftFromText="180" w:rightFromText="180" w:vertAnchor="text" w:horzAnchor="margin" w:tblpX="392" w:tblpY="127"/>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26"/>
        <w:gridCol w:w="1134"/>
        <w:gridCol w:w="992"/>
        <w:gridCol w:w="1418"/>
        <w:gridCol w:w="1417"/>
        <w:gridCol w:w="2268"/>
      </w:tblGrid>
      <w:tr w:rsidR="00E604FC">
        <w:trPr>
          <w:trHeight w:val="1140"/>
        </w:trPr>
        <w:tc>
          <w:tcPr>
            <w:tcW w:w="1526" w:type="dxa"/>
            <w:vAlign w:val="center"/>
          </w:tcPr>
          <w:p w:rsidR="00E604FC" w:rsidRDefault="00E604FC">
            <w:pPr>
              <w:spacing w:line="240" w:lineRule="exact"/>
              <w:jc w:val="center"/>
              <w:rPr>
                <w:rFonts w:ascii="宋体"/>
                <w:b/>
                <w:sz w:val="18"/>
                <w:szCs w:val="18"/>
              </w:rPr>
            </w:pPr>
            <w:bookmarkStart w:id="2" w:name="_Hlk15836154"/>
            <w:r>
              <w:rPr>
                <w:rFonts w:ascii="宋体" w:hAnsi="宋体" w:hint="eastAsia"/>
                <w:b/>
                <w:sz w:val="18"/>
                <w:szCs w:val="18"/>
              </w:rPr>
              <w:t>所属专业大类（代码）</w:t>
            </w:r>
          </w:p>
        </w:tc>
        <w:tc>
          <w:tcPr>
            <w:tcW w:w="1134" w:type="dxa"/>
            <w:vAlign w:val="center"/>
          </w:tcPr>
          <w:p w:rsidR="00E604FC" w:rsidRDefault="00E604FC">
            <w:pPr>
              <w:spacing w:line="240" w:lineRule="exact"/>
              <w:jc w:val="center"/>
              <w:rPr>
                <w:rFonts w:ascii="宋体"/>
                <w:b/>
                <w:sz w:val="18"/>
                <w:szCs w:val="18"/>
              </w:rPr>
            </w:pPr>
            <w:r>
              <w:rPr>
                <w:rFonts w:ascii="宋体" w:hAnsi="宋体" w:hint="eastAsia"/>
                <w:b/>
                <w:sz w:val="18"/>
                <w:szCs w:val="18"/>
              </w:rPr>
              <w:t>所属专业类</w:t>
            </w:r>
          </w:p>
          <w:p w:rsidR="00E604FC" w:rsidRDefault="00E604FC">
            <w:pPr>
              <w:spacing w:line="240" w:lineRule="exact"/>
              <w:jc w:val="center"/>
              <w:rPr>
                <w:rFonts w:ascii="宋体" w:cs="Tahoma"/>
                <w:b/>
                <w:bCs/>
                <w:kern w:val="0"/>
                <w:sz w:val="18"/>
                <w:szCs w:val="18"/>
              </w:rPr>
            </w:pPr>
            <w:r>
              <w:rPr>
                <w:rFonts w:ascii="宋体" w:hAnsi="宋体" w:hint="eastAsia"/>
                <w:b/>
                <w:sz w:val="18"/>
                <w:szCs w:val="18"/>
              </w:rPr>
              <w:t>（代码）</w:t>
            </w:r>
          </w:p>
        </w:tc>
        <w:tc>
          <w:tcPr>
            <w:tcW w:w="992" w:type="dxa"/>
            <w:vAlign w:val="center"/>
          </w:tcPr>
          <w:p w:rsidR="00E604FC" w:rsidRDefault="00E604FC">
            <w:pPr>
              <w:spacing w:line="240" w:lineRule="exact"/>
              <w:jc w:val="center"/>
              <w:rPr>
                <w:rFonts w:ascii="宋体"/>
                <w:b/>
                <w:sz w:val="18"/>
                <w:szCs w:val="18"/>
              </w:rPr>
            </w:pPr>
            <w:r>
              <w:rPr>
                <w:rFonts w:ascii="宋体" w:hAnsi="宋体" w:hint="eastAsia"/>
                <w:b/>
                <w:sz w:val="18"/>
                <w:szCs w:val="18"/>
              </w:rPr>
              <w:t>对应行业</w:t>
            </w:r>
          </w:p>
          <w:p w:rsidR="00E604FC" w:rsidRDefault="00E604FC">
            <w:pPr>
              <w:spacing w:line="240" w:lineRule="exact"/>
              <w:jc w:val="center"/>
              <w:rPr>
                <w:rFonts w:ascii="宋体" w:cs="Tahoma"/>
                <w:b/>
                <w:bCs/>
                <w:kern w:val="0"/>
                <w:sz w:val="18"/>
                <w:szCs w:val="18"/>
              </w:rPr>
            </w:pPr>
            <w:r>
              <w:rPr>
                <w:rFonts w:ascii="宋体" w:hAnsi="宋体" w:hint="eastAsia"/>
                <w:b/>
                <w:sz w:val="18"/>
                <w:szCs w:val="18"/>
              </w:rPr>
              <w:t>（代码）</w:t>
            </w:r>
          </w:p>
        </w:tc>
        <w:tc>
          <w:tcPr>
            <w:tcW w:w="1418" w:type="dxa"/>
            <w:vAlign w:val="center"/>
          </w:tcPr>
          <w:p w:rsidR="00E604FC" w:rsidRDefault="00E604FC">
            <w:pPr>
              <w:spacing w:line="240" w:lineRule="exact"/>
              <w:jc w:val="center"/>
              <w:rPr>
                <w:rFonts w:ascii="宋体"/>
                <w:b/>
                <w:sz w:val="18"/>
                <w:szCs w:val="18"/>
              </w:rPr>
            </w:pPr>
            <w:r>
              <w:rPr>
                <w:rFonts w:ascii="宋体" w:hAnsi="宋体" w:hint="eastAsia"/>
                <w:b/>
                <w:sz w:val="18"/>
                <w:szCs w:val="18"/>
              </w:rPr>
              <w:t>主要职业类别</w:t>
            </w:r>
          </w:p>
          <w:p w:rsidR="00E604FC" w:rsidRDefault="00E604FC" w:rsidP="00E604FC">
            <w:pPr>
              <w:spacing w:line="240" w:lineRule="exact"/>
              <w:ind w:firstLineChars="49" w:firstLine="31680"/>
              <w:jc w:val="center"/>
              <w:rPr>
                <w:rFonts w:ascii="宋体"/>
                <w:b/>
                <w:sz w:val="18"/>
                <w:szCs w:val="18"/>
              </w:rPr>
            </w:pPr>
            <w:r>
              <w:rPr>
                <w:rFonts w:ascii="宋体" w:hAnsi="宋体" w:hint="eastAsia"/>
                <w:b/>
                <w:sz w:val="18"/>
                <w:szCs w:val="18"/>
              </w:rPr>
              <w:t>（代码）</w:t>
            </w:r>
          </w:p>
        </w:tc>
        <w:tc>
          <w:tcPr>
            <w:tcW w:w="1417" w:type="dxa"/>
            <w:vAlign w:val="center"/>
          </w:tcPr>
          <w:p w:rsidR="00E604FC" w:rsidRDefault="00E604FC">
            <w:pPr>
              <w:spacing w:line="240" w:lineRule="exact"/>
              <w:jc w:val="center"/>
              <w:rPr>
                <w:rFonts w:ascii="宋体" w:cs="Tahoma"/>
                <w:b/>
                <w:bCs/>
                <w:kern w:val="0"/>
                <w:sz w:val="18"/>
                <w:szCs w:val="18"/>
              </w:rPr>
            </w:pPr>
            <w:r>
              <w:rPr>
                <w:rFonts w:ascii="宋体" w:hAnsi="宋体" w:hint="eastAsia"/>
                <w:b/>
                <w:sz w:val="18"/>
                <w:szCs w:val="18"/>
              </w:rPr>
              <w:t>主要岗位类别（或技术领域）</w:t>
            </w:r>
          </w:p>
        </w:tc>
        <w:tc>
          <w:tcPr>
            <w:tcW w:w="2268" w:type="dxa"/>
            <w:vAlign w:val="center"/>
          </w:tcPr>
          <w:p w:rsidR="00E604FC" w:rsidRDefault="00E604FC">
            <w:pPr>
              <w:spacing w:line="240" w:lineRule="exact"/>
              <w:jc w:val="center"/>
              <w:rPr>
                <w:rFonts w:ascii="宋体" w:cs="Tahoma"/>
                <w:b/>
                <w:bCs/>
                <w:kern w:val="0"/>
                <w:sz w:val="18"/>
                <w:szCs w:val="18"/>
              </w:rPr>
            </w:pPr>
            <w:r>
              <w:rPr>
                <w:rFonts w:ascii="宋体" w:hAnsi="宋体" w:hint="eastAsia"/>
                <w:b/>
                <w:sz w:val="18"/>
                <w:szCs w:val="18"/>
              </w:rPr>
              <w:t>职业资格证书或技能等级证书举例</w:t>
            </w:r>
          </w:p>
        </w:tc>
      </w:tr>
      <w:tr w:rsidR="00E604FC">
        <w:trPr>
          <w:trHeight w:val="1520"/>
        </w:trPr>
        <w:tc>
          <w:tcPr>
            <w:tcW w:w="1526" w:type="dxa"/>
            <w:vAlign w:val="center"/>
          </w:tcPr>
          <w:p w:rsidR="00E604FC" w:rsidRDefault="00E604FC">
            <w:pPr>
              <w:spacing w:line="240" w:lineRule="exact"/>
              <w:jc w:val="center"/>
              <w:rPr>
                <w:rFonts w:ascii="宋体" w:cs="Tahoma"/>
                <w:bCs/>
                <w:kern w:val="0"/>
                <w:sz w:val="18"/>
                <w:szCs w:val="18"/>
              </w:rPr>
            </w:pPr>
            <w:r>
              <w:rPr>
                <w:rFonts w:ascii="宋体" w:hAnsi="宋体" w:cs="Tahoma" w:hint="eastAsia"/>
                <w:bCs/>
                <w:kern w:val="0"/>
                <w:sz w:val="18"/>
                <w:szCs w:val="18"/>
              </w:rPr>
              <w:t>财经商贸大类</w:t>
            </w:r>
          </w:p>
          <w:p w:rsidR="00E604FC" w:rsidRDefault="00E604FC">
            <w:pPr>
              <w:spacing w:line="240" w:lineRule="exact"/>
              <w:jc w:val="center"/>
              <w:rPr>
                <w:rFonts w:ascii="宋体" w:cs="Tahoma"/>
                <w:bCs/>
                <w:sz w:val="18"/>
                <w:szCs w:val="18"/>
              </w:rPr>
            </w:pPr>
            <w:r>
              <w:rPr>
                <w:rFonts w:ascii="宋体" w:hAnsi="宋体" w:cs="Tahoma" w:hint="eastAsia"/>
                <w:bCs/>
                <w:kern w:val="0"/>
                <w:sz w:val="18"/>
                <w:szCs w:val="18"/>
              </w:rPr>
              <w:t>（</w:t>
            </w:r>
            <w:r>
              <w:rPr>
                <w:rFonts w:ascii="宋体" w:hAnsi="宋体" w:cs="Tahoma"/>
                <w:bCs/>
                <w:kern w:val="0"/>
                <w:sz w:val="18"/>
                <w:szCs w:val="18"/>
              </w:rPr>
              <w:t>63</w:t>
            </w:r>
            <w:r>
              <w:rPr>
                <w:rFonts w:ascii="宋体" w:hAnsi="宋体" w:cs="Tahoma" w:hint="eastAsia"/>
                <w:bCs/>
                <w:kern w:val="0"/>
                <w:sz w:val="18"/>
                <w:szCs w:val="18"/>
              </w:rPr>
              <w:t>）</w:t>
            </w:r>
          </w:p>
        </w:tc>
        <w:tc>
          <w:tcPr>
            <w:tcW w:w="1134" w:type="dxa"/>
            <w:vAlign w:val="center"/>
          </w:tcPr>
          <w:p w:rsidR="00E604FC" w:rsidRDefault="00E604FC">
            <w:pPr>
              <w:spacing w:line="240" w:lineRule="exact"/>
              <w:jc w:val="center"/>
              <w:rPr>
                <w:rFonts w:ascii="宋体" w:cs="Tahoma"/>
                <w:bCs/>
                <w:kern w:val="0"/>
                <w:sz w:val="18"/>
                <w:szCs w:val="18"/>
              </w:rPr>
            </w:pPr>
            <w:r>
              <w:rPr>
                <w:rFonts w:ascii="宋体" w:hAnsi="宋体" w:cs="Tahoma" w:hint="eastAsia"/>
                <w:bCs/>
                <w:kern w:val="0"/>
                <w:sz w:val="18"/>
                <w:szCs w:val="18"/>
              </w:rPr>
              <w:t>财务会计类</w:t>
            </w:r>
          </w:p>
          <w:p w:rsidR="00E604FC" w:rsidRDefault="00E604FC">
            <w:pPr>
              <w:spacing w:line="240" w:lineRule="exact"/>
              <w:jc w:val="center"/>
              <w:rPr>
                <w:rFonts w:ascii="宋体" w:cs="Tahoma"/>
                <w:bCs/>
                <w:sz w:val="18"/>
                <w:szCs w:val="18"/>
              </w:rPr>
            </w:pPr>
            <w:r>
              <w:rPr>
                <w:rFonts w:ascii="宋体" w:hAnsi="宋体" w:cs="Tahoma" w:hint="eastAsia"/>
                <w:bCs/>
                <w:kern w:val="0"/>
                <w:sz w:val="18"/>
                <w:szCs w:val="18"/>
              </w:rPr>
              <w:t>（</w:t>
            </w:r>
            <w:r>
              <w:rPr>
                <w:rFonts w:ascii="宋体" w:hAnsi="宋体" w:cs="Tahoma"/>
                <w:bCs/>
                <w:kern w:val="0"/>
                <w:sz w:val="18"/>
                <w:szCs w:val="18"/>
              </w:rPr>
              <w:t>6303</w:t>
            </w:r>
            <w:r>
              <w:rPr>
                <w:rFonts w:ascii="宋体" w:hAnsi="宋体" w:cs="Tahoma" w:hint="eastAsia"/>
                <w:bCs/>
                <w:kern w:val="0"/>
                <w:sz w:val="18"/>
                <w:szCs w:val="18"/>
              </w:rPr>
              <w:t>）</w:t>
            </w:r>
          </w:p>
        </w:tc>
        <w:tc>
          <w:tcPr>
            <w:tcW w:w="992" w:type="dxa"/>
            <w:vAlign w:val="center"/>
          </w:tcPr>
          <w:p w:rsidR="00E604FC" w:rsidRDefault="00E604FC">
            <w:pPr>
              <w:spacing w:line="240" w:lineRule="exact"/>
              <w:jc w:val="center"/>
              <w:rPr>
                <w:rFonts w:ascii="宋体" w:cs="Tahoma"/>
                <w:bCs/>
                <w:sz w:val="18"/>
                <w:szCs w:val="18"/>
              </w:rPr>
            </w:pPr>
            <w:r>
              <w:rPr>
                <w:rFonts w:ascii="宋体" w:hAnsi="宋体" w:cs="Tahoma" w:hint="eastAsia"/>
                <w:bCs/>
                <w:kern w:val="0"/>
                <w:sz w:val="18"/>
                <w:szCs w:val="18"/>
              </w:rPr>
              <w:t>会计、审计及税务服务（</w:t>
            </w:r>
            <w:r>
              <w:rPr>
                <w:rFonts w:ascii="宋体" w:hAnsi="宋体" w:cs="Tahoma"/>
                <w:bCs/>
                <w:kern w:val="0"/>
                <w:sz w:val="18"/>
                <w:szCs w:val="18"/>
              </w:rPr>
              <w:t>7241</w:t>
            </w:r>
            <w:r>
              <w:rPr>
                <w:rFonts w:ascii="宋体" w:hAnsi="宋体" w:cs="Tahoma" w:hint="eastAsia"/>
                <w:bCs/>
                <w:kern w:val="0"/>
                <w:sz w:val="18"/>
                <w:szCs w:val="18"/>
              </w:rPr>
              <w:t>）</w:t>
            </w:r>
          </w:p>
        </w:tc>
        <w:tc>
          <w:tcPr>
            <w:tcW w:w="1418" w:type="dxa"/>
            <w:vAlign w:val="center"/>
          </w:tcPr>
          <w:p w:rsidR="00E604FC" w:rsidRDefault="00E604FC">
            <w:pPr>
              <w:spacing w:line="240" w:lineRule="exact"/>
              <w:jc w:val="center"/>
              <w:rPr>
                <w:rFonts w:ascii="宋体" w:cs="Tahoma"/>
                <w:bCs/>
                <w:kern w:val="0"/>
                <w:sz w:val="18"/>
                <w:szCs w:val="18"/>
              </w:rPr>
            </w:pPr>
            <w:r>
              <w:rPr>
                <w:rFonts w:ascii="宋体" w:hAnsi="宋体" w:cs="Tahoma" w:hint="eastAsia"/>
                <w:bCs/>
                <w:kern w:val="0"/>
                <w:sz w:val="18"/>
                <w:szCs w:val="18"/>
              </w:rPr>
              <w:t>会计专业人员</w:t>
            </w:r>
          </w:p>
          <w:p w:rsidR="00E604FC" w:rsidRDefault="00E604FC">
            <w:pPr>
              <w:spacing w:line="240" w:lineRule="exact"/>
              <w:jc w:val="center"/>
              <w:rPr>
                <w:rFonts w:ascii="宋体" w:cs="Tahoma"/>
                <w:bCs/>
                <w:kern w:val="0"/>
                <w:sz w:val="18"/>
                <w:szCs w:val="18"/>
              </w:rPr>
            </w:pPr>
            <w:r>
              <w:rPr>
                <w:rFonts w:ascii="宋体" w:hAnsi="宋体" w:cs="Tahoma" w:hint="eastAsia"/>
                <w:bCs/>
                <w:kern w:val="0"/>
                <w:sz w:val="18"/>
                <w:szCs w:val="18"/>
              </w:rPr>
              <w:t>（</w:t>
            </w:r>
            <w:smartTag w:uri="urn:schemas-microsoft-com:office:smarttags" w:element="chsdate">
              <w:smartTagPr>
                <w:attr w:name="Year" w:val="2002"/>
                <w:attr w:name="Month" w:val="6"/>
                <w:attr w:name="Day" w:val="3"/>
                <w:attr w:name="IsLunarDate" w:val="False"/>
                <w:attr w:name="IsROCDate" w:val="False"/>
              </w:smartTagPr>
              <w:r>
                <w:rPr>
                  <w:rFonts w:ascii="宋体" w:hAnsi="宋体" w:cs="Tahoma"/>
                  <w:bCs/>
                  <w:kern w:val="0"/>
                  <w:sz w:val="18"/>
                  <w:szCs w:val="18"/>
                </w:rPr>
                <w:t>2-06-03</w:t>
              </w:r>
            </w:smartTag>
            <w:r>
              <w:rPr>
                <w:rFonts w:ascii="宋体" w:hAnsi="宋体" w:cs="Tahoma"/>
                <w:bCs/>
                <w:kern w:val="0"/>
                <w:sz w:val="18"/>
                <w:szCs w:val="18"/>
              </w:rPr>
              <w:t>-00</w:t>
            </w:r>
            <w:r>
              <w:rPr>
                <w:rFonts w:ascii="宋体" w:hAnsi="宋体" w:cs="Tahoma" w:hint="eastAsia"/>
                <w:bCs/>
                <w:kern w:val="0"/>
                <w:sz w:val="18"/>
                <w:szCs w:val="18"/>
              </w:rPr>
              <w:t>）</w:t>
            </w:r>
          </w:p>
          <w:p w:rsidR="00E604FC" w:rsidRDefault="00E604FC">
            <w:pPr>
              <w:spacing w:line="240" w:lineRule="exact"/>
              <w:jc w:val="center"/>
              <w:rPr>
                <w:rFonts w:ascii="宋体" w:cs="Tahoma"/>
                <w:bCs/>
                <w:kern w:val="0"/>
                <w:sz w:val="18"/>
                <w:szCs w:val="18"/>
              </w:rPr>
            </w:pPr>
            <w:r>
              <w:rPr>
                <w:rFonts w:ascii="宋体" w:hAnsi="宋体" w:cs="Tahoma" w:hint="eastAsia"/>
                <w:bCs/>
                <w:kern w:val="0"/>
                <w:sz w:val="18"/>
                <w:szCs w:val="18"/>
              </w:rPr>
              <w:t>税务专业人员</w:t>
            </w:r>
          </w:p>
          <w:p w:rsidR="00E604FC" w:rsidRDefault="00E604FC">
            <w:pPr>
              <w:spacing w:line="240" w:lineRule="exact"/>
              <w:jc w:val="center"/>
              <w:rPr>
                <w:rFonts w:ascii="宋体" w:cs="Tahoma"/>
                <w:bCs/>
                <w:sz w:val="18"/>
                <w:szCs w:val="18"/>
              </w:rPr>
            </w:pPr>
            <w:r>
              <w:rPr>
                <w:rFonts w:ascii="宋体" w:hAnsi="宋体" w:cs="Tahoma" w:hint="eastAsia"/>
                <w:bCs/>
                <w:kern w:val="0"/>
                <w:sz w:val="18"/>
                <w:szCs w:val="18"/>
              </w:rPr>
              <w:t>（</w:t>
            </w:r>
            <w:smartTag w:uri="urn:schemas-microsoft-com:office:smarttags" w:element="chsdate">
              <w:smartTagPr>
                <w:attr w:name="Year" w:val="2002"/>
                <w:attr w:name="Month" w:val="6"/>
                <w:attr w:name="Day" w:val="5"/>
                <w:attr w:name="IsLunarDate" w:val="False"/>
                <w:attr w:name="IsROCDate" w:val="False"/>
              </w:smartTagPr>
              <w:r>
                <w:rPr>
                  <w:rFonts w:ascii="宋体" w:hAnsi="宋体" w:cs="Tahoma"/>
                  <w:bCs/>
                  <w:kern w:val="0"/>
                  <w:sz w:val="18"/>
                  <w:szCs w:val="18"/>
                </w:rPr>
                <w:t>2-06-05</w:t>
              </w:r>
            </w:smartTag>
            <w:r>
              <w:rPr>
                <w:rFonts w:ascii="宋体" w:hAnsi="宋体" w:cs="Tahoma"/>
                <w:bCs/>
                <w:kern w:val="0"/>
                <w:sz w:val="18"/>
                <w:szCs w:val="18"/>
              </w:rPr>
              <w:t>-00</w:t>
            </w:r>
            <w:r>
              <w:rPr>
                <w:rFonts w:ascii="宋体" w:hAnsi="宋体" w:cs="Tahoma" w:hint="eastAsia"/>
                <w:bCs/>
                <w:kern w:val="0"/>
                <w:sz w:val="18"/>
                <w:szCs w:val="18"/>
              </w:rPr>
              <w:t>）</w:t>
            </w:r>
          </w:p>
        </w:tc>
        <w:tc>
          <w:tcPr>
            <w:tcW w:w="1417" w:type="dxa"/>
            <w:vAlign w:val="center"/>
          </w:tcPr>
          <w:p w:rsidR="00E604FC" w:rsidRDefault="00E604FC">
            <w:pPr>
              <w:spacing w:line="240" w:lineRule="exact"/>
              <w:jc w:val="center"/>
              <w:rPr>
                <w:rFonts w:ascii="宋体" w:cs="Tahoma"/>
                <w:bCs/>
                <w:sz w:val="18"/>
                <w:szCs w:val="18"/>
              </w:rPr>
            </w:pPr>
            <w:r>
              <w:rPr>
                <w:rFonts w:ascii="宋体" w:hAnsi="宋体" w:cs="Tahoma" w:hint="eastAsia"/>
                <w:bCs/>
                <w:kern w:val="0"/>
                <w:sz w:val="18"/>
                <w:szCs w:val="18"/>
              </w:rPr>
              <w:t>会计；财务分析；预算管理；投资管理；融资管理；成本管理；税务管理；绩效管理</w:t>
            </w:r>
          </w:p>
        </w:tc>
        <w:tc>
          <w:tcPr>
            <w:tcW w:w="2268" w:type="dxa"/>
            <w:vAlign w:val="center"/>
          </w:tcPr>
          <w:p w:rsidR="00E604FC" w:rsidRDefault="00E604FC">
            <w:pPr>
              <w:spacing w:line="240" w:lineRule="exact"/>
              <w:jc w:val="center"/>
              <w:rPr>
                <w:rFonts w:ascii="宋体" w:cs="Tahoma"/>
                <w:bCs/>
                <w:sz w:val="18"/>
                <w:szCs w:val="18"/>
              </w:rPr>
            </w:pPr>
            <w:r>
              <w:rPr>
                <w:rFonts w:ascii="宋体" w:hAnsi="宋体" w:cs="Tahoma" w:hint="eastAsia"/>
                <w:bCs/>
                <w:kern w:val="0"/>
                <w:sz w:val="18"/>
                <w:szCs w:val="18"/>
              </w:rPr>
              <w:t>会计专业技术资格证书（初级）</w:t>
            </w:r>
          </w:p>
        </w:tc>
      </w:tr>
    </w:tbl>
    <w:bookmarkEnd w:id="2"/>
    <w:p w:rsidR="00E604FC" w:rsidRDefault="00E604FC" w:rsidP="006F6299">
      <w:pPr>
        <w:spacing w:beforeLines="50" w:afterLines="50" w:line="440" w:lineRule="exact"/>
        <w:rPr>
          <w:rFonts w:ascii="宋体"/>
          <w:b/>
          <w:sz w:val="24"/>
          <w:szCs w:val="24"/>
        </w:rPr>
      </w:pPr>
      <w:r>
        <w:rPr>
          <w:rFonts w:ascii="宋体" w:hAnsi="宋体" w:hint="eastAsia"/>
          <w:b/>
          <w:sz w:val="24"/>
          <w:szCs w:val="24"/>
        </w:rPr>
        <w:t>五、培养目标与培养规格</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（一）培养目标</w:t>
      </w:r>
    </w:p>
    <w:p w:rsidR="00E604FC" w:rsidRDefault="00E604FC" w:rsidP="000814CC">
      <w:pPr>
        <w:spacing w:line="440" w:lineRule="exact"/>
        <w:ind w:firstLineChars="200" w:firstLine="31680"/>
        <w:rPr>
          <w:rFonts w:ascii="宋体"/>
          <w:sz w:val="24"/>
          <w:szCs w:val="24"/>
        </w:rPr>
      </w:pPr>
      <w:bookmarkStart w:id="3" w:name="_Hlk15836185"/>
      <w:r>
        <w:rPr>
          <w:rFonts w:ascii="宋体" w:hAnsi="宋体" w:hint="eastAsia"/>
          <w:sz w:val="24"/>
          <w:szCs w:val="24"/>
        </w:rPr>
        <w:t>本专业培养思想政治坚定，具备良好职业道德，掌握财务会计基本技能和基础理论，掌握现代经济管理理论及金融、法律、财政及税收理论与政策，掌握内部控制及财务管理分析方法，面向各行业的中小微企业及行政事业单位的财务管理职业群，能够从事本单位的会计、预算管理、成本管理、税务筹划、投融资管理、绩效管理、财务分析、内部控制与风险防范等工作的高素质技术技能人才。</w:t>
      </w:r>
    </w:p>
    <w:bookmarkEnd w:id="3"/>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（二）培养规格</w:t>
      </w:r>
    </w:p>
    <w:p w:rsidR="00E604FC" w:rsidRDefault="00E604FC" w:rsidP="002312E4">
      <w:pPr>
        <w:spacing w:line="440" w:lineRule="exact"/>
        <w:ind w:firstLineChars="200" w:firstLine="31680"/>
        <w:rPr>
          <w:rFonts w:ascii="宋体"/>
          <w:sz w:val="24"/>
          <w:szCs w:val="24"/>
        </w:rPr>
      </w:pPr>
      <w:r>
        <w:rPr>
          <w:rFonts w:ascii="宋体" w:hAnsi="宋体"/>
          <w:sz w:val="24"/>
          <w:szCs w:val="24"/>
        </w:rPr>
        <w:t>1.</w:t>
      </w:r>
      <w:r>
        <w:rPr>
          <w:rFonts w:ascii="宋体" w:hAnsi="宋体" w:hint="eastAsia"/>
          <w:sz w:val="24"/>
          <w:szCs w:val="24"/>
        </w:rPr>
        <w:t>素质</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）坚定拥护中国共产党领导和我国社会主义制度，在习近平新时代中国特色社会主义思想指引下，践行社会主义核心价值观，具有深厚的爱国情感和中华民族自豪感。</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）崇尚宪法、遵法守纪、崇德向善、诚实守信、尊重生命、热爱劳动、履行道德准则和行为规范，具有社会责任感和社会参与意识。</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）具有质量意识、环保意识、安全意识、科学素养、信息素养、工匠精神、创新思维。</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）勇于奋斗、乐观向上，具有自我管理能力、职业生涯规划的意识，有较强的集体意识和团队合作精神。</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）具有健康的体魄、心理和健全的人格，掌握基本运动知识和技能，养成良好的健身与卫生习惯，以及良好的行为习惯。</w:t>
      </w:r>
    </w:p>
    <w:p w:rsidR="00E604FC" w:rsidRDefault="00E604FC" w:rsidP="002312E4">
      <w:pPr>
        <w:spacing w:line="440" w:lineRule="exact"/>
        <w:ind w:firstLineChars="200" w:firstLine="31680"/>
        <w:rPr>
          <w:rFonts w:ascii="宋体"/>
          <w:sz w:val="24"/>
          <w:szCs w:val="24"/>
        </w:rPr>
      </w:pPr>
      <w:r>
        <w:rPr>
          <w:rFonts w:ascii="宋体" w:hAnsi="宋体"/>
          <w:sz w:val="24"/>
          <w:szCs w:val="24"/>
        </w:rPr>
        <w:t>2</w:t>
      </w:r>
      <w:r>
        <w:rPr>
          <w:rFonts w:ascii="宋体"/>
          <w:sz w:val="24"/>
          <w:szCs w:val="24"/>
        </w:rPr>
        <w:t>.</w:t>
      </w:r>
      <w:r>
        <w:rPr>
          <w:rFonts w:ascii="宋体" w:hAnsi="宋体" w:hint="eastAsia"/>
          <w:sz w:val="24"/>
          <w:szCs w:val="24"/>
        </w:rPr>
        <w:t>知识</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）掌握政治、法律、哲学等社会基础知识。</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）掌握大学语文、公共英语等基础知识。</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）掌握计算机日常操作、互联网运用、办公软件运用等现代信息化技术。</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）掌握财税相关的法律法规知识。</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）掌握企业财务会计、财务管理、内部控制、财务分析、财务控制、税收筹划等专业知识。</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）具备相应的管理学知识和安全生产知识。</w:t>
      </w:r>
    </w:p>
    <w:p w:rsidR="00E604FC" w:rsidRDefault="00E604FC" w:rsidP="002312E4">
      <w:pPr>
        <w:spacing w:line="440" w:lineRule="exact"/>
        <w:ind w:firstLineChars="200" w:firstLine="31680"/>
        <w:rPr>
          <w:rFonts w:ascii="宋体"/>
          <w:sz w:val="24"/>
          <w:szCs w:val="24"/>
        </w:rPr>
      </w:pPr>
      <w:r>
        <w:rPr>
          <w:rFonts w:ascii="宋体" w:hAnsi="宋体"/>
          <w:sz w:val="24"/>
          <w:szCs w:val="24"/>
        </w:rPr>
        <w:t>3</w:t>
      </w:r>
      <w:r>
        <w:rPr>
          <w:rFonts w:ascii="宋体"/>
          <w:sz w:val="24"/>
          <w:szCs w:val="24"/>
        </w:rPr>
        <w:t>.</w:t>
      </w:r>
      <w:r>
        <w:rPr>
          <w:rFonts w:ascii="宋体" w:hAnsi="宋体" w:hint="eastAsia"/>
          <w:sz w:val="24"/>
          <w:szCs w:val="24"/>
        </w:rPr>
        <w:t>能力</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）具有探究学习、终身学习、分析问题和解决问题的能力。</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）具有良好的语言、文字表达能力和沟通能力。</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）具有文字、表格、图像的计算机处理能力和财务管理专业的信息技术应用能力。</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）具备预算管理、营运管理、投融资管理、绩效管理等能力。</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）具备企业涉税业务处理和税收筹划能力。</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）具备企业内部控制与风险管理能力。</w:t>
      </w:r>
    </w:p>
    <w:p w:rsidR="00E604FC" w:rsidRDefault="00E604FC" w:rsidP="006F6299">
      <w:pPr>
        <w:spacing w:beforeLines="50" w:afterLines="50" w:line="440" w:lineRule="exact"/>
        <w:rPr>
          <w:rFonts w:ascii="宋体"/>
          <w:b/>
          <w:sz w:val="24"/>
          <w:szCs w:val="24"/>
        </w:rPr>
      </w:pPr>
      <w:r>
        <w:rPr>
          <w:rFonts w:ascii="宋体" w:hAnsi="宋体" w:hint="eastAsia"/>
          <w:b/>
          <w:sz w:val="24"/>
          <w:szCs w:val="24"/>
        </w:rPr>
        <w:t>六、课程设置</w:t>
      </w:r>
    </w:p>
    <w:p w:rsidR="00E604FC" w:rsidRDefault="00E604FC" w:rsidP="002312E4">
      <w:pPr>
        <w:pStyle w:val="1"/>
        <w:tabs>
          <w:tab w:val="left" w:pos="1614"/>
        </w:tabs>
        <w:spacing w:line="440" w:lineRule="exact"/>
        <w:ind w:right="363" w:firstLine="31680"/>
        <w:rPr>
          <w:rFonts w:ascii="宋体"/>
          <w:sz w:val="24"/>
          <w:szCs w:val="24"/>
        </w:rPr>
      </w:pPr>
      <w:r>
        <w:rPr>
          <w:rFonts w:ascii="宋体" w:hAnsi="宋体" w:hint="eastAsia"/>
          <w:sz w:val="24"/>
          <w:szCs w:val="24"/>
        </w:rPr>
        <w:t>本专业主要包括公共基础课程和专业课程。</w:t>
      </w:r>
    </w:p>
    <w:p w:rsidR="00E604FC" w:rsidRDefault="00E604FC" w:rsidP="002312E4">
      <w:pPr>
        <w:pStyle w:val="1"/>
        <w:tabs>
          <w:tab w:val="left" w:pos="1614"/>
        </w:tabs>
        <w:spacing w:line="440" w:lineRule="exact"/>
        <w:ind w:right="363" w:firstLine="31680"/>
        <w:rPr>
          <w:rFonts w:ascii="宋体"/>
          <w:spacing w:val="-11"/>
          <w:sz w:val="24"/>
          <w:szCs w:val="24"/>
        </w:rPr>
      </w:pPr>
      <w:r>
        <w:rPr>
          <w:rFonts w:ascii="宋体" w:hAnsi="宋体" w:hint="eastAsia"/>
          <w:spacing w:val="-11"/>
          <w:sz w:val="24"/>
          <w:szCs w:val="24"/>
        </w:rPr>
        <w:t>（一）</w:t>
      </w:r>
      <w:r>
        <w:rPr>
          <w:rFonts w:ascii="宋体" w:hAnsi="宋体" w:hint="eastAsia"/>
          <w:sz w:val="24"/>
          <w:szCs w:val="24"/>
        </w:rPr>
        <w:t>公共基础课程</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公共基础课程包括公共基础必修课和公共基础选修课。</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公共基础必修课共</w:t>
      </w:r>
      <w:r>
        <w:rPr>
          <w:rFonts w:ascii="宋体" w:hAnsi="宋体"/>
          <w:sz w:val="24"/>
          <w:szCs w:val="24"/>
        </w:rPr>
        <w:t>12</w:t>
      </w:r>
      <w:r>
        <w:rPr>
          <w:rFonts w:ascii="宋体" w:hAnsi="宋体" w:hint="eastAsia"/>
          <w:sz w:val="24"/>
          <w:szCs w:val="24"/>
        </w:rPr>
        <w:t>门，合计</w:t>
      </w:r>
      <w:r>
        <w:rPr>
          <w:rFonts w:ascii="宋体" w:hAnsi="宋体"/>
          <w:sz w:val="24"/>
          <w:szCs w:val="24"/>
        </w:rPr>
        <w:t>40</w:t>
      </w:r>
      <w:r>
        <w:rPr>
          <w:rFonts w:ascii="宋体" w:hAnsi="宋体" w:hint="eastAsia"/>
          <w:sz w:val="24"/>
          <w:szCs w:val="24"/>
        </w:rPr>
        <w:t>学分。主要课程有：思想政治理论课（包括：思想道德修养与法律基础、毛泽东思想与中国特色社会主义理论体系概论、形式与政策）、中国传统文化、高职英语、体育与劳动、信息技术基础、军事理论、军事训练、大学生职业发展与就业指导、大学生创新创业基础、心理健康教育。</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公共基础选修课共</w:t>
      </w:r>
      <w:r>
        <w:rPr>
          <w:rFonts w:ascii="宋体" w:hAnsi="宋体"/>
          <w:sz w:val="24"/>
          <w:szCs w:val="24"/>
        </w:rPr>
        <w:t>2</w:t>
      </w:r>
      <w:r>
        <w:rPr>
          <w:rFonts w:ascii="宋体" w:hAnsi="宋体" w:hint="eastAsia"/>
          <w:sz w:val="24"/>
          <w:szCs w:val="24"/>
        </w:rPr>
        <w:t>门，合计</w:t>
      </w:r>
      <w:r>
        <w:rPr>
          <w:rFonts w:ascii="宋体" w:hAnsi="宋体"/>
          <w:sz w:val="24"/>
          <w:szCs w:val="24"/>
        </w:rPr>
        <w:t>2</w:t>
      </w:r>
      <w:r>
        <w:rPr>
          <w:rFonts w:ascii="宋体" w:hAnsi="宋体" w:hint="eastAsia"/>
          <w:sz w:val="24"/>
          <w:szCs w:val="24"/>
        </w:rPr>
        <w:t>学分。包括：财经应用文写作、中国共产党历史。</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主要公共基础课程简介如下：</w:t>
      </w:r>
    </w:p>
    <w:p w:rsidR="00E604FC" w:rsidRDefault="00E604FC" w:rsidP="002312E4">
      <w:pPr>
        <w:spacing w:line="440" w:lineRule="exact"/>
        <w:ind w:firstLineChars="200" w:firstLine="31680"/>
        <w:rPr>
          <w:sz w:val="24"/>
          <w:szCs w:val="24"/>
        </w:rPr>
      </w:pPr>
      <w:r>
        <w:rPr>
          <w:rFonts w:ascii="宋体" w:hAnsi="宋体"/>
          <w:sz w:val="24"/>
          <w:szCs w:val="24"/>
        </w:rPr>
        <w:t>1.</w:t>
      </w:r>
      <w:r>
        <w:rPr>
          <w:rFonts w:hint="eastAsia"/>
          <w:sz w:val="24"/>
          <w:szCs w:val="24"/>
        </w:rPr>
        <w:t>思想道德修养与法律基础</w:t>
      </w:r>
    </w:p>
    <w:p w:rsidR="00E604FC" w:rsidRDefault="00E604FC" w:rsidP="002312E4">
      <w:pPr>
        <w:spacing w:line="440" w:lineRule="exact"/>
        <w:ind w:firstLineChars="200" w:firstLine="31680"/>
        <w:rPr>
          <w:sz w:val="24"/>
          <w:szCs w:val="24"/>
        </w:rPr>
      </w:pPr>
      <w:r>
        <w:rPr>
          <w:rFonts w:hint="eastAsia"/>
          <w:sz w:val="24"/>
          <w:szCs w:val="24"/>
        </w:rPr>
        <w:t>第一学期开设，共</w:t>
      </w:r>
      <w:r>
        <w:rPr>
          <w:sz w:val="24"/>
          <w:szCs w:val="24"/>
        </w:rPr>
        <w:t>54</w:t>
      </w:r>
      <w:r>
        <w:rPr>
          <w:rFonts w:hint="eastAsia"/>
          <w:sz w:val="24"/>
          <w:szCs w:val="24"/>
        </w:rPr>
        <w:t>学时，其中理论</w:t>
      </w:r>
      <w:r>
        <w:rPr>
          <w:sz w:val="24"/>
          <w:szCs w:val="24"/>
        </w:rPr>
        <w:t>48</w:t>
      </w:r>
      <w:r>
        <w:rPr>
          <w:rFonts w:hint="eastAsia"/>
          <w:sz w:val="24"/>
          <w:szCs w:val="24"/>
        </w:rPr>
        <w:t>学时，实践</w:t>
      </w:r>
      <w:r>
        <w:rPr>
          <w:sz w:val="24"/>
          <w:szCs w:val="24"/>
        </w:rPr>
        <w:t>6</w:t>
      </w:r>
      <w:r>
        <w:rPr>
          <w:rFonts w:hint="eastAsia"/>
          <w:sz w:val="24"/>
          <w:szCs w:val="24"/>
        </w:rPr>
        <w:t>学时。</w:t>
      </w:r>
    </w:p>
    <w:p w:rsidR="00E604FC" w:rsidRDefault="00E604FC" w:rsidP="002312E4">
      <w:pPr>
        <w:spacing w:line="440" w:lineRule="exact"/>
        <w:ind w:firstLineChars="200" w:firstLine="31680"/>
        <w:rPr>
          <w:sz w:val="24"/>
          <w:szCs w:val="24"/>
        </w:rPr>
      </w:pPr>
      <w:r>
        <w:rPr>
          <w:rFonts w:hint="eastAsia"/>
          <w:sz w:val="24"/>
          <w:szCs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E604FC" w:rsidRDefault="00E604FC" w:rsidP="002312E4">
      <w:pPr>
        <w:spacing w:line="440" w:lineRule="exact"/>
        <w:ind w:firstLineChars="200" w:firstLine="31680"/>
        <w:rPr>
          <w:sz w:val="24"/>
          <w:szCs w:val="24"/>
        </w:rPr>
      </w:pPr>
      <w:r>
        <w:rPr>
          <w:rFonts w:hint="eastAsia"/>
          <w:sz w:val="24"/>
          <w:szCs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E604FC" w:rsidRDefault="00E604FC" w:rsidP="002312E4">
      <w:pPr>
        <w:spacing w:line="440" w:lineRule="exact"/>
        <w:ind w:firstLineChars="200" w:firstLine="31680"/>
        <w:rPr>
          <w:b/>
          <w:sz w:val="24"/>
          <w:szCs w:val="24"/>
        </w:rPr>
      </w:pPr>
      <w:r>
        <w:rPr>
          <w:rFonts w:ascii="宋体" w:hAnsi="宋体"/>
          <w:sz w:val="24"/>
          <w:szCs w:val="24"/>
        </w:rPr>
        <w:t>2</w:t>
      </w:r>
      <w:r>
        <w:rPr>
          <w:rFonts w:ascii="宋体"/>
          <w:sz w:val="24"/>
          <w:szCs w:val="24"/>
        </w:rPr>
        <w:t>.</w:t>
      </w:r>
      <w:r>
        <w:rPr>
          <w:rFonts w:hint="eastAsia"/>
          <w:sz w:val="24"/>
          <w:szCs w:val="24"/>
        </w:rPr>
        <w:t>毛泽东思想与中国特色社会主义理论体系概论</w:t>
      </w:r>
    </w:p>
    <w:p w:rsidR="00E604FC" w:rsidRDefault="00E604FC" w:rsidP="002312E4">
      <w:pPr>
        <w:spacing w:line="440" w:lineRule="exact"/>
        <w:ind w:firstLineChars="200" w:firstLine="31680"/>
        <w:rPr>
          <w:sz w:val="24"/>
          <w:szCs w:val="24"/>
        </w:rPr>
      </w:pPr>
      <w:r>
        <w:rPr>
          <w:rFonts w:hint="eastAsia"/>
          <w:sz w:val="24"/>
          <w:szCs w:val="24"/>
        </w:rPr>
        <w:t>第二学期开设，共</w:t>
      </w:r>
      <w:r>
        <w:rPr>
          <w:sz w:val="24"/>
          <w:szCs w:val="24"/>
        </w:rPr>
        <w:t>72</w:t>
      </w:r>
      <w:r>
        <w:rPr>
          <w:rFonts w:hint="eastAsia"/>
          <w:sz w:val="24"/>
          <w:szCs w:val="24"/>
        </w:rPr>
        <w:t>学时，其中理论</w:t>
      </w:r>
      <w:r>
        <w:rPr>
          <w:sz w:val="24"/>
          <w:szCs w:val="24"/>
        </w:rPr>
        <w:t>64</w:t>
      </w:r>
      <w:r>
        <w:rPr>
          <w:rFonts w:hint="eastAsia"/>
          <w:sz w:val="24"/>
          <w:szCs w:val="24"/>
        </w:rPr>
        <w:t>学时，实践</w:t>
      </w:r>
      <w:r>
        <w:rPr>
          <w:sz w:val="24"/>
          <w:szCs w:val="24"/>
        </w:rPr>
        <w:t>8</w:t>
      </w:r>
      <w:r>
        <w:rPr>
          <w:rFonts w:hint="eastAsia"/>
          <w:sz w:val="24"/>
          <w:szCs w:val="24"/>
        </w:rPr>
        <w:t>学时。</w:t>
      </w:r>
    </w:p>
    <w:p w:rsidR="00E604FC" w:rsidRDefault="00E604FC" w:rsidP="002312E4">
      <w:pPr>
        <w:spacing w:line="440" w:lineRule="exact"/>
        <w:ind w:firstLineChars="200" w:firstLine="31680"/>
        <w:rPr>
          <w:sz w:val="24"/>
          <w:szCs w:val="24"/>
        </w:rPr>
      </w:pPr>
      <w:r>
        <w:rPr>
          <w:rFonts w:hint="eastAsia"/>
          <w:sz w:val="24"/>
          <w:szCs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E604FC" w:rsidRDefault="00E604FC" w:rsidP="002312E4">
      <w:pPr>
        <w:spacing w:line="440" w:lineRule="exact"/>
        <w:ind w:firstLineChars="200" w:firstLine="31680"/>
        <w:rPr>
          <w:sz w:val="24"/>
          <w:szCs w:val="24"/>
        </w:rPr>
      </w:pPr>
      <w:r>
        <w:rPr>
          <w:rFonts w:hint="eastAsia"/>
          <w:sz w:val="24"/>
          <w:szCs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E604FC" w:rsidRDefault="00E604FC" w:rsidP="002312E4">
      <w:pPr>
        <w:spacing w:line="440" w:lineRule="exact"/>
        <w:ind w:firstLineChars="200" w:firstLine="31680"/>
        <w:rPr>
          <w:sz w:val="24"/>
          <w:szCs w:val="24"/>
        </w:rPr>
      </w:pPr>
      <w:r>
        <w:rPr>
          <w:rFonts w:ascii="宋体" w:hAnsi="宋体"/>
          <w:sz w:val="24"/>
          <w:szCs w:val="24"/>
        </w:rPr>
        <w:t>3</w:t>
      </w:r>
      <w:r>
        <w:rPr>
          <w:rFonts w:ascii="宋体"/>
          <w:sz w:val="24"/>
          <w:szCs w:val="24"/>
        </w:rPr>
        <w:t>.</w:t>
      </w:r>
      <w:r>
        <w:rPr>
          <w:rFonts w:hint="eastAsia"/>
          <w:sz w:val="24"/>
          <w:szCs w:val="24"/>
        </w:rPr>
        <w:t>大学生职业发展与就业指导</w:t>
      </w:r>
    </w:p>
    <w:p w:rsidR="00E604FC" w:rsidRDefault="00E604FC" w:rsidP="002312E4">
      <w:pPr>
        <w:spacing w:line="440" w:lineRule="exact"/>
        <w:ind w:firstLineChars="200" w:firstLine="31680"/>
        <w:rPr>
          <w:sz w:val="24"/>
          <w:szCs w:val="24"/>
        </w:rPr>
      </w:pPr>
      <w:r>
        <w:rPr>
          <w:rFonts w:hint="eastAsia"/>
          <w:sz w:val="24"/>
          <w:szCs w:val="24"/>
        </w:rPr>
        <w:t>第一至四学期开设，共</w:t>
      </w:r>
      <w:r>
        <w:rPr>
          <w:sz w:val="24"/>
          <w:szCs w:val="24"/>
        </w:rPr>
        <w:t>36</w:t>
      </w:r>
      <w:r>
        <w:rPr>
          <w:rFonts w:hint="eastAsia"/>
          <w:sz w:val="24"/>
          <w:szCs w:val="24"/>
        </w:rPr>
        <w:t>学时，其中理论</w:t>
      </w:r>
      <w:r>
        <w:rPr>
          <w:sz w:val="24"/>
          <w:szCs w:val="24"/>
        </w:rPr>
        <w:t>32</w:t>
      </w:r>
      <w:r>
        <w:rPr>
          <w:rFonts w:hint="eastAsia"/>
          <w:sz w:val="24"/>
          <w:szCs w:val="24"/>
        </w:rPr>
        <w:t>学时，实践</w:t>
      </w:r>
      <w:r>
        <w:rPr>
          <w:sz w:val="24"/>
          <w:szCs w:val="24"/>
        </w:rPr>
        <w:t>4</w:t>
      </w:r>
      <w:r>
        <w:rPr>
          <w:rFonts w:hint="eastAsia"/>
          <w:sz w:val="24"/>
          <w:szCs w:val="24"/>
        </w:rPr>
        <w:t>学时。</w:t>
      </w:r>
    </w:p>
    <w:p w:rsidR="00E604FC" w:rsidRDefault="00E604FC" w:rsidP="002312E4">
      <w:pPr>
        <w:spacing w:line="440" w:lineRule="exact"/>
        <w:ind w:firstLineChars="200" w:firstLine="31680"/>
        <w:rPr>
          <w:sz w:val="24"/>
          <w:szCs w:val="24"/>
        </w:rPr>
      </w:pPr>
      <w:r>
        <w:rPr>
          <w:rFonts w:hint="eastAsia"/>
          <w:sz w:val="24"/>
          <w:szCs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E604FC" w:rsidRDefault="00E604FC" w:rsidP="002312E4">
      <w:pPr>
        <w:spacing w:line="440" w:lineRule="exact"/>
        <w:ind w:firstLineChars="200" w:firstLine="31680"/>
        <w:rPr>
          <w:sz w:val="24"/>
          <w:szCs w:val="24"/>
        </w:rPr>
      </w:pPr>
      <w:r>
        <w:rPr>
          <w:rFonts w:hint="eastAsia"/>
          <w:sz w:val="24"/>
          <w:szCs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职业人”转换的各种准备，帮助大学生树立正确的成才和就业观念。</w:t>
      </w:r>
    </w:p>
    <w:p w:rsidR="00E604FC" w:rsidRDefault="00E604FC" w:rsidP="002312E4">
      <w:pPr>
        <w:spacing w:line="440" w:lineRule="exact"/>
        <w:ind w:firstLineChars="200" w:firstLine="31680"/>
        <w:rPr>
          <w:sz w:val="24"/>
          <w:szCs w:val="24"/>
        </w:rPr>
      </w:pPr>
      <w:r>
        <w:rPr>
          <w:rFonts w:ascii="宋体" w:hAnsi="宋体"/>
          <w:sz w:val="24"/>
          <w:szCs w:val="24"/>
        </w:rPr>
        <w:t>4</w:t>
      </w:r>
      <w:r>
        <w:rPr>
          <w:rFonts w:ascii="宋体"/>
          <w:sz w:val="24"/>
          <w:szCs w:val="24"/>
        </w:rPr>
        <w:t>.</w:t>
      </w:r>
      <w:r>
        <w:rPr>
          <w:rFonts w:hint="eastAsia"/>
          <w:sz w:val="24"/>
          <w:szCs w:val="24"/>
        </w:rPr>
        <w:t>形势与政策</w:t>
      </w:r>
    </w:p>
    <w:p w:rsidR="00E604FC" w:rsidRDefault="00E604FC" w:rsidP="002312E4">
      <w:pPr>
        <w:spacing w:line="440" w:lineRule="exact"/>
        <w:ind w:firstLineChars="200" w:firstLine="31680"/>
        <w:rPr>
          <w:sz w:val="24"/>
          <w:szCs w:val="24"/>
        </w:rPr>
      </w:pPr>
      <w:r>
        <w:rPr>
          <w:rFonts w:hint="eastAsia"/>
          <w:sz w:val="24"/>
          <w:szCs w:val="24"/>
        </w:rPr>
        <w:t>第一至四学期开设，每学期</w:t>
      </w:r>
      <w:r>
        <w:rPr>
          <w:sz w:val="24"/>
          <w:szCs w:val="24"/>
        </w:rPr>
        <w:t>8</w:t>
      </w:r>
      <w:r>
        <w:rPr>
          <w:rFonts w:hint="eastAsia"/>
          <w:sz w:val="24"/>
          <w:szCs w:val="24"/>
        </w:rPr>
        <w:t>学时，共</w:t>
      </w:r>
      <w:r>
        <w:rPr>
          <w:sz w:val="24"/>
          <w:szCs w:val="24"/>
        </w:rPr>
        <w:t>32</w:t>
      </w:r>
      <w:r>
        <w:rPr>
          <w:rFonts w:hint="eastAsia"/>
          <w:sz w:val="24"/>
          <w:szCs w:val="24"/>
        </w:rPr>
        <w:t>学时。</w:t>
      </w:r>
    </w:p>
    <w:p w:rsidR="00E604FC" w:rsidRDefault="00E604FC" w:rsidP="002312E4">
      <w:pPr>
        <w:spacing w:line="440" w:lineRule="exact"/>
        <w:ind w:firstLineChars="200" w:firstLine="31680"/>
        <w:rPr>
          <w:sz w:val="24"/>
          <w:szCs w:val="24"/>
        </w:rPr>
      </w:pPr>
      <w:r>
        <w:rPr>
          <w:rFonts w:hint="eastAsia"/>
          <w:sz w:val="24"/>
          <w:szCs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E604FC" w:rsidRDefault="00E604FC" w:rsidP="002312E4">
      <w:pPr>
        <w:spacing w:line="440" w:lineRule="exact"/>
        <w:ind w:firstLineChars="200" w:firstLine="31680"/>
        <w:rPr>
          <w:sz w:val="24"/>
          <w:szCs w:val="24"/>
        </w:rPr>
      </w:pPr>
      <w:r>
        <w:rPr>
          <w:rFonts w:hint="eastAsia"/>
          <w:sz w:val="24"/>
          <w:szCs w:val="24"/>
        </w:rPr>
        <w:t>内容简介：本课程主要以马克思列宁主义、毛泽东思想、邓小平理论、“三个代表”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E604FC" w:rsidRDefault="00E604FC" w:rsidP="002312E4">
      <w:pPr>
        <w:spacing w:line="440" w:lineRule="exact"/>
        <w:ind w:firstLineChars="200" w:firstLine="31680"/>
        <w:rPr>
          <w:sz w:val="24"/>
          <w:szCs w:val="24"/>
        </w:rPr>
      </w:pPr>
      <w:r>
        <w:rPr>
          <w:rFonts w:ascii="宋体" w:hAnsi="宋体"/>
          <w:sz w:val="24"/>
          <w:szCs w:val="24"/>
        </w:rPr>
        <w:t>5</w:t>
      </w:r>
      <w:r>
        <w:rPr>
          <w:rFonts w:ascii="宋体"/>
          <w:sz w:val="24"/>
          <w:szCs w:val="24"/>
        </w:rPr>
        <w:t>.</w:t>
      </w:r>
      <w:r>
        <w:rPr>
          <w:rFonts w:hint="eastAsia"/>
          <w:sz w:val="24"/>
          <w:szCs w:val="24"/>
        </w:rPr>
        <w:t>大学生创新创业基础</w:t>
      </w:r>
    </w:p>
    <w:p w:rsidR="00E604FC" w:rsidRDefault="00E604FC" w:rsidP="002312E4">
      <w:pPr>
        <w:spacing w:line="440" w:lineRule="exact"/>
        <w:ind w:firstLineChars="200" w:firstLine="31680"/>
        <w:rPr>
          <w:sz w:val="24"/>
          <w:szCs w:val="24"/>
        </w:rPr>
      </w:pPr>
      <w:r>
        <w:rPr>
          <w:rFonts w:hint="eastAsia"/>
          <w:sz w:val="24"/>
          <w:szCs w:val="24"/>
        </w:rPr>
        <w:t>第四学期开设，共</w:t>
      </w:r>
      <w:r>
        <w:rPr>
          <w:sz w:val="24"/>
          <w:szCs w:val="24"/>
        </w:rPr>
        <w:t>36</w:t>
      </w:r>
      <w:r>
        <w:rPr>
          <w:rFonts w:hint="eastAsia"/>
          <w:sz w:val="24"/>
          <w:szCs w:val="24"/>
        </w:rPr>
        <w:t>学时，其中理论</w:t>
      </w:r>
      <w:r>
        <w:rPr>
          <w:sz w:val="24"/>
          <w:szCs w:val="24"/>
        </w:rPr>
        <w:t>30</w:t>
      </w:r>
      <w:r>
        <w:rPr>
          <w:rFonts w:hint="eastAsia"/>
          <w:sz w:val="24"/>
          <w:szCs w:val="24"/>
        </w:rPr>
        <w:t>学时，实践</w:t>
      </w:r>
      <w:r>
        <w:rPr>
          <w:sz w:val="24"/>
          <w:szCs w:val="24"/>
        </w:rPr>
        <w:t>6</w:t>
      </w:r>
      <w:r>
        <w:rPr>
          <w:rFonts w:hint="eastAsia"/>
          <w:sz w:val="24"/>
          <w:szCs w:val="24"/>
        </w:rPr>
        <w:t>学时。</w:t>
      </w:r>
    </w:p>
    <w:p w:rsidR="00E604FC" w:rsidRDefault="00E604FC" w:rsidP="002312E4">
      <w:pPr>
        <w:spacing w:line="440" w:lineRule="exact"/>
        <w:ind w:firstLineChars="200" w:firstLine="31680"/>
        <w:rPr>
          <w:sz w:val="24"/>
          <w:szCs w:val="24"/>
        </w:rPr>
      </w:pPr>
      <w:r>
        <w:rPr>
          <w:rFonts w:hint="eastAsia"/>
          <w:sz w:val="24"/>
          <w:szCs w:val="24"/>
        </w:rPr>
        <w:t>课程目标：本课程是面向全校大专学生开设的公共必修课程，是对高校学生进行创业教育的主渠道。通过“创业基础”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E604FC" w:rsidRDefault="00E604FC" w:rsidP="002312E4">
      <w:pPr>
        <w:spacing w:line="440" w:lineRule="exact"/>
        <w:ind w:firstLineChars="200" w:firstLine="31680"/>
        <w:rPr>
          <w:sz w:val="24"/>
          <w:szCs w:val="24"/>
        </w:rPr>
      </w:pPr>
      <w:r>
        <w:rPr>
          <w:rFonts w:hint="eastAsia"/>
          <w:sz w:val="24"/>
          <w:szCs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E604FC" w:rsidRDefault="00E604FC" w:rsidP="002312E4">
      <w:pPr>
        <w:spacing w:line="440" w:lineRule="exact"/>
        <w:ind w:firstLineChars="200" w:firstLine="31680"/>
        <w:rPr>
          <w:sz w:val="24"/>
          <w:szCs w:val="24"/>
        </w:rPr>
      </w:pPr>
      <w:r>
        <w:rPr>
          <w:rFonts w:ascii="宋体" w:hAnsi="宋体"/>
          <w:sz w:val="24"/>
          <w:szCs w:val="24"/>
        </w:rPr>
        <w:t>6</w:t>
      </w:r>
      <w:r>
        <w:rPr>
          <w:rFonts w:ascii="宋体"/>
          <w:sz w:val="24"/>
          <w:szCs w:val="24"/>
        </w:rPr>
        <w:t>.</w:t>
      </w:r>
      <w:r>
        <w:rPr>
          <w:rFonts w:hint="eastAsia"/>
          <w:sz w:val="24"/>
          <w:szCs w:val="24"/>
        </w:rPr>
        <w:t>高职英语</w:t>
      </w:r>
    </w:p>
    <w:p w:rsidR="00E604FC" w:rsidRDefault="00E604FC" w:rsidP="002312E4">
      <w:pPr>
        <w:spacing w:line="440" w:lineRule="exact"/>
        <w:ind w:firstLineChars="200" w:firstLine="31680"/>
        <w:rPr>
          <w:sz w:val="24"/>
          <w:szCs w:val="24"/>
        </w:rPr>
      </w:pPr>
      <w:r>
        <w:rPr>
          <w:rFonts w:hint="eastAsia"/>
          <w:sz w:val="24"/>
          <w:szCs w:val="24"/>
        </w:rPr>
        <w:t>第一、二学期开设，共</w:t>
      </w:r>
      <w:r>
        <w:rPr>
          <w:sz w:val="24"/>
          <w:szCs w:val="24"/>
        </w:rPr>
        <w:t>144</w:t>
      </w:r>
      <w:r>
        <w:rPr>
          <w:rFonts w:hint="eastAsia"/>
          <w:sz w:val="24"/>
          <w:szCs w:val="24"/>
        </w:rPr>
        <w:t>学时，其中理论</w:t>
      </w:r>
      <w:r>
        <w:rPr>
          <w:sz w:val="24"/>
          <w:szCs w:val="24"/>
        </w:rPr>
        <w:t>144</w:t>
      </w:r>
      <w:r>
        <w:rPr>
          <w:rFonts w:hint="eastAsia"/>
          <w:sz w:val="24"/>
          <w:szCs w:val="24"/>
        </w:rPr>
        <w:t>学时。</w:t>
      </w:r>
    </w:p>
    <w:p w:rsidR="00E604FC" w:rsidRDefault="00E604FC" w:rsidP="002312E4">
      <w:pPr>
        <w:spacing w:line="440" w:lineRule="exact"/>
        <w:ind w:firstLineChars="200" w:firstLine="31680"/>
        <w:rPr>
          <w:sz w:val="24"/>
          <w:szCs w:val="24"/>
        </w:rPr>
      </w:pPr>
      <w:r>
        <w:rPr>
          <w:rFonts w:hint="eastAsia"/>
          <w:sz w:val="24"/>
          <w:szCs w:val="24"/>
        </w:rPr>
        <w:t>课程目标：培养学生在职场环境下运用英语的基本能力，使学生掌握一定的英语基础知识和技能，具有一定的听、说、读、写、译的能力，从而能借助词典阅读和翻译有关英语业务资料，在涉外交际的日常活动和业务活动中进行简单的口头和书面交流，满足学生作为职业人对语言交际的需要，并为今后进一步提高英语的交际能力打下基础。</w:t>
      </w:r>
    </w:p>
    <w:p w:rsidR="00E604FC" w:rsidRDefault="00E604FC" w:rsidP="002312E4">
      <w:pPr>
        <w:spacing w:line="440" w:lineRule="exact"/>
        <w:ind w:firstLineChars="200" w:firstLine="31680"/>
        <w:rPr>
          <w:sz w:val="24"/>
          <w:szCs w:val="24"/>
        </w:rPr>
      </w:pPr>
      <w:r>
        <w:rPr>
          <w:rFonts w:hint="eastAsia"/>
          <w:sz w:val="24"/>
          <w:szCs w:val="24"/>
        </w:rPr>
        <w:t>内容简介：主要内容包括英语词汇的认知，在听、说、读、写、译中正确运用所学语法知识、对日常和涉外业务活动中使用的结构简单、发音清楚、语速较慢（每分钟</w:t>
      </w:r>
      <w:r>
        <w:rPr>
          <w:sz w:val="24"/>
          <w:szCs w:val="24"/>
        </w:rPr>
        <w:t>100</w:t>
      </w:r>
      <w:r>
        <w:rPr>
          <w:rFonts w:hint="eastAsia"/>
          <w:sz w:val="24"/>
          <w:szCs w:val="24"/>
        </w:rPr>
        <w:t>词左右）的英语对话听力和口语练习，以及中等难度的一般题材的简短英文资料阅读训练，</w:t>
      </w:r>
      <w:r>
        <w:rPr>
          <w:sz w:val="24"/>
          <w:szCs w:val="24"/>
        </w:rPr>
        <w:t>80</w:t>
      </w:r>
      <w:r>
        <w:rPr>
          <w:rFonts w:hint="eastAsia"/>
          <w:sz w:val="24"/>
          <w:szCs w:val="24"/>
        </w:rPr>
        <w:t>－</w:t>
      </w:r>
      <w:r>
        <w:rPr>
          <w:sz w:val="24"/>
          <w:szCs w:val="24"/>
        </w:rPr>
        <w:t>100</w:t>
      </w:r>
      <w:r>
        <w:rPr>
          <w:rFonts w:hint="eastAsia"/>
          <w:sz w:val="24"/>
          <w:szCs w:val="24"/>
        </w:rPr>
        <w:t>词的简短的英语应用文写作练习。</w:t>
      </w:r>
    </w:p>
    <w:p w:rsidR="00E604FC" w:rsidRDefault="00E604FC" w:rsidP="002312E4">
      <w:pPr>
        <w:spacing w:line="440" w:lineRule="exact"/>
        <w:ind w:firstLineChars="200" w:firstLine="31680"/>
        <w:rPr>
          <w:sz w:val="24"/>
          <w:szCs w:val="24"/>
        </w:rPr>
      </w:pPr>
      <w:r>
        <w:rPr>
          <w:rFonts w:ascii="宋体" w:hAnsi="宋体"/>
          <w:sz w:val="24"/>
          <w:szCs w:val="24"/>
        </w:rPr>
        <w:t>7</w:t>
      </w:r>
      <w:r>
        <w:rPr>
          <w:rFonts w:ascii="宋体"/>
          <w:sz w:val="24"/>
          <w:szCs w:val="24"/>
        </w:rPr>
        <w:t>.</w:t>
      </w:r>
      <w:r>
        <w:rPr>
          <w:rFonts w:hint="eastAsia"/>
          <w:sz w:val="24"/>
          <w:szCs w:val="24"/>
        </w:rPr>
        <w:t>心理健康教育</w:t>
      </w:r>
    </w:p>
    <w:p w:rsidR="00E604FC" w:rsidRDefault="00E604FC" w:rsidP="002312E4">
      <w:pPr>
        <w:spacing w:line="440" w:lineRule="exact"/>
        <w:ind w:firstLineChars="200" w:firstLine="31680"/>
        <w:rPr>
          <w:sz w:val="24"/>
          <w:szCs w:val="24"/>
        </w:rPr>
      </w:pPr>
      <w:r>
        <w:rPr>
          <w:rFonts w:hint="eastAsia"/>
          <w:sz w:val="24"/>
          <w:szCs w:val="24"/>
        </w:rPr>
        <w:t>第一学期开设，共</w:t>
      </w:r>
      <w:r>
        <w:rPr>
          <w:sz w:val="24"/>
          <w:szCs w:val="24"/>
        </w:rPr>
        <w:t>36</w:t>
      </w:r>
      <w:r>
        <w:rPr>
          <w:rFonts w:hint="eastAsia"/>
          <w:sz w:val="24"/>
          <w:szCs w:val="24"/>
        </w:rPr>
        <w:t>学时，其中理论</w:t>
      </w:r>
      <w:r>
        <w:rPr>
          <w:sz w:val="24"/>
          <w:szCs w:val="24"/>
        </w:rPr>
        <w:t>34</w:t>
      </w:r>
      <w:r>
        <w:rPr>
          <w:rFonts w:hint="eastAsia"/>
          <w:sz w:val="24"/>
          <w:szCs w:val="24"/>
        </w:rPr>
        <w:t>学时，实践</w:t>
      </w:r>
      <w:r>
        <w:rPr>
          <w:sz w:val="24"/>
          <w:szCs w:val="24"/>
        </w:rPr>
        <w:t>2</w:t>
      </w:r>
      <w:r>
        <w:rPr>
          <w:rFonts w:hint="eastAsia"/>
          <w:sz w:val="24"/>
          <w:szCs w:val="24"/>
        </w:rPr>
        <w:t>学时。</w:t>
      </w:r>
    </w:p>
    <w:p w:rsidR="00E604FC" w:rsidRDefault="00E604FC" w:rsidP="002312E4">
      <w:pPr>
        <w:spacing w:line="440" w:lineRule="exact"/>
        <w:ind w:firstLineChars="200" w:firstLine="31680"/>
        <w:rPr>
          <w:sz w:val="24"/>
          <w:szCs w:val="24"/>
        </w:rPr>
      </w:pPr>
      <w:r>
        <w:rPr>
          <w:rFonts w:hint="eastAsia"/>
          <w:sz w:val="24"/>
          <w:szCs w:val="24"/>
        </w:rPr>
        <w:t>课程目标：大学生心理健康教育课的目标是提高全体学生的心理素质，优化每一个学生的人格，帮助学生解决成长发展中的各种困惑及问题。通过对本课程的学习，使学生了解心理健康的价值和意义；普及心理健康的知识；掌握维护心理健康的方法和自我调适的策略。增强大学生的心理保健能力和社会适应能力，培养自我认知能力、人际沟通能力、自我调节能力，开发个体心理潜能，提高学生的心理素质，使全体学生都能得到全面而健康的发展。</w:t>
      </w:r>
    </w:p>
    <w:p w:rsidR="00E604FC" w:rsidRDefault="00E604FC" w:rsidP="002312E4">
      <w:pPr>
        <w:spacing w:line="440" w:lineRule="exact"/>
        <w:ind w:firstLineChars="200" w:firstLine="31680"/>
        <w:rPr>
          <w:sz w:val="24"/>
          <w:szCs w:val="24"/>
        </w:rPr>
      </w:pPr>
      <w:r>
        <w:rPr>
          <w:rFonts w:hint="eastAsia"/>
          <w:sz w:val="24"/>
          <w:szCs w:val="24"/>
        </w:rPr>
        <w:t>内容简介：主要内容包括大学生的认知与心理健康、大学生的情商与心理健康、大学生的人格发展与心理健康、大学生的学习与心理健康、大学生的适应及挫折与心理健康、大学生的人际交往能力与心理健康、大学生恋爱及性与心理健康、互联网与大学生心理健康、大学生的心理障碍与心理健康、大学生的职业生涯规划与心理健康、大学生的生命意识教育与心理健康等内容。课程内容从多角度，全方位的对大学生心理健康素质进行教育。教会学生如何运用所学知识来解决生活中遇到的心理健康问题。</w:t>
      </w:r>
    </w:p>
    <w:p w:rsidR="00E604FC" w:rsidRDefault="00E604FC" w:rsidP="002312E4">
      <w:pPr>
        <w:spacing w:line="440" w:lineRule="exact"/>
        <w:ind w:firstLineChars="200" w:firstLine="31680"/>
        <w:rPr>
          <w:sz w:val="24"/>
        </w:rPr>
      </w:pPr>
      <w:r>
        <w:rPr>
          <w:rFonts w:ascii="宋体" w:hAnsi="宋体"/>
          <w:sz w:val="24"/>
          <w:szCs w:val="24"/>
        </w:rPr>
        <w:t>8</w:t>
      </w:r>
      <w:r>
        <w:rPr>
          <w:rFonts w:ascii="宋体"/>
          <w:sz w:val="24"/>
          <w:szCs w:val="24"/>
        </w:rPr>
        <w:t>.</w:t>
      </w:r>
      <w:r>
        <w:rPr>
          <w:rFonts w:hint="eastAsia"/>
          <w:sz w:val="24"/>
        </w:rPr>
        <w:t>信息技术基础</w:t>
      </w:r>
    </w:p>
    <w:p w:rsidR="00E604FC" w:rsidRDefault="00E604FC" w:rsidP="002312E4">
      <w:pPr>
        <w:spacing w:line="440" w:lineRule="exact"/>
        <w:ind w:firstLineChars="200" w:firstLine="31680"/>
        <w:rPr>
          <w:sz w:val="24"/>
        </w:rPr>
      </w:pPr>
      <w:r>
        <w:rPr>
          <w:rFonts w:hint="eastAsia"/>
          <w:sz w:val="24"/>
        </w:rPr>
        <w:t>第一学期开设，共</w:t>
      </w:r>
      <w:r>
        <w:rPr>
          <w:sz w:val="24"/>
        </w:rPr>
        <w:t xml:space="preserve"> 72 </w:t>
      </w:r>
      <w:r>
        <w:rPr>
          <w:rFonts w:hint="eastAsia"/>
          <w:sz w:val="24"/>
        </w:rPr>
        <w:t>学时。其中理论</w:t>
      </w:r>
      <w:r>
        <w:rPr>
          <w:sz w:val="24"/>
        </w:rPr>
        <w:t xml:space="preserve"> 30 </w:t>
      </w:r>
      <w:r>
        <w:rPr>
          <w:rFonts w:hint="eastAsia"/>
          <w:sz w:val="24"/>
        </w:rPr>
        <w:t>学时，实践</w:t>
      </w:r>
      <w:r>
        <w:rPr>
          <w:sz w:val="24"/>
        </w:rPr>
        <w:t xml:space="preserve"> 42 </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信息技术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rsidR="00E604FC" w:rsidRDefault="00E604FC" w:rsidP="002312E4">
      <w:pPr>
        <w:spacing w:line="440" w:lineRule="exact"/>
        <w:ind w:firstLineChars="200" w:firstLine="31680"/>
        <w:rPr>
          <w:sz w:val="24"/>
        </w:rPr>
      </w:pPr>
      <w:r>
        <w:rPr>
          <w:rFonts w:hint="eastAsia"/>
          <w:sz w:val="24"/>
        </w:rPr>
        <w:t>内容简介：了解计算机的基本知识；熟练掌握操作系统的具体操作方法；熟练掌握</w:t>
      </w:r>
      <w:r>
        <w:rPr>
          <w:sz w:val="24"/>
        </w:rPr>
        <w:t xml:space="preserve"> Office </w:t>
      </w:r>
      <w:r>
        <w:rPr>
          <w:rFonts w:hint="eastAsia"/>
          <w:sz w:val="24"/>
        </w:rPr>
        <w:t>办公软件中各组件的具体使用；了解计算机网络基础；熟练掌握</w:t>
      </w:r>
      <w:r>
        <w:rPr>
          <w:sz w:val="24"/>
        </w:rPr>
        <w:t xml:space="preserve"> Internet </w:t>
      </w:r>
      <w:r>
        <w:rPr>
          <w:rFonts w:hint="eastAsia"/>
          <w:sz w:val="24"/>
        </w:rPr>
        <w:t>的应用，培养学生搜集资料、阅读资料、利用资料的能力，以及自学能力。</w:t>
      </w:r>
    </w:p>
    <w:p w:rsidR="00E604FC" w:rsidRDefault="00E604FC" w:rsidP="002312E4">
      <w:pPr>
        <w:spacing w:line="440" w:lineRule="exact"/>
        <w:ind w:firstLineChars="200" w:firstLine="31680"/>
        <w:rPr>
          <w:sz w:val="24"/>
        </w:rPr>
      </w:pPr>
      <w:r>
        <w:rPr>
          <w:rFonts w:ascii="宋体" w:hAnsi="宋体"/>
          <w:sz w:val="24"/>
          <w:szCs w:val="24"/>
        </w:rPr>
        <w:t>9</w:t>
      </w:r>
      <w:r>
        <w:rPr>
          <w:rFonts w:ascii="宋体"/>
          <w:sz w:val="24"/>
          <w:szCs w:val="24"/>
        </w:rPr>
        <w:t>.</w:t>
      </w:r>
      <w:r>
        <w:rPr>
          <w:rFonts w:hint="eastAsia"/>
          <w:sz w:val="24"/>
        </w:rPr>
        <w:t>体育与劳动</w:t>
      </w:r>
    </w:p>
    <w:p w:rsidR="00E604FC" w:rsidRDefault="00E604FC" w:rsidP="002312E4">
      <w:pPr>
        <w:spacing w:line="440" w:lineRule="exact"/>
        <w:ind w:firstLineChars="200" w:firstLine="31680"/>
        <w:rPr>
          <w:sz w:val="24"/>
        </w:rPr>
      </w:pPr>
      <w:r>
        <w:rPr>
          <w:rFonts w:hint="eastAsia"/>
          <w:sz w:val="24"/>
        </w:rPr>
        <w:t>第一至四学期开设，共</w:t>
      </w:r>
      <w:r>
        <w:rPr>
          <w:sz w:val="24"/>
        </w:rPr>
        <w:t>144</w:t>
      </w:r>
      <w:r>
        <w:rPr>
          <w:rFonts w:hint="eastAsia"/>
          <w:sz w:val="24"/>
        </w:rPr>
        <w:t>学时，其中理论</w:t>
      </w:r>
      <w:r>
        <w:rPr>
          <w:sz w:val="24"/>
        </w:rPr>
        <w:t>12</w:t>
      </w:r>
      <w:r>
        <w:rPr>
          <w:rFonts w:hint="eastAsia"/>
          <w:sz w:val="24"/>
        </w:rPr>
        <w:t>学时，实践</w:t>
      </w:r>
      <w:r>
        <w:rPr>
          <w:sz w:val="24"/>
        </w:rPr>
        <w:t>132</w:t>
      </w:r>
      <w:r>
        <w:rPr>
          <w:rFonts w:hint="eastAsia"/>
          <w:sz w:val="24"/>
        </w:rPr>
        <w:t>学时（含劳动</w:t>
      </w:r>
      <w:r>
        <w:rPr>
          <w:sz w:val="24"/>
        </w:rPr>
        <w:t>36</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体育课程是大学生以身体练习为主要手段，坚持“健康第一”的指导思想，通过合理的体育教育和科学的体育锻炼过程，达到运动参与目标、运动技能目标、身体健康目标、心理健康目标和社会适应目标，最终达到增强体质、增进健康和提高体育素质的任务。劳动课是培养学生劳动素养和科学素养的重要手段，通过劳动教育和实践，使学生学会一些基本的劳动知识和劳动技能，提高实践能力和动手能力，培养热爱劳动观念，弘扬劳动精神，引导学生崇尚劳动、尊重劳动，养成良好的劳动意识和劳动习惯。</w:t>
      </w:r>
    </w:p>
    <w:p w:rsidR="00E604FC" w:rsidRDefault="00E604FC" w:rsidP="002312E4">
      <w:pPr>
        <w:spacing w:line="440" w:lineRule="exact"/>
        <w:ind w:firstLineChars="200" w:firstLine="31680"/>
        <w:rPr>
          <w:sz w:val="24"/>
          <w:szCs w:val="24"/>
        </w:rPr>
      </w:pPr>
      <w:r>
        <w:rPr>
          <w:rFonts w:hint="eastAsia"/>
          <w:sz w:val="24"/>
        </w:rPr>
        <w:t>内容简介：根据《全国普通高等学校体育课程教学指导纲要》、《高等学校体育工作基本标准》、《学校体育工作条例》的要求及我校实际情况，遵照健康第一的教育思想，开设定项体育课程、选项体育课程。定项课程是全体学生均需要学习的项目，主要有：田径、太极拳等。选项课程是根据专业情况和学生的爱好兴趣设定项目，主要有：篮球、足球、排球、健美操、武术、乒乓球、游泳、羽毛球、跳绳、体育舞蹈等。劳动课主要开展自我服务劳动、家庭劳动、公益劳动和简单的生产劳动等实践活动，学习劳动技能和团队沟通、协作能力。</w:t>
      </w:r>
    </w:p>
    <w:p w:rsidR="00E604FC" w:rsidRDefault="00E604FC" w:rsidP="002312E4">
      <w:pPr>
        <w:spacing w:line="440" w:lineRule="exact"/>
        <w:ind w:firstLineChars="200" w:firstLine="31680"/>
        <w:rPr>
          <w:sz w:val="24"/>
        </w:rPr>
      </w:pPr>
      <w:r>
        <w:rPr>
          <w:rFonts w:hint="eastAsia"/>
          <w:sz w:val="24"/>
        </w:rPr>
        <w:t>（二）专业课程</w:t>
      </w:r>
    </w:p>
    <w:p w:rsidR="00E604FC" w:rsidRDefault="00E604FC" w:rsidP="002312E4">
      <w:pPr>
        <w:spacing w:line="440" w:lineRule="exact"/>
        <w:ind w:firstLineChars="250" w:firstLine="31680"/>
        <w:rPr>
          <w:rFonts w:ascii="宋体"/>
          <w:sz w:val="24"/>
          <w:szCs w:val="24"/>
        </w:rPr>
      </w:pPr>
      <w:r>
        <w:rPr>
          <w:rFonts w:ascii="宋体" w:hAnsi="宋体" w:hint="eastAsia"/>
          <w:sz w:val="24"/>
          <w:szCs w:val="24"/>
        </w:rPr>
        <w:t>专业课程共</w:t>
      </w:r>
      <w:r>
        <w:rPr>
          <w:rFonts w:ascii="宋体" w:hAnsi="宋体"/>
          <w:sz w:val="24"/>
          <w:szCs w:val="24"/>
        </w:rPr>
        <w:t>17</w:t>
      </w:r>
      <w:r>
        <w:rPr>
          <w:rFonts w:ascii="宋体" w:hAnsi="宋体" w:hint="eastAsia"/>
          <w:sz w:val="24"/>
          <w:szCs w:val="24"/>
        </w:rPr>
        <w:t>门，合计</w:t>
      </w:r>
      <w:r>
        <w:rPr>
          <w:rFonts w:ascii="宋体" w:hAnsi="宋体"/>
          <w:sz w:val="24"/>
          <w:szCs w:val="24"/>
        </w:rPr>
        <w:t>72</w:t>
      </w:r>
      <w:r>
        <w:rPr>
          <w:rFonts w:ascii="宋体" w:hAnsi="宋体" w:hint="eastAsia"/>
          <w:sz w:val="24"/>
          <w:szCs w:val="24"/>
        </w:rPr>
        <w:t>学分。包括专业基础课程、专业核心课程和专业拓展课程。</w:t>
      </w:r>
    </w:p>
    <w:p w:rsidR="00E604FC" w:rsidRDefault="00E604FC" w:rsidP="002312E4">
      <w:pPr>
        <w:spacing w:line="440" w:lineRule="exact"/>
        <w:ind w:firstLineChars="200" w:firstLine="31680"/>
        <w:rPr>
          <w:sz w:val="24"/>
        </w:rPr>
      </w:pPr>
      <w:r>
        <w:rPr>
          <w:rFonts w:ascii="宋体" w:hAnsi="宋体" w:hint="eastAsia"/>
          <w:sz w:val="24"/>
          <w:szCs w:val="24"/>
        </w:rPr>
        <w:t>专业基础课程共</w:t>
      </w:r>
      <w:r>
        <w:rPr>
          <w:rFonts w:ascii="宋体" w:hAnsi="宋体"/>
          <w:sz w:val="24"/>
          <w:szCs w:val="24"/>
        </w:rPr>
        <w:t>6</w:t>
      </w:r>
      <w:r>
        <w:rPr>
          <w:rFonts w:ascii="宋体" w:hAnsi="宋体" w:hint="eastAsia"/>
          <w:sz w:val="24"/>
          <w:szCs w:val="24"/>
        </w:rPr>
        <w:t>门，合计</w:t>
      </w:r>
      <w:r>
        <w:rPr>
          <w:rFonts w:ascii="宋体" w:hAnsi="宋体"/>
          <w:sz w:val="24"/>
          <w:szCs w:val="24"/>
        </w:rPr>
        <w:t>26</w:t>
      </w:r>
      <w:r>
        <w:rPr>
          <w:rFonts w:ascii="宋体" w:hAnsi="宋体" w:hint="eastAsia"/>
          <w:sz w:val="24"/>
          <w:szCs w:val="24"/>
        </w:rPr>
        <w:t>学分，主要包括</w:t>
      </w:r>
      <w:r>
        <w:rPr>
          <w:rFonts w:hint="eastAsia"/>
          <w:sz w:val="24"/>
        </w:rPr>
        <w:t>会计基本技能、基础会计、财经法规与会计职业道德、税收基础、财务管理基础和会计信息化；</w:t>
      </w:r>
    </w:p>
    <w:p w:rsidR="00E604FC" w:rsidRDefault="00E604FC" w:rsidP="002312E4">
      <w:pPr>
        <w:spacing w:line="440" w:lineRule="exact"/>
        <w:ind w:firstLineChars="200" w:firstLine="31680"/>
        <w:rPr>
          <w:sz w:val="24"/>
        </w:rPr>
      </w:pPr>
      <w:r>
        <w:rPr>
          <w:rFonts w:ascii="宋体" w:hAnsi="宋体" w:hint="eastAsia"/>
          <w:sz w:val="24"/>
          <w:szCs w:val="24"/>
        </w:rPr>
        <w:t>专业核心课程共</w:t>
      </w:r>
      <w:r>
        <w:rPr>
          <w:rFonts w:ascii="宋体" w:hAnsi="宋体"/>
          <w:sz w:val="24"/>
          <w:szCs w:val="24"/>
        </w:rPr>
        <w:t>6</w:t>
      </w:r>
      <w:r>
        <w:rPr>
          <w:rFonts w:ascii="宋体" w:hAnsi="宋体" w:hint="eastAsia"/>
          <w:sz w:val="24"/>
          <w:szCs w:val="24"/>
        </w:rPr>
        <w:t>门，合计</w:t>
      </w:r>
      <w:r>
        <w:rPr>
          <w:rFonts w:ascii="宋体" w:hAnsi="宋体"/>
          <w:sz w:val="24"/>
          <w:szCs w:val="24"/>
        </w:rPr>
        <w:t>32</w:t>
      </w:r>
      <w:r>
        <w:rPr>
          <w:rFonts w:ascii="宋体" w:hAnsi="宋体" w:hint="eastAsia"/>
          <w:sz w:val="24"/>
          <w:szCs w:val="24"/>
        </w:rPr>
        <w:t>学分，主要包括</w:t>
      </w:r>
      <w:r>
        <w:rPr>
          <w:rFonts w:hint="eastAsia"/>
          <w:sz w:val="24"/>
        </w:rPr>
        <w:t>财务会计、</w:t>
      </w:r>
      <w:r>
        <w:rPr>
          <w:sz w:val="24"/>
        </w:rPr>
        <w:t>Excel</w:t>
      </w:r>
      <w:r>
        <w:rPr>
          <w:rFonts w:hint="eastAsia"/>
          <w:sz w:val="24"/>
        </w:rPr>
        <w:t>在财务管理中的应用、税费计算申报与筹划、财务管理实务、财务分析和中小企业内部控制；</w:t>
      </w:r>
    </w:p>
    <w:p w:rsidR="00E604FC" w:rsidRDefault="00E604FC" w:rsidP="002312E4">
      <w:pPr>
        <w:spacing w:line="440" w:lineRule="exact"/>
        <w:ind w:firstLineChars="200" w:firstLine="31680"/>
        <w:rPr>
          <w:sz w:val="24"/>
        </w:rPr>
      </w:pPr>
      <w:r>
        <w:rPr>
          <w:rFonts w:ascii="宋体" w:hAnsi="宋体" w:hint="eastAsia"/>
          <w:sz w:val="24"/>
          <w:szCs w:val="24"/>
        </w:rPr>
        <w:t>专业拓展课程共</w:t>
      </w:r>
      <w:r>
        <w:rPr>
          <w:rFonts w:ascii="宋体" w:hAnsi="宋体"/>
          <w:sz w:val="24"/>
          <w:szCs w:val="24"/>
        </w:rPr>
        <w:t>5</w:t>
      </w:r>
      <w:r>
        <w:rPr>
          <w:rFonts w:ascii="宋体" w:hAnsi="宋体" w:hint="eastAsia"/>
          <w:sz w:val="24"/>
          <w:szCs w:val="24"/>
        </w:rPr>
        <w:t>门，</w:t>
      </w:r>
      <w:r>
        <w:rPr>
          <w:rFonts w:hint="eastAsia"/>
          <w:sz w:val="24"/>
        </w:rPr>
        <w:t>合计</w:t>
      </w:r>
      <w:r>
        <w:rPr>
          <w:sz w:val="24"/>
        </w:rPr>
        <w:t>14</w:t>
      </w:r>
      <w:r>
        <w:rPr>
          <w:rFonts w:hint="eastAsia"/>
          <w:sz w:val="24"/>
        </w:rPr>
        <w:t>学分，主要包括财政与金融、统计学基础、</w:t>
      </w:r>
      <w:r>
        <w:rPr>
          <w:sz w:val="24"/>
        </w:rPr>
        <w:t>ERP</w:t>
      </w:r>
      <w:r>
        <w:rPr>
          <w:rFonts w:hint="eastAsia"/>
          <w:sz w:val="24"/>
        </w:rPr>
        <w:t>沙盘模拟训练、出纳理论与实务和管理会计基础。</w:t>
      </w:r>
    </w:p>
    <w:p w:rsidR="00E604FC" w:rsidRDefault="00E604FC" w:rsidP="002312E4">
      <w:pPr>
        <w:spacing w:line="440" w:lineRule="exact"/>
        <w:ind w:firstLineChars="200" w:firstLine="31680"/>
        <w:rPr>
          <w:rFonts w:ascii="宋体"/>
          <w:color w:val="000000"/>
          <w:sz w:val="24"/>
          <w:szCs w:val="24"/>
        </w:rPr>
      </w:pPr>
      <w:r>
        <w:rPr>
          <w:rFonts w:ascii="宋体" w:hAnsi="宋体" w:hint="eastAsia"/>
          <w:color w:val="000000"/>
          <w:sz w:val="24"/>
          <w:szCs w:val="24"/>
        </w:rPr>
        <w:t>主要专业课程介绍如下：</w:t>
      </w:r>
    </w:p>
    <w:p w:rsidR="00E604FC" w:rsidRDefault="00E604FC" w:rsidP="002312E4">
      <w:pPr>
        <w:spacing w:line="440" w:lineRule="exact"/>
        <w:ind w:firstLineChars="200" w:firstLine="31680"/>
        <w:rPr>
          <w:sz w:val="24"/>
        </w:rPr>
      </w:pPr>
      <w:r>
        <w:rPr>
          <w:rFonts w:ascii="宋体" w:hAnsi="宋体"/>
          <w:sz w:val="24"/>
          <w:szCs w:val="24"/>
        </w:rPr>
        <w:t>1.</w:t>
      </w:r>
      <w:r>
        <w:rPr>
          <w:rFonts w:hint="eastAsia"/>
          <w:sz w:val="24"/>
        </w:rPr>
        <w:t>会计基本技能</w:t>
      </w:r>
    </w:p>
    <w:p w:rsidR="00E604FC" w:rsidRDefault="00E604FC" w:rsidP="002312E4">
      <w:pPr>
        <w:spacing w:line="440" w:lineRule="exact"/>
        <w:ind w:firstLineChars="200" w:firstLine="31680"/>
        <w:rPr>
          <w:sz w:val="24"/>
        </w:rPr>
      </w:pPr>
      <w:r>
        <w:rPr>
          <w:rFonts w:hint="eastAsia"/>
          <w:sz w:val="24"/>
        </w:rPr>
        <w:t>第一学期开设，共</w:t>
      </w:r>
      <w:r>
        <w:rPr>
          <w:sz w:val="24"/>
        </w:rPr>
        <w:t>36</w:t>
      </w:r>
      <w:r>
        <w:rPr>
          <w:rFonts w:hint="eastAsia"/>
          <w:sz w:val="24"/>
        </w:rPr>
        <w:t>学时，其中理论</w:t>
      </w:r>
      <w:r>
        <w:rPr>
          <w:sz w:val="24"/>
        </w:rPr>
        <w:t>12</w:t>
      </w:r>
      <w:r>
        <w:rPr>
          <w:rFonts w:hint="eastAsia"/>
          <w:sz w:val="24"/>
        </w:rPr>
        <w:t>学时，实践</w:t>
      </w:r>
      <w:r>
        <w:rPr>
          <w:sz w:val="24"/>
        </w:rPr>
        <w:t>24</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使学生了解财经技能相关知识及操作方法，掌握所必需的会计数字书写、点钞、珠算、凭证装订、小键盘数字录入等电子计算工具应用的基础知识、基本技能和技巧，促进学生养成认真细致、锲而不舍的良好作风以及较强的动手操作能力，为学生从事财经工作打下坚实的基础。</w:t>
      </w:r>
    </w:p>
    <w:p w:rsidR="00E604FC" w:rsidRDefault="00E604FC" w:rsidP="002312E4">
      <w:pPr>
        <w:spacing w:line="440" w:lineRule="exact"/>
        <w:ind w:firstLineChars="200" w:firstLine="31680"/>
        <w:rPr>
          <w:sz w:val="24"/>
        </w:rPr>
      </w:pPr>
      <w:r>
        <w:rPr>
          <w:rFonts w:hint="eastAsia"/>
          <w:sz w:val="24"/>
        </w:rPr>
        <w:t>内容简介：阿拉伯数字的书写、会计数字的中文书写及中文日期的书写方法；掌握小键盘数字录入的正确指法，掌握传票整理、找页、翻页、计数的方法；掌握点钞的基本要求与技能，掌握手持式单指单张点钞法及多指多张点钞法，掌握点钞机的使用方法；掌握珠算的基本知识及指法，掌握珠算的基本加减、乘、除运算；掌握凭证装订的方法与技能。</w:t>
      </w:r>
    </w:p>
    <w:p w:rsidR="00E604FC" w:rsidRDefault="00E604FC" w:rsidP="002312E4">
      <w:pPr>
        <w:spacing w:line="440" w:lineRule="exact"/>
        <w:ind w:firstLineChars="200" w:firstLine="31680"/>
        <w:rPr>
          <w:sz w:val="24"/>
        </w:rPr>
      </w:pPr>
      <w:r>
        <w:rPr>
          <w:rFonts w:ascii="宋体" w:hAnsi="宋体"/>
          <w:sz w:val="24"/>
          <w:szCs w:val="24"/>
        </w:rPr>
        <w:t>2</w:t>
      </w:r>
      <w:r>
        <w:rPr>
          <w:rFonts w:ascii="宋体"/>
          <w:sz w:val="24"/>
          <w:szCs w:val="24"/>
        </w:rPr>
        <w:t>.</w:t>
      </w:r>
      <w:r>
        <w:rPr>
          <w:rFonts w:hint="eastAsia"/>
          <w:sz w:val="24"/>
        </w:rPr>
        <w:t>基础会计</w:t>
      </w:r>
    </w:p>
    <w:p w:rsidR="00E604FC" w:rsidRDefault="00E604FC" w:rsidP="002312E4">
      <w:pPr>
        <w:spacing w:line="440" w:lineRule="exact"/>
        <w:ind w:firstLineChars="200" w:firstLine="31680"/>
        <w:rPr>
          <w:sz w:val="24"/>
        </w:rPr>
      </w:pPr>
      <w:r>
        <w:rPr>
          <w:rFonts w:hint="eastAsia"/>
          <w:sz w:val="24"/>
        </w:rPr>
        <w:t>第一学期开设，共</w:t>
      </w:r>
      <w:r>
        <w:rPr>
          <w:sz w:val="24"/>
        </w:rPr>
        <w:t>108</w:t>
      </w:r>
      <w:r>
        <w:rPr>
          <w:rFonts w:hint="eastAsia"/>
          <w:sz w:val="24"/>
        </w:rPr>
        <w:t>学时，其中理论</w:t>
      </w:r>
      <w:r>
        <w:rPr>
          <w:sz w:val="24"/>
        </w:rPr>
        <w:t>54</w:t>
      </w:r>
      <w:r>
        <w:rPr>
          <w:rFonts w:hint="eastAsia"/>
          <w:sz w:val="24"/>
        </w:rPr>
        <w:t>学时，实践</w:t>
      </w:r>
      <w:r>
        <w:rPr>
          <w:sz w:val="24"/>
        </w:rPr>
        <w:t>54</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通过本课程的学习，使学生掌握会计要素、科目和账户的相关理论和记账方法及具体应用；掌握会计凭证、账簿的基本内容和实务操作中的要求；能够阅读和编制基本会计报表。通过学习，使学生具备一定的分析和解决实际问题的能力，为其后学习财务会计、成本会计、管理会计等后续专业课奠定坚实基础。</w:t>
      </w:r>
    </w:p>
    <w:p w:rsidR="00E604FC" w:rsidRDefault="00E604FC" w:rsidP="002312E4">
      <w:pPr>
        <w:spacing w:line="440" w:lineRule="exact"/>
        <w:ind w:firstLineChars="200" w:firstLine="31680"/>
        <w:rPr>
          <w:sz w:val="24"/>
        </w:rPr>
      </w:pPr>
      <w:r>
        <w:rPr>
          <w:rFonts w:hint="eastAsia"/>
          <w:sz w:val="24"/>
        </w:rPr>
        <w:t>内容简介：本课程主要包括会计基本概念、账户与复试记账、会计凭证、账簿、账户分类、会计报表、会计工作组织与会计制度等会计相关内容。</w:t>
      </w:r>
    </w:p>
    <w:p w:rsidR="00E604FC" w:rsidRDefault="00E604FC" w:rsidP="002312E4">
      <w:pPr>
        <w:spacing w:line="440" w:lineRule="exact"/>
        <w:ind w:firstLineChars="200" w:firstLine="31680"/>
        <w:rPr>
          <w:sz w:val="24"/>
        </w:rPr>
      </w:pPr>
      <w:r>
        <w:rPr>
          <w:rFonts w:ascii="宋体" w:hAnsi="宋体"/>
          <w:sz w:val="24"/>
          <w:szCs w:val="24"/>
        </w:rPr>
        <w:t>3</w:t>
      </w:r>
      <w:r>
        <w:rPr>
          <w:rFonts w:ascii="宋体"/>
          <w:sz w:val="24"/>
          <w:szCs w:val="24"/>
        </w:rPr>
        <w:t>.</w:t>
      </w:r>
      <w:r>
        <w:rPr>
          <w:rFonts w:hint="eastAsia"/>
          <w:sz w:val="24"/>
        </w:rPr>
        <w:t>财经法规与会计职业道德</w:t>
      </w:r>
    </w:p>
    <w:p w:rsidR="00E604FC" w:rsidRDefault="00E604FC" w:rsidP="002312E4">
      <w:pPr>
        <w:spacing w:line="440" w:lineRule="exact"/>
        <w:ind w:firstLineChars="200" w:firstLine="31680"/>
        <w:rPr>
          <w:sz w:val="24"/>
        </w:rPr>
      </w:pPr>
      <w:r>
        <w:rPr>
          <w:rFonts w:hint="eastAsia"/>
          <w:sz w:val="24"/>
        </w:rPr>
        <w:t>第一学期开设，共</w:t>
      </w:r>
      <w:r>
        <w:rPr>
          <w:sz w:val="24"/>
        </w:rPr>
        <w:t>36</w:t>
      </w:r>
      <w:r>
        <w:rPr>
          <w:rFonts w:hint="eastAsia"/>
          <w:sz w:val="24"/>
        </w:rPr>
        <w:t>学时，其中理论</w:t>
      </w:r>
      <w:r>
        <w:rPr>
          <w:sz w:val="24"/>
        </w:rPr>
        <w:t>24</w:t>
      </w:r>
      <w:r>
        <w:rPr>
          <w:rFonts w:hint="eastAsia"/>
          <w:sz w:val="24"/>
        </w:rPr>
        <w:t>学时，实践</w:t>
      </w:r>
      <w:r>
        <w:rPr>
          <w:sz w:val="24"/>
        </w:rPr>
        <w:t>12</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通过学习使学生掌握会计法规体系主要规定；掌握支付结算的规章制度，熟悉支付结算方式，掌握税收征收管理法的主要规定；明确违反税收征管的行为及责任后果，掌握会计职业道德的内涵，强化学生在会计工作中依法处理经济业务，严格遵守会计准则与会计法规，养成良好的职业道德和职业习惯，为顺利走上工作岗位打下良好的基础。</w:t>
      </w:r>
    </w:p>
    <w:p w:rsidR="00E604FC" w:rsidRDefault="00E604FC" w:rsidP="002312E4">
      <w:pPr>
        <w:spacing w:line="440" w:lineRule="exact"/>
        <w:ind w:firstLineChars="200" w:firstLine="31680"/>
        <w:rPr>
          <w:sz w:val="24"/>
        </w:rPr>
      </w:pPr>
      <w:r>
        <w:rPr>
          <w:rFonts w:hint="eastAsia"/>
          <w:sz w:val="24"/>
        </w:rPr>
        <w:t>内容简介：本课程介绍了会计法律制度、支付结算制度、税收法律制度、财政法律制度、会计职业道德基本理论等内容。通过教学，使学生掌握财经法规与会计职业道德的基础知识和必要的操作技能，为将来从事财务管理工作准备坚实的理论基础及实用的操作规程。</w:t>
      </w:r>
    </w:p>
    <w:p w:rsidR="00E604FC" w:rsidRDefault="00E604FC" w:rsidP="002312E4">
      <w:pPr>
        <w:spacing w:line="440" w:lineRule="exact"/>
        <w:ind w:firstLineChars="200" w:firstLine="31680"/>
        <w:rPr>
          <w:sz w:val="24"/>
        </w:rPr>
      </w:pPr>
      <w:r>
        <w:rPr>
          <w:rFonts w:ascii="宋体" w:hAnsi="宋体"/>
          <w:sz w:val="24"/>
          <w:szCs w:val="24"/>
        </w:rPr>
        <w:t>4</w:t>
      </w:r>
      <w:r>
        <w:rPr>
          <w:rFonts w:ascii="宋体"/>
          <w:sz w:val="24"/>
          <w:szCs w:val="24"/>
        </w:rPr>
        <w:t>.</w:t>
      </w:r>
      <w:r>
        <w:rPr>
          <w:rFonts w:hint="eastAsia"/>
          <w:sz w:val="24"/>
        </w:rPr>
        <w:t>税收基础</w:t>
      </w:r>
    </w:p>
    <w:p w:rsidR="00E604FC" w:rsidRDefault="00E604FC" w:rsidP="002312E4">
      <w:pPr>
        <w:spacing w:line="440" w:lineRule="exact"/>
        <w:ind w:firstLineChars="200" w:firstLine="31680"/>
        <w:rPr>
          <w:sz w:val="24"/>
        </w:rPr>
      </w:pPr>
      <w:r>
        <w:rPr>
          <w:rFonts w:hint="eastAsia"/>
          <w:sz w:val="24"/>
        </w:rPr>
        <w:t>第二学期开设，共</w:t>
      </w:r>
      <w:r>
        <w:rPr>
          <w:sz w:val="24"/>
        </w:rPr>
        <w:t>72</w:t>
      </w:r>
      <w:r>
        <w:rPr>
          <w:rFonts w:hint="eastAsia"/>
          <w:sz w:val="24"/>
        </w:rPr>
        <w:t>学时，其中理论</w:t>
      </w:r>
      <w:r>
        <w:rPr>
          <w:sz w:val="24"/>
        </w:rPr>
        <w:t>48</w:t>
      </w:r>
      <w:r>
        <w:rPr>
          <w:rFonts w:hint="eastAsia"/>
          <w:sz w:val="24"/>
        </w:rPr>
        <w:t>学时，实践</w:t>
      </w:r>
      <w:r>
        <w:rPr>
          <w:sz w:val="24"/>
        </w:rPr>
        <w:t>24</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通过本课程教学使学生了解税收的基础理论和基本知识，熟悉我国现行的税收法律制度，掌握各税种的征收规定，计税方法和申报纳税方法，明确纳税人应当承担的纳税义务、应当享有的法律权利以及违反税法所应当承担的法律责任，同时理论联系实际，提高学生理解运用和遵守执行国家税法的水平以及分析解决税收实际问题的能力，为将来工作打下坚实的基础。</w:t>
      </w:r>
    </w:p>
    <w:p w:rsidR="00E604FC" w:rsidRDefault="00E604FC" w:rsidP="002312E4">
      <w:pPr>
        <w:spacing w:line="440" w:lineRule="exact"/>
        <w:ind w:firstLineChars="200" w:firstLine="31680"/>
        <w:rPr>
          <w:sz w:val="24"/>
        </w:rPr>
      </w:pPr>
      <w:r>
        <w:rPr>
          <w:rFonts w:hint="eastAsia"/>
          <w:sz w:val="24"/>
        </w:rPr>
        <w:t>内容简介：税收基础是一门有关税收理论、制度和管理的业务课程，与经济生活关系密切，主要学习了解税收征收管理法律制度的内容，掌握我国税制体系的构成、应纳税额的计算方法，掌握包括增值税、消费税、关税、企业所得税、个人所得税、其他税种的税收征纳管理。</w:t>
      </w:r>
    </w:p>
    <w:p w:rsidR="00E604FC" w:rsidRDefault="00E604FC" w:rsidP="002312E4">
      <w:pPr>
        <w:spacing w:line="440" w:lineRule="exact"/>
        <w:ind w:firstLineChars="200" w:firstLine="31680"/>
        <w:rPr>
          <w:sz w:val="24"/>
        </w:rPr>
      </w:pPr>
      <w:r>
        <w:rPr>
          <w:rFonts w:ascii="宋体" w:hAnsi="宋体"/>
          <w:sz w:val="24"/>
          <w:szCs w:val="24"/>
        </w:rPr>
        <w:t>5</w:t>
      </w:r>
      <w:r>
        <w:rPr>
          <w:rFonts w:ascii="宋体"/>
          <w:sz w:val="24"/>
          <w:szCs w:val="24"/>
        </w:rPr>
        <w:t>.</w:t>
      </w:r>
      <w:r>
        <w:rPr>
          <w:rFonts w:hint="eastAsia"/>
          <w:sz w:val="24"/>
        </w:rPr>
        <w:t>财务管理基础</w:t>
      </w:r>
    </w:p>
    <w:p w:rsidR="00E604FC" w:rsidRDefault="00E604FC" w:rsidP="002312E4">
      <w:pPr>
        <w:spacing w:line="440" w:lineRule="exact"/>
        <w:ind w:firstLineChars="200" w:firstLine="31680"/>
        <w:rPr>
          <w:sz w:val="24"/>
        </w:rPr>
      </w:pPr>
      <w:r>
        <w:rPr>
          <w:rFonts w:hint="eastAsia"/>
          <w:sz w:val="24"/>
        </w:rPr>
        <w:t>第三学期开设，共</w:t>
      </w:r>
      <w:r>
        <w:rPr>
          <w:sz w:val="24"/>
        </w:rPr>
        <w:t>72</w:t>
      </w:r>
      <w:r>
        <w:rPr>
          <w:rFonts w:hint="eastAsia"/>
          <w:sz w:val="24"/>
        </w:rPr>
        <w:t>学时，其中理论</w:t>
      </w:r>
      <w:r>
        <w:rPr>
          <w:sz w:val="24"/>
        </w:rPr>
        <w:t>40</w:t>
      </w:r>
      <w:r>
        <w:rPr>
          <w:rFonts w:hint="eastAsia"/>
          <w:sz w:val="24"/>
        </w:rPr>
        <w:t>学时，实践</w:t>
      </w:r>
      <w:r>
        <w:rPr>
          <w:sz w:val="24"/>
        </w:rPr>
        <w:t>32</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通过本课程的学习，使学生初步了解财务管理的基本理论、基本原理和环节，初步掌握财务预测、财务决策、财务控制和财务分析、业绩评价的基本原则和基本方法，为进一步学习更高层次的财务管理知识做好储备。</w:t>
      </w:r>
    </w:p>
    <w:p w:rsidR="00E604FC" w:rsidRDefault="00E604FC" w:rsidP="002312E4">
      <w:pPr>
        <w:spacing w:line="440" w:lineRule="exact"/>
        <w:ind w:firstLineChars="200" w:firstLine="31680"/>
        <w:rPr>
          <w:sz w:val="24"/>
        </w:rPr>
      </w:pPr>
      <w:r>
        <w:rPr>
          <w:rFonts w:hint="eastAsia"/>
          <w:sz w:val="24"/>
        </w:rPr>
        <w:t>内容简介：在财务管理概念体系和知识框架的基础上，介绍了财务管理环境与组织、金融市场与金融工具、财务报告分析、财务管理的基本观念、财务估价、财务计划与财务预测、财务管理决策等内容。</w:t>
      </w:r>
    </w:p>
    <w:p w:rsidR="00E604FC" w:rsidRDefault="00E604FC" w:rsidP="002312E4">
      <w:pPr>
        <w:spacing w:line="440" w:lineRule="exact"/>
        <w:ind w:firstLineChars="200" w:firstLine="31680"/>
        <w:rPr>
          <w:sz w:val="24"/>
        </w:rPr>
      </w:pPr>
      <w:r>
        <w:rPr>
          <w:rFonts w:ascii="宋体" w:hAnsi="宋体"/>
          <w:sz w:val="24"/>
          <w:szCs w:val="24"/>
        </w:rPr>
        <w:t>6</w:t>
      </w:r>
      <w:r>
        <w:rPr>
          <w:rFonts w:ascii="宋体"/>
          <w:sz w:val="24"/>
          <w:szCs w:val="24"/>
        </w:rPr>
        <w:t>.</w:t>
      </w:r>
      <w:r>
        <w:rPr>
          <w:rFonts w:hint="eastAsia"/>
          <w:sz w:val="24"/>
        </w:rPr>
        <w:t>会计信息化</w:t>
      </w:r>
    </w:p>
    <w:p w:rsidR="00E604FC" w:rsidRDefault="00E604FC" w:rsidP="002312E4">
      <w:pPr>
        <w:spacing w:line="440" w:lineRule="exact"/>
        <w:ind w:firstLineChars="200" w:firstLine="31680"/>
        <w:rPr>
          <w:sz w:val="24"/>
        </w:rPr>
      </w:pPr>
      <w:r>
        <w:rPr>
          <w:rFonts w:hint="eastAsia"/>
          <w:sz w:val="24"/>
        </w:rPr>
        <w:t>第三、四学期开设，共</w:t>
      </w:r>
      <w:r>
        <w:rPr>
          <w:sz w:val="24"/>
        </w:rPr>
        <w:t>144</w:t>
      </w:r>
      <w:r>
        <w:rPr>
          <w:rFonts w:hint="eastAsia"/>
          <w:sz w:val="24"/>
        </w:rPr>
        <w:t>学时，其中理论</w:t>
      </w:r>
      <w:r>
        <w:rPr>
          <w:sz w:val="24"/>
        </w:rPr>
        <w:t>48</w:t>
      </w:r>
      <w:r>
        <w:rPr>
          <w:rFonts w:hint="eastAsia"/>
          <w:sz w:val="24"/>
        </w:rPr>
        <w:t>学时，实践</w:t>
      </w:r>
      <w:r>
        <w:rPr>
          <w:sz w:val="24"/>
        </w:rPr>
        <w:t>96</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课程目标：本课程是专业基础课，主要培养学生对电算化软件包括企业日常业务处理、薪资管理、固定资产、报表处理等的实际操作能力和应用系统的维护工作，具备会计信息化的基本理论知识和应用技能。</w:t>
      </w:r>
    </w:p>
    <w:p w:rsidR="00E604FC" w:rsidRDefault="00E604FC" w:rsidP="002312E4">
      <w:pPr>
        <w:spacing w:line="440" w:lineRule="exact"/>
        <w:ind w:firstLineChars="200" w:firstLine="31680"/>
        <w:rPr>
          <w:sz w:val="24"/>
        </w:rPr>
      </w:pPr>
      <w:r>
        <w:rPr>
          <w:rFonts w:hint="eastAsia"/>
          <w:sz w:val="24"/>
        </w:rPr>
        <w:t>内容简介：以企业业务流程为主线，介绍了会计电算（信息）化的基本理论以及畅捷通</w:t>
      </w:r>
      <w:r>
        <w:rPr>
          <w:sz w:val="24"/>
        </w:rPr>
        <w:t>T3</w:t>
      </w:r>
      <w:r>
        <w:rPr>
          <w:rFonts w:hint="eastAsia"/>
          <w:sz w:val="24"/>
        </w:rPr>
        <w:t>的系统管理、总账、出纳、工资、固定资产、采购、销售、库存、核算、会计报表、往来管理、财务分析等子系统的操作。</w:t>
      </w:r>
    </w:p>
    <w:p w:rsidR="00E604FC" w:rsidRDefault="00E604FC" w:rsidP="002312E4">
      <w:pPr>
        <w:spacing w:line="440" w:lineRule="exact"/>
        <w:ind w:firstLineChars="200" w:firstLine="31680"/>
        <w:rPr>
          <w:sz w:val="24"/>
        </w:rPr>
      </w:pPr>
      <w:r>
        <w:rPr>
          <w:rFonts w:ascii="宋体" w:hAnsi="宋体"/>
          <w:sz w:val="24"/>
          <w:szCs w:val="24"/>
        </w:rPr>
        <w:t>7</w:t>
      </w:r>
      <w:r>
        <w:rPr>
          <w:rFonts w:ascii="宋体"/>
          <w:sz w:val="24"/>
          <w:szCs w:val="24"/>
        </w:rPr>
        <w:t>.</w:t>
      </w:r>
      <w:r>
        <w:rPr>
          <w:rFonts w:hint="eastAsia"/>
          <w:sz w:val="24"/>
        </w:rPr>
        <w:t>财务会计</w:t>
      </w:r>
    </w:p>
    <w:p w:rsidR="00E604FC" w:rsidRDefault="00E604FC" w:rsidP="002312E4">
      <w:pPr>
        <w:spacing w:line="440" w:lineRule="exact"/>
        <w:ind w:firstLineChars="200" w:firstLine="31680"/>
        <w:rPr>
          <w:sz w:val="24"/>
        </w:rPr>
      </w:pPr>
      <w:r>
        <w:rPr>
          <w:rFonts w:hint="eastAsia"/>
          <w:sz w:val="24"/>
        </w:rPr>
        <w:t>第二至第三学期开设，共</w:t>
      </w:r>
      <w:r>
        <w:rPr>
          <w:sz w:val="24"/>
        </w:rPr>
        <w:t>216</w:t>
      </w:r>
      <w:r>
        <w:rPr>
          <w:rFonts w:hint="eastAsia"/>
          <w:sz w:val="24"/>
        </w:rPr>
        <w:t>学时，其中理论</w:t>
      </w:r>
      <w:r>
        <w:rPr>
          <w:sz w:val="24"/>
        </w:rPr>
        <w:t>108</w:t>
      </w:r>
      <w:r>
        <w:rPr>
          <w:rFonts w:hint="eastAsia"/>
          <w:sz w:val="24"/>
        </w:rPr>
        <w:t>学时，实践</w:t>
      </w:r>
      <w:r>
        <w:rPr>
          <w:sz w:val="24"/>
        </w:rPr>
        <w:t>108</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通过学习使学生掌握资产、负债、所有者权益、收入费用和利润的确认、计量和报告方法；同时，通过实训操作，培养学生的职业意识，提高职业素质，初步具备一定的职业能力，为从事会计工作奠定良好的基础。</w:t>
      </w:r>
    </w:p>
    <w:p w:rsidR="00E604FC" w:rsidRDefault="00E604FC" w:rsidP="002312E4">
      <w:pPr>
        <w:spacing w:line="440" w:lineRule="exact"/>
        <w:ind w:firstLineChars="200" w:firstLine="31680"/>
        <w:rPr>
          <w:sz w:val="24"/>
        </w:rPr>
      </w:pPr>
      <w:r>
        <w:rPr>
          <w:rFonts w:hint="eastAsia"/>
          <w:sz w:val="24"/>
        </w:rPr>
        <w:t>内容简介：财务会计的概论、货币资金核算、交易性金融资产核算、应收及预付款项核算、存货核算、固定资产核算、无形资产核算、负债核算、所有者权益核算、收入核算和费用核算、利润核算和财务会计报告的编制。</w:t>
      </w:r>
    </w:p>
    <w:p w:rsidR="00E604FC" w:rsidRDefault="00E604FC" w:rsidP="002312E4">
      <w:pPr>
        <w:spacing w:line="440" w:lineRule="exact"/>
        <w:ind w:firstLineChars="200" w:firstLine="31680"/>
        <w:rPr>
          <w:sz w:val="24"/>
        </w:rPr>
      </w:pPr>
      <w:r>
        <w:rPr>
          <w:rFonts w:ascii="宋体" w:hAnsi="宋体"/>
          <w:sz w:val="24"/>
          <w:szCs w:val="24"/>
        </w:rPr>
        <w:t>8</w:t>
      </w:r>
      <w:r>
        <w:rPr>
          <w:rFonts w:ascii="宋体"/>
          <w:sz w:val="24"/>
          <w:szCs w:val="24"/>
        </w:rPr>
        <w:t>.</w:t>
      </w:r>
      <w:r>
        <w:rPr>
          <w:sz w:val="24"/>
        </w:rPr>
        <w:t>Excel</w:t>
      </w:r>
      <w:r>
        <w:rPr>
          <w:rFonts w:hint="eastAsia"/>
          <w:sz w:val="24"/>
        </w:rPr>
        <w:t>在财务管理中的应用</w:t>
      </w:r>
    </w:p>
    <w:p w:rsidR="00E604FC" w:rsidRDefault="00E604FC" w:rsidP="002312E4">
      <w:pPr>
        <w:spacing w:line="440" w:lineRule="exact"/>
        <w:ind w:firstLineChars="200" w:firstLine="31680"/>
        <w:rPr>
          <w:sz w:val="24"/>
        </w:rPr>
      </w:pPr>
      <w:r>
        <w:rPr>
          <w:rFonts w:hint="eastAsia"/>
          <w:sz w:val="24"/>
        </w:rPr>
        <w:t>第三学期开设，共</w:t>
      </w:r>
      <w:r>
        <w:rPr>
          <w:sz w:val="24"/>
        </w:rPr>
        <w:t>36</w:t>
      </w:r>
      <w:r>
        <w:rPr>
          <w:rFonts w:hint="eastAsia"/>
          <w:sz w:val="24"/>
        </w:rPr>
        <w:t>学时，其中理论</w:t>
      </w:r>
      <w:r>
        <w:rPr>
          <w:sz w:val="24"/>
        </w:rPr>
        <w:t>18</w:t>
      </w:r>
      <w:r>
        <w:rPr>
          <w:rFonts w:hint="eastAsia"/>
          <w:sz w:val="24"/>
        </w:rPr>
        <w:t>学时，实践</w:t>
      </w:r>
      <w:r>
        <w:rPr>
          <w:sz w:val="24"/>
        </w:rPr>
        <w:t>18</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课程目标：通过丰富的案例及练习，强化学生基础的</w:t>
      </w:r>
      <w:r>
        <w:rPr>
          <w:sz w:val="24"/>
        </w:rPr>
        <w:t xml:space="preserve">Excel </w:t>
      </w:r>
      <w:r>
        <w:rPr>
          <w:rFonts w:hint="eastAsia"/>
          <w:sz w:val="24"/>
        </w:rPr>
        <w:t>技巧，并能灵活运用</w:t>
      </w:r>
      <w:r>
        <w:rPr>
          <w:sz w:val="24"/>
        </w:rPr>
        <w:t>Excel</w:t>
      </w:r>
      <w:r>
        <w:rPr>
          <w:rFonts w:hint="eastAsia"/>
          <w:sz w:val="24"/>
        </w:rPr>
        <w:t>的各种功能进行财务数据分析，掌握各种</w:t>
      </w:r>
      <w:r>
        <w:rPr>
          <w:sz w:val="24"/>
        </w:rPr>
        <w:t xml:space="preserve">Excel </w:t>
      </w:r>
      <w:r>
        <w:rPr>
          <w:rFonts w:hint="eastAsia"/>
          <w:sz w:val="24"/>
        </w:rPr>
        <w:t>公式、函数、模型等解决复杂的财务管理问题。</w:t>
      </w:r>
    </w:p>
    <w:p w:rsidR="00E604FC" w:rsidRDefault="00E604FC" w:rsidP="002312E4">
      <w:pPr>
        <w:spacing w:line="440" w:lineRule="exact"/>
        <w:ind w:firstLineChars="200" w:firstLine="31680"/>
        <w:rPr>
          <w:sz w:val="24"/>
        </w:rPr>
      </w:pPr>
      <w:r>
        <w:rPr>
          <w:rFonts w:hint="eastAsia"/>
          <w:sz w:val="24"/>
        </w:rPr>
        <w:t>内容简介：本书介绍了</w:t>
      </w:r>
      <w:r>
        <w:rPr>
          <w:sz w:val="24"/>
        </w:rPr>
        <w:t xml:space="preserve">Excel 2010 </w:t>
      </w:r>
      <w:r>
        <w:rPr>
          <w:rFonts w:hint="eastAsia"/>
          <w:sz w:val="24"/>
        </w:rPr>
        <w:t>基础、</w:t>
      </w:r>
      <w:r>
        <w:rPr>
          <w:sz w:val="24"/>
        </w:rPr>
        <w:t xml:space="preserve">Excel </w:t>
      </w:r>
      <w:r>
        <w:rPr>
          <w:rFonts w:hint="eastAsia"/>
          <w:sz w:val="24"/>
        </w:rPr>
        <w:t>的运算与数据处理、</w:t>
      </w:r>
      <w:r>
        <w:rPr>
          <w:sz w:val="24"/>
        </w:rPr>
        <w:t>Excel</w:t>
      </w:r>
      <w:r>
        <w:rPr>
          <w:rFonts w:hint="eastAsia"/>
          <w:sz w:val="24"/>
        </w:rPr>
        <w:t>的数据管理和分析、常用财务函数、投资分析与决策、筹资分析与决策、流动资产管理、销售预测和利润管理、财务报表分析、综合案例。</w:t>
      </w:r>
    </w:p>
    <w:p w:rsidR="00E604FC" w:rsidRDefault="00E604FC" w:rsidP="002312E4">
      <w:pPr>
        <w:spacing w:line="440" w:lineRule="exact"/>
        <w:ind w:firstLineChars="200" w:firstLine="31680"/>
        <w:rPr>
          <w:sz w:val="24"/>
        </w:rPr>
      </w:pPr>
      <w:r>
        <w:rPr>
          <w:rFonts w:ascii="宋体" w:hAnsi="宋体"/>
          <w:sz w:val="24"/>
          <w:szCs w:val="24"/>
        </w:rPr>
        <w:t>9</w:t>
      </w:r>
      <w:r>
        <w:rPr>
          <w:rFonts w:ascii="宋体"/>
          <w:sz w:val="24"/>
          <w:szCs w:val="24"/>
        </w:rPr>
        <w:t>.</w:t>
      </w:r>
      <w:r>
        <w:rPr>
          <w:rFonts w:hint="eastAsia"/>
          <w:sz w:val="24"/>
        </w:rPr>
        <w:t>税费计算申报与筹划</w:t>
      </w:r>
    </w:p>
    <w:p w:rsidR="00E604FC" w:rsidRDefault="00E604FC" w:rsidP="002312E4">
      <w:pPr>
        <w:spacing w:line="440" w:lineRule="exact"/>
        <w:ind w:firstLineChars="200" w:firstLine="31680"/>
        <w:rPr>
          <w:sz w:val="24"/>
        </w:rPr>
      </w:pPr>
      <w:r>
        <w:rPr>
          <w:rFonts w:hint="eastAsia"/>
          <w:sz w:val="24"/>
        </w:rPr>
        <w:t>第三学期开设，共</w:t>
      </w:r>
      <w:r>
        <w:rPr>
          <w:sz w:val="24"/>
        </w:rPr>
        <w:t>72</w:t>
      </w:r>
      <w:r>
        <w:rPr>
          <w:rFonts w:hint="eastAsia"/>
          <w:sz w:val="24"/>
        </w:rPr>
        <w:t>学时，其中理论</w:t>
      </w:r>
      <w:r>
        <w:rPr>
          <w:sz w:val="24"/>
        </w:rPr>
        <w:t>36</w:t>
      </w:r>
      <w:r>
        <w:rPr>
          <w:rFonts w:hint="eastAsia"/>
          <w:sz w:val="24"/>
        </w:rPr>
        <w:t>学时，实践</w:t>
      </w:r>
      <w:r>
        <w:rPr>
          <w:sz w:val="24"/>
        </w:rPr>
        <w:t>36</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通过以项目为单元的教学活动，使学生掌握税费计算、纳税申报和涉税会计处理的基本知识和基本技能，能解决税务登记、纳税申报、税款缴纳过程中的实际问题，完成本专业相关岗位的工作任务，培养学生相应的业务操作能力。</w:t>
      </w:r>
    </w:p>
    <w:p w:rsidR="00E604FC" w:rsidRDefault="00E604FC" w:rsidP="002312E4">
      <w:pPr>
        <w:spacing w:line="440" w:lineRule="exact"/>
        <w:ind w:firstLineChars="200" w:firstLine="31680"/>
        <w:rPr>
          <w:sz w:val="24"/>
        </w:rPr>
      </w:pPr>
      <w:r>
        <w:rPr>
          <w:rFonts w:hint="eastAsia"/>
          <w:sz w:val="24"/>
        </w:rPr>
        <w:t>内容简介：本课程是以企业报税工作岗位的典型工作任务为依据设置。主要学习增值税、消费税、企业所得税、个人所得税、关税、房产税、城市维护建设税等企业经常涉及的税收相关法规、税款计算、申报缴纳、涉税会计处理的专业知识和纳税工作流程，使学生具备从事本专业相关职业岗位所必需的税务登记、税费计算、纳税申报、税款缴纳、会计核算等相关职业技能。</w:t>
      </w:r>
    </w:p>
    <w:p w:rsidR="00E604FC" w:rsidRDefault="00E604FC" w:rsidP="002312E4">
      <w:pPr>
        <w:spacing w:line="440" w:lineRule="exact"/>
        <w:ind w:firstLineChars="200" w:firstLine="31680"/>
        <w:rPr>
          <w:sz w:val="24"/>
        </w:rPr>
      </w:pPr>
      <w:r>
        <w:rPr>
          <w:rFonts w:ascii="宋体" w:hAnsi="宋体"/>
          <w:sz w:val="24"/>
          <w:szCs w:val="24"/>
        </w:rPr>
        <w:t>1</w:t>
      </w:r>
      <w:r>
        <w:rPr>
          <w:rFonts w:ascii="宋体"/>
          <w:sz w:val="24"/>
          <w:szCs w:val="24"/>
        </w:rPr>
        <w:t>0.</w:t>
      </w:r>
      <w:r>
        <w:rPr>
          <w:rFonts w:hint="eastAsia"/>
          <w:sz w:val="24"/>
        </w:rPr>
        <w:t>财务管理实务</w:t>
      </w:r>
    </w:p>
    <w:p w:rsidR="00E604FC" w:rsidRDefault="00E604FC" w:rsidP="002312E4">
      <w:pPr>
        <w:spacing w:line="440" w:lineRule="exact"/>
        <w:ind w:firstLineChars="200" w:firstLine="31680"/>
        <w:rPr>
          <w:sz w:val="24"/>
        </w:rPr>
      </w:pPr>
      <w:r>
        <w:rPr>
          <w:rFonts w:hint="eastAsia"/>
          <w:sz w:val="24"/>
        </w:rPr>
        <w:t>第四学期开设，共</w:t>
      </w:r>
      <w:r>
        <w:rPr>
          <w:sz w:val="24"/>
        </w:rPr>
        <w:t>108</w:t>
      </w:r>
      <w:r>
        <w:rPr>
          <w:rFonts w:hint="eastAsia"/>
          <w:sz w:val="24"/>
        </w:rPr>
        <w:t>学时，其中理论</w:t>
      </w:r>
      <w:r>
        <w:rPr>
          <w:sz w:val="24"/>
        </w:rPr>
        <w:t>48</w:t>
      </w:r>
      <w:r>
        <w:rPr>
          <w:rFonts w:hint="eastAsia"/>
          <w:sz w:val="24"/>
        </w:rPr>
        <w:t>学时，实践</w:t>
      </w:r>
      <w:r>
        <w:rPr>
          <w:sz w:val="24"/>
        </w:rPr>
        <w:t>60</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通过本课程的学习，使学生牢固树立企业理财观念，掌握财务管理基本理论与方法，在熟练掌握公司筹资、投资、资金营运和收益分配等财务基本技能的基础上，能灵活地根据公司的特点对企业生产经营过程中资金运动进行分析、评价及决策，完善学生专业知识结构，培养学生基本的理财能力和财务数据分析能力，提高学生综合素质。</w:t>
      </w:r>
    </w:p>
    <w:p w:rsidR="00E604FC" w:rsidRDefault="00E604FC" w:rsidP="002312E4">
      <w:pPr>
        <w:spacing w:line="440" w:lineRule="exact"/>
        <w:ind w:firstLineChars="200" w:firstLine="31680"/>
        <w:rPr>
          <w:sz w:val="24"/>
        </w:rPr>
      </w:pPr>
      <w:r>
        <w:rPr>
          <w:rFonts w:hint="eastAsia"/>
          <w:sz w:val="24"/>
        </w:rPr>
        <w:t>内容简介：本课程立足高职学生特点注重学生能力的培养，运用案例进行讲解，便于学生掌握财务管理的基本方法和技能，包括了财务管理的基础知识，筹资管理，投资管理，营运资金管理，收益分配管理、财务预算分析等内容，以理论够用为尺度，突出方法运用和实践操作，提高学生分析问题和为企业资金管理出谋划策的能力。</w:t>
      </w:r>
    </w:p>
    <w:p w:rsidR="00E604FC" w:rsidRDefault="00E604FC" w:rsidP="002312E4">
      <w:pPr>
        <w:spacing w:line="440" w:lineRule="exact"/>
        <w:ind w:firstLineChars="200" w:firstLine="31680"/>
        <w:rPr>
          <w:sz w:val="24"/>
        </w:rPr>
      </w:pPr>
      <w:r>
        <w:rPr>
          <w:rFonts w:ascii="宋体" w:hAnsi="宋体"/>
          <w:sz w:val="24"/>
          <w:szCs w:val="24"/>
        </w:rPr>
        <w:t>11</w:t>
      </w:r>
      <w:r>
        <w:rPr>
          <w:rFonts w:ascii="宋体"/>
          <w:sz w:val="24"/>
          <w:szCs w:val="24"/>
        </w:rPr>
        <w:t>.</w:t>
      </w:r>
      <w:r>
        <w:rPr>
          <w:rFonts w:hint="eastAsia"/>
          <w:sz w:val="24"/>
        </w:rPr>
        <w:t>财务分析</w:t>
      </w:r>
    </w:p>
    <w:p w:rsidR="00E604FC" w:rsidRDefault="00E604FC" w:rsidP="002312E4">
      <w:pPr>
        <w:spacing w:line="440" w:lineRule="exact"/>
        <w:ind w:firstLineChars="200" w:firstLine="31680"/>
        <w:rPr>
          <w:sz w:val="24"/>
        </w:rPr>
      </w:pPr>
      <w:r>
        <w:rPr>
          <w:rFonts w:hint="eastAsia"/>
          <w:sz w:val="24"/>
        </w:rPr>
        <w:t>第四学期开设，共</w:t>
      </w:r>
      <w:r>
        <w:rPr>
          <w:sz w:val="24"/>
        </w:rPr>
        <w:t>72</w:t>
      </w:r>
      <w:r>
        <w:rPr>
          <w:rFonts w:hint="eastAsia"/>
          <w:sz w:val="24"/>
        </w:rPr>
        <w:t>学时，其中理论</w:t>
      </w:r>
      <w:r>
        <w:rPr>
          <w:sz w:val="24"/>
        </w:rPr>
        <w:t>36</w:t>
      </w:r>
      <w:r>
        <w:rPr>
          <w:rFonts w:hint="eastAsia"/>
          <w:sz w:val="24"/>
        </w:rPr>
        <w:t>学时，实践</w:t>
      </w:r>
      <w:r>
        <w:rPr>
          <w:sz w:val="24"/>
        </w:rPr>
        <w:t>36</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通过本课程的学习，使学生能够全面深入地掌握财务分析的知识，具有较强的财务分析能力；能够根据用户的信息要求，结合实际情况，进行财务分析工作，为企业经营管理提供有用的数据分析资料；同时提高学生的创新精神和实践能力，毕业后能够很快适应财务分析工作的需要。</w:t>
      </w:r>
    </w:p>
    <w:p w:rsidR="00E604FC" w:rsidRDefault="00E604FC" w:rsidP="002312E4">
      <w:pPr>
        <w:spacing w:line="440" w:lineRule="exact"/>
        <w:ind w:firstLineChars="200" w:firstLine="31680"/>
        <w:rPr>
          <w:sz w:val="24"/>
        </w:rPr>
      </w:pPr>
      <w:r>
        <w:rPr>
          <w:rFonts w:hint="eastAsia"/>
          <w:sz w:val="24"/>
        </w:rPr>
        <w:t>内容简介：本课程根据企业财务报表等信息资料，采用专门方法系统分析和评价企业财务状况，经营成果以及未来发展趋势的过程，主要包括财务分析概述、财务报表的初步分析、短期偿债能力分析、长期偿债能力分析、资产运用效率分析、获利能力分析、投资报酬分析、现金流量分析、业绩的计量与评价等。</w:t>
      </w:r>
    </w:p>
    <w:p w:rsidR="00E604FC" w:rsidRDefault="00E604FC" w:rsidP="002312E4">
      <w:pPr>
        <w:spacing w:line="440" w:lineRule="exact"/>
        <w:ind w:firstLineChars="200" w:firstLine="31680"/>
        <w:rPr>
          <w:sz w:val="24"/>
        </w:rPr>
      </w:pPr>
      <w:r>
        <w:rPr>
          <w:rFonts w:ascii="宋体" w:hAnsi="宋体"/>
          <w:sz w:val="24"/>
          <w:szCs w:val="24"/>
        </w:rPr>
        <w:t>12</w:t>
      </w:r>
      <w:r>
        <w:rPr>
          <w:rFonts w:ascii="宋体"/>
          <w:sz w:val="24"/>
          <w:szCs w:val="24"/>
        </w:rPr>
        <w:t>.</w:t>
      </w:r>
      <w:r>
        <w:rPr>
          <w:rFonts w:hint="eastAsia"/>
          <w:sz w:val="24"/>
          <w:szCs w:val="24"/>
        </w:rPr>
        <w:t>中</w:t>
      </w:r>
      <w:r>
        <w:rPr>
          <w:rFonts w:hint="eastAsia"/>
          <w:sz w:val="24"/>
        </w:rPr>
        <w:t>小企业内部控制</w:t>
      </w:r>
    </w:p>
    <w:p w:rsidR="00E604FC" w:rsidRDefault="00E604FC" w:rsidP="002312E4">
      <w:pPr>
        <w:spacing w:line="440" w:lineRule="exact"/>
        <w:ind w:firstLineChars="200" w:firstLine="31680"/>
        <w:rPr>
          <w:sz w:val="24"/>
        </w:rPr>
      </w:pPr>
      <w:r>
        <w:rPr>
          <w:rFonts w:hint="eastAsia"/>
          <w:sz w:val="24"/>
        </w:rPr>
        <w:t>第四学期开设，共</w:t>
      </w:r>
      <w:r>
        <w:rPr>
          <w:sz w:val="24"/>
        </w:rPr>
        <w:t>72</w:t>
      </w:r>
      <w:r>
        <w:rPr>
          <w:rFonts w:hint="eastAsia"/>
          <w:sz w:val="24"/>
        </w:rPr>
        <w:t>学时，其中理论</w:t>
      </w:r>
      <w:r>
        <w:rPr>
          <w:sz w:val="24"/>
        </w:rPr>
        <w:t>36</w:t>
      </w:r>
      <w:r>
        <w:rPr>
          <w:rFonts w:hint="eastAsia"/>
          <w:sz w:val="24"/>
        </w:rPr>
        <w:t>学时，实践</w:t>
      </w:r>
      <w:r>
        <w:rPr>
          <w:sz w:val="24"/>
        </w:rPr>
        <w:t>36</w:t>
      </w:r>
      <w:r>
        <w:rPr>
          <w:rFonts w:hint="eastAsia"/>
          <w:sz w:val="24"/>
        </w:rPr>
        <w:t>学时。</w:t>
      </w:r>
    </w:p>
    <w:p w:rsidR="00E604FC" w:rsidRDefault="00E604FC" w:rsidP="002312E4">
      <w:pPr>
        <w:spacing w:line="440" w:lineRule="exact"/>
        <w:ind w:firstLineChars="200" w:firstLine="31680"/>
        <w:rPr>
          <w:sz w:val="24"/>
        </w:rPr>
      </w:pPr>
      <w:r>
        <w:rPr>
          <w:rFonts w:hint="eastAsia"/>
          <w:sz w:val="24"/>
        </w:rPr>
        <w:t>课程目标：本课将帮助学生建立风险管理的意识和理念，掌握风险评估的基本方法、工具；理解内部控制系统的框架，掌握建立内控系统的目标、原则和基本方法；探讨企业如何从管理制度、组织结构、业务流程和预算控制等方面提高内控的有效性，掌握建立企业内部控制系统的基本思路、方法和工具</w:t>
      </w:r>
      <w:r>
        <w:rPr>
          <w:sz w:val="24"/>
        </w:rPr>
        <w:t>,</w:t>
      </w:r>
      <w:r>
        <w:rPr>
          <w:rFonts w:hint="eastAsia"/>
          <w:sz w:val="24"/>
        </w:rPr>
        <w:t>并运用于日常工作管理中。</w:t>
      </w:r>
    </w:p>
    <w:p w:rsidR="00E604FC" w:rsidRDefault="00E604FC" w:rsidP="002312E4">
      <w:pPr>
        <w:spacing w:line="440" w:lineRule="exact"/>
        <w:ind w:firstLineChars="200" w:firstLine="31680"/>
        <w:rPr>
          <w:sz w:val="24"/>
        </w:rPr>
      </w:pPr>
      <w:r>
        <w:rPr>
          <w:rFonts w:hint="eastAsia"/>
          <w:sz w:val="24"/>
        </w:rPr>
        <w:t>内容简介：本课以中小企业基本经济业务的内部控制为内容，包括内部控制基础、货币资金内部控制、采购业务内部控制、实物资产内部控制、销售业务内部控制、筹资业务内部控制、对外投资内部控制、工程项目内部控制、担保业务内部控制、成本费用内部控制十个项目。</w:t>
      </w:r>
    </w:p>
    <w:p w:rsidR="00E604FC" w:rsidRDefault="00E604FC" w:rsidP="006F6299">
      <w:pPr>
        <w:spacing w:beforeLines="50" w:afterLines="50" w:line="440" w:lineRule="exact"/>
        <w:rPr>
          <w:rFonts w:ascii="宋体"/>
          <w:b/>
          <w:sz w:val="24"/>
          <w:szCs w:val="24"/>
        </w:rPr>
      </w:pPr>
      <w:r>
        <w:rPr>
          <w:rFonts w:ascii="宋体" w:hAnsi="宋体" w:hint="eastAsia"/>
          <w:b/>
          <w:sz w:val="24"/>
          <w:szCs w:val="24"/>
        </w:rPr>
        <w:t>七、教学进程安排</w:t>
      </w:r>
    </w:p>
    <w:p w:rsidR="00E604FC" w:rsidRDefault="00E604FC" w:rsidP="002312E4">
      <w:pPr>
        <w:spacing w:line="440" w:lineRule="exact"/>
        <w:ind w:firstLineChars="200" w:firstLine="31680"/>
        <w:rPr>
          <w:sz w:val="24"/>
        </w:rPr>
      </w:pPr>
      <w:r>
        <w:rPr>
          <w:rFonts w:hint="eastAsia"/>
          <w:sz w:val="24"/>
        </w:rPr>
        <w:t>（一）教学进程安排表（附表一）</w:t>
      </w:r>
    </w:p>
    <w:p w:rsidR="00E604FC" w:rsidRDefault="00E604FC" w:rsidP="002312E4">
      <w:pPr>
        <w:spacing w:line="440" w:lineRule="exact"/>
        <w:ind w:firstLineChars="200" w:firstLine="31680"/>
        <w:rPr>
          <w:sz w:val="24"/>
        </w:rPr>
      </w:pPr>
      <w:r>
        <w:rPr>
          <w:rFonts w:hint="eastAsia"/>
          <w:sz w:val="24"/>
        </w:rPr>
        <w:t>（二）集中实践实训教学安排表（附表二）</w:t>
      </w:r>
    </w:p>
    <w:p w:rsidR="00E604FC" w:rsidRDefault="00E604FC" w:rsidP="006F6299">
      <w:pPr>
        <w:spacing w:beforeLines="50" w:afterLines="50" w:line="440" w:lineRule="exact"/>
        <w:rPr>
          <w:rFonts w:ascii="宋体"/>
          <w:b/>
          <w:sz w:val="24"/>
          <w:szCs w:val="24"/>
        </w:rPr>
      </w:pPr>
      <w:r>
        <w:rPr>
          <w:rFonts w:ascii="宋体" w:hAnsi="宋体" w:hint="eastAsia"/>
          <w:b/>
          <w:sz w:val="24"/>
          <w:szCs w:val="24"/>
        </w:rPr>
        <w:t>八、基本教学条件</w:t>
      </w:r>
    </w:p>
    <w:p w:rsidR="00E604FC" w:rsidRDefault="00E604FC" w:rsidP="000814CC">
      <w:pPr>
        <w:spacing w:line="440" w:lineRule="exact"/>
        <w:ind w:firstLineChars="200" w:firstLine="31680"/>
        <w:rPr>
          <w:sz w:val="24"/>
        </w:rPr>
      </w:pPr>
      <w:bookmarkStart w:id="4" w:name="_Hlk16758867"/>
      <w:r>
        <w:rPr>
          <w:rFonts w:hint="eastAsia"/>
          <w:sz w:val="24"/>
        </w:rPr>
        <w:t>（一）师资队伍</w:t>
      </w:r>
    </w:p>
    <w:p w:rsidR="00E604FC" w:rsidRDefault="00E604FC" w:rsidP="000814CC">
      <w:pPr>
        <w:spacing w:line="440" w:lineRule="exact"/>
        <w:ind w:firstLineChars="200" w:firstLine="31680"/>
        <w:rPr>
          <w:sz w:val="24"/>
        </w:rPr>
      </w:pPr>
      <w:bookmarkStart w:id="5" w:name="_Hlk16758933"/>
      <w:r>
        <w:rPr>
          <w:rFonts w:ascii="宋体" w:hAnsi="宋体"/>
          <w:sz w:val="24"/>
          <w:szCs w:val="24"/>
        </w:rPr>
        <w:t>1.</w:t>
      </w:r>
      <w:r>
        <w:rPr>
          <w:rFonts w:hint="eastAsia"/>
          <w:sz w:val="24"/>
        </w:rPr>
        <w:t>队伍结构</w:t>
      </w:r>
    </w:p>
    <w:p w:rsidR="00E604FC" w:rsidRDefault="00E604FC" w:rsidP="002312E4">
      <w:pPr>
        <w:spacing w:line="440" w:lineRule="exact"/>
        <w:ind w:firstLineChars="200" w:firstLine="31680"/>
        <w:rPr>
          <w:sz w:val="24"/>
        </w:rPr>
      </w:pPr>
      <w:r>
        <w:rPr>
          <w:rFonts w:hint="eastAsia"/>
          <w:sz w:val="24"/>
        </w:rPr>
        <w:t>本专业现有专职教师</w:t>
      </w:r>
      <w:r>
        <w:rPr>
          <w:sz w:val="24"/>
        </w:rPr>
        <w:t>13</w:t>
      </w:r>
      <w:r>
        <w:rPr>
          <w:rFonts w:hint="eastAsia"/>
          <w:sz w:val="24"/>
        </w:rPr>
        <w:t>人，学生数与本专业专任教师数比例为</w:t>
      </w:r>
      <w:r>
        <w:rPr>
          <w:sz w:val="24"/>
        </w:rPr>
        <w:t xml:space="preserve"> 20:1</w:t>
      </w:r>
      <w:r>
        <w:rPr>
          <w:rFonts w:hint="eastAsia"/>
          <w:sz w:val="24"/>
        </w:rPr>
        <w:t>，副高级专职教师</w:t>
      </w:r>
      <w:r>
        <w:rPr>
          <w:sz w:val="24"/>
        </w:rPr>
        <w:t>7</w:t>
      </w:r>
      <w:r>
        <w:rPr>
          <w:rFonts w:hint="eastAsia"/>
          <w:sz w:val="24"/>
        </w:rPr>
        <w:t>人，专业教师队伍中“双师型”教师</w:t>
      </w:r>
      <w:r>
        <w:rPr>
          <w:sz w:val="24"/>
        </w:rPr>
        <w:t>11</w:t>
      </w:r>
      <w:r>
        <w:rPr>
          <w:rFonts w:hint="eastAsia"/>
          <w:sz w:val="24"/>
        </w:rPr>
        <w:t>人，双师素质教师占专业教师比为</w:t>
      </w:r>
      <w:r>
        <w:rPr>
          <w:sz w:val="24"/>
        </w:rPr>
        <w:t>84.6%</w:t>
      </w:r>
      <w:r>
        <w:rPr>
          <w:rFonts w:hint="eastAsia"/>
          <w:sz w:val="24"/>
        </w:rPr>
        <w:t>。</w:t>
      </w:r>
    </w:p>
    <w:p w:rsidR="00E604FC" w:rsidRDefault="00E604FC" w:rsidP="000814CC">
      <w:pPr>
        <w:spacing w:line="440" w:lineRule="exact"/>
        <w:ind w:firstLineChars="200" w:firstLine="31680"/>
        <w:rPr>
          <w:sz w:val="24"/>
        </w:rPr>
      </w:pPr>
      <w:r>
        <w:rPr>
          <w:rFonts w:ascii="宋体" w:hAnsi="宋体"/>
          <w:sz w:val="24"/>
          <w:szCs w:val="24"/>
        </w:rPr>
        <w:t>2</w:t>
      </w:r>
      <w:r>
        <w:rPr>
          <w:rFonts w:ascii="宋体"/>
          <w:sz w:val="24"/>
          <w:szCs w:val="24"/>
        </w:rPr>
        <w:t>.</w:t>
      </w:r>
      <w:r>
        <w:rPr>
          <w:rFonts w:hint="eastAsia"/>
          <w:sz w:val="24"/>
        </w:rPr>
        <w:t>专任教师</w:t>
      </w:r>
    </w:p>
    <w:p w:rsidR="00E604FC" w:rsidRDefault="00E604FC" w:rsidP="000814CC">
      <w:pPr>
        <w:spacing w:line="440" w:lineRule="exact"/>
        <w:ind w:firstLineChars="200" w:firstLine="31680"/>
        <w:rPr>
          <w:sz w:val="24"/>
        </w:rPr>
      </w:pPr>
      <w:bookmarkStart w:id="6" w:name="_Hlk16758952"/>
      <w:bookmarkEnd w:id="5"/>
      <w:r>
        <w:rPr>
          <w:rFonts w:hint="eastAsia"/>
          <w:sz w:val="24"/>
        </w:rPr>
        <w:t>专任教师均具有本专业领域有关中高级证书；具有扎实的本专业相关理论功底和实践能力；具有会计、财务管理相关专业硕士研究生</w:t>
      </w:r>
      <w:r>
        <w:rPr>
          <w:sz w:val="24"/>
        </w:rPr>
        <w:t>2</w:t>
      </w:r>
      <w:r>
        <w:rPr>
          <w:rFonts w:hint="eastAsia"/>
          <w:sz w:val="24"/>
        </w:rPr>
        <w:t>人；专任教师具有企业实践经历。</w:t>
      </w:r>
    </w:p>
    <w:p w:rsidR="00E604FC" w:rsidRDefault="00E604FC" w:rsidP="002312E4">
      <w:pPr>
        <w:spacing w:line="440" w:lineRule="exact"/>
        <w:ind w:firstLineChars="200" w:firstLine="31680"/>
        <w:rPr>
          <w:sz w:val="24"/>
        </w:rPr>
      </w:pPr>
      <w:r>
        <w:rPr>
          <w:rFonts w:ascii="宋体" w:hAnsi="宋体"/>
          <w:sz w:val="24"/>
          <w:szCs w:val="24"/>
        </w:rPr>
        <w:t>3</w:t>
      </w:r>
      <w:r>
        <w:rPr>
          <w:rFonts w:ascii="宋体"/>
          <w:sz w:val="24"/>
          <w:szCs w:val="24"/>
        </w:rPr>
        <w:t>.</w:t>
      </w:r>
      <w:r>
        <w:rPr>
          <w:rFonts w:hint="eastAsia"/>
          <w:sz w:val="24"/>
        </w:rPr>
        <w:t>专业带头人</w:t>
      </w:r>
    </w:p>
    <w:p w:rsidR="00E604FC" w:rsidRDefault="00E604FC" w:rsidP="002312E4">
      <w:pPr>
        <w:spacing w:line="440" w:lineRule="exact"/>
        <w:ind w:firstLineChars="200" w:firstLine="31680"/>
        <w:rPr>
          <w:sz w:val="24"/>
        </w:rPr>
      </w:pPr>
      <w:r>
        <w:rPr>
          <w:rFonts w:hint="eastAsia"/>
          <w:sz w:val="24"/>
        </w:rPr>
        <w:t>专业带头人有</w:t>
      </w:r>
      <w:r>
        <w:rPr>
          <w:sz w:val="24"/>
        </w:rPr>
        <w:t>4</w:t>
      </w:r>
      <w:r>
        <w:rPr>
          <w:rFonts w:hint="eastAsia"/>
          <w:sz w:val="24"/>
        </w:rPr>
        <w:t>人，均具有副高以上职称，能够较好地把握国内外行业、专业发展，能广泛联系行业企业，了解行业企业对本专业人才的需求实际，教学设计、专业研究能力强，组织开展教科研工作能力强，在本区域有一定的专业影响力。</w:t>
      </w:r>
    </w:p>
    <w:p w:rsidR="00E604FC" w:rsidRDefault="00E604FC" w:rsidP="002312E4">
      <w:pPr>
        <w:spacing w:line="440" w:lineRule="exact"/>
        <w:ind w:firstLineChars="200" w:firstLine="31680"/>
        <w:rPr>
          <w:sz w:val="24"/>
        </w:rPr>
      </w:pPr>
      <w:r>
        <w:rPr>
          <w:rFonts w:ascii="宋体" w:hAnsi="宋体"/>
          <w:sz w:val="24"/>
          <w:szCs w:val="24"/>
        </w:rPr>
        <w:t>4</w:t>
      </w:r>
      <w:r>
        <w:rPr>
          <w:rFonts w:ascii="宋体"/>
          <w:sz w:val="24"/>
          <w:szCs w:val="24"/>
        </w:rPr>
        <w:t>.</w:t>
      </w:r>
      <w:r>
        <w:rPr>
          <w:rFonts w:hint="eastAsia"/>
          <w:sz w:val="24"/>
        </w:rPr>
        <w:t>兼职教师</w:t>
      </w:r>
    </w:p>
    <w:p w:rsidR="00E604FC" w:rsidRDefault="00E604FC" w:rsidP="000814CC">
      <w:pPr>
        <w:spacing w:line="440" w:lineRule="exact"/>
        <w:ind w:firstLineChars="200" w:firstLine="31680"/>
        <w:rPr>
          <w:rFonts w:ascii="宋体"/>
          <w:sz w:val="24"/>
          <w:szCs w:val="24"/>
        </w:rPr>
      </w:pPr>
      <w:r>
        <w:rPr>
          <w:rFonts w:ascii="宋体" w:hAnsi="宋体" w:hint="eastAsia"/>
          <w:sz w:val="24"/>
          <w:szCs w:val="24"/>
        </w:rPr>
        <w:t>从企业、会计师事务所聘任兼职教师</w:t>
      </w:r>
      <w:r>
        <w:rPr>
          <w:rFonts w:ascii="宋体" w:hAnsi="宋体"/>
          <w:sz w:val="24"/>
          <w:szCs w:val="24"/>
        </w:rPr>
        <w:t>5</w:t>
      </w:r>
      <w:r>
        <w:rPr>
          <w:rFonts w:ascii="宋体" w:hAnsi="宋体" w:hint="eastAsia"/>
          <w:sz w:val="24"/>
          <w:szCs w:val="24"/>
        </w:rPr>
        <w:t>人，具备良好的思想政治素质、职业道德和工匠精神，具有扎实的专业知识和丰富的实际工作经验，具有中级以上相关专业职称，能承担专业课程教学、实习实训指导和学生职业发展规划指导等教学任务。</w:t>
      </w:r>
    </w:p>
    <w:bookmarkEnd w:id="4"/>
    <w:bookmarkEnd w:id="6"/>
    <w:p w:rsidR="00E604FC" w:rsidRDefault="00E604FC" w:rsidP="002312E4">
      <w:pPr>
        <w:spacing w:line="440" w:lineRule="exact"/>
        <w:ind w:firstLineChars="200" w:firstLine="31680"/>
        <w:rPr>
          <w:sz w:val="24"/>
        </w:rPr>
      </w:pPr>
      <w:r>
        <w:rPr>
          <w:rFonts w:hint="eastAsia"/>
          <w:sz w:val="24"/>
        </w:rPr>
        <w:t>（二）教学设施</w:t>
      </w:r>
    </w:p>
    <w:p w:rsidR="00E604FC" w:rsidRDefault="00E604FC" w:rsidP="000814CC">
      <w:pPr>
        <w:spacing w:line="440" w:lineRule="exact"/>
        <w:ind w:firstLineChars="200" w:firstLine="31680"/>
        <w:rPr>
          <w:sz w:val="24"/>
        </w:rPr>
      </w:pPr>
      <w:bookmarkStart w:id="7" w:name="_Hlk16759009"/>
      <w:r>
        <w:rPr>
          <w:rFonts w:ascii="宋体" w:hAnsi="宋体"/>
          <w:sz w:val="24"/>
          <w:szCs w:val="24"/>
        </w:rPr>
        <w:t>1.</w:t>
      </w:r>
      <w:r>
        <w:rPr>
          <w:rFonts w:hint="eastAsia"/>
          <w:sz w:val="24"/>
        </w:rPr>
        <w:t>专业教室基本条件</w:t>
      </w:r>
    </w:p>
    <w:p w:rsidR="00E604FC" w:rsidRDefault="00E604FC" w:rsidP="000814CC">
      <w:pPr>
        <w:spacing w:line="440" w:lineRule="exact"/>
        <w:ind w:firstLineChars="200" w:firstLine="31680"/>
        <w:rPr>
          <w:sz w:val="24"/>
        </w:rPr>
      </w:pPr>
      <w:bookmarkStart w:id="8" w:name="_Hlk16759029"/>
      <w:r>
        <w:rPr>
          <w:rFonts w:hint="eastAsia"/>
          <w:sz w:val="24"/>
        </w:rPr>
        <w:t>专业教室配备黑（白）板、多媒体计算机、投影设备、音响设备，互联网接入和</w:t>
      </w:r>
      <w:r>
        <w:rPr>
          <w:sz w:val="24"/>
        </w:rPr>
        <w:t>Wi—Fi</w:t>
      </w:r>
      <w:r>
        <w:rPr>
          <w:rFonts w:hint="eastAsia"/>
          <w:sz w:val="24"/>
        </w:rPr>
        <w:t>环境，并实施网络安全防护措施；安装应急照明装置并保持良好状态，符合紧急疏散要求，标志明显，保持逃生通道畅通无阻。</w:t>
      </w:r>
    </w:p>
    <w:bookmarkEnd w:id="7"/>
    <w:bookmarkEnd w:id="8"/>
    <w:p w:rsidR="00E604FC" w:rsidRDefault="00E604FC" w:rsidP="002312E4">
      <w:pPr>
        <w:spacing w:line="440" w:lineRule="exact"/>
        <w:ind w:firstLineChars="200" w:firstLine="31680"/>
        <w:rPr>
          <w:sz w:val="24"/>
        </w:rPr>
      </w:pPr>
      <w:r>
        <w:rPr>
          <w:rFonts w:ascii="宋体" w:hAnsi="宋体"/>
          <w:sz w:val="24"/>
          <w:szCs w:val="24"/>
        </w:rPr>
        <w:t>2</w:t>
      </w:r>
      <w:r>
        <w:rPr>
          <w:rFonts w:ascii="宋体"/>
          <w:sz w:val="24"/>
          <w:szCs w:val="24"/>
        </w:rPr>
        <w:t>.</w:t>
      </w:r>
      <w:r>
        <w:rPr>
          <w:rFonts w:hint="eastAsia"/>
          <w:sz w:val="24"/>
        </w:rPr>
        <w:t>校内实训室基本要求</w:t>
      </w:r>
    </w:p>
    <w:p w:rsidR="00E604FC" w:rsidRDefault="00E604FC" w:rsidP="002312E4">
      <w:pPr>
        <w:spacing w:line="440" w:lineRule="exact"/>
        <w:ind w:firstLineChars="200" w:firstLine="31680"/>
        <w:rPr>
          <w:sz w:val="24"/>
        </w:rPr>
      </w:pPr>
      <w:r>
        <w:rPr>
          <w:rFonts w:hint="eastAsia"/>
          <w:sz w:val="24"/>
        </w:rPr>
        <w:t>（</w:t>
      </w:r>
      <w:r>
        <w:rPr>
          <w:sz w:val="24"/>
        </w:rPr>
        <w:t>1</w:t>
      </w:r>
      <w:r>
        <w:rPr>
          <w:rFonts w:hint="eastAsia"/>
          <w:sz w:val="24"/>
        </w:rPr>
        <w:t>）会计基本技能实训室</w:t>
      </w:r>
    </w:p>
    <w:p w:rsidR="00E604FC" w:rsidRDefault="00E604FC" w:rsidP="002312E4">
      <w:pPr>
        <w:spacing w:line="440" w:lineRule="exact"/>
        <w:ind w:firstLineChars="200" w:firstLine="31680"/>
        <w:rPr>
          <w:sz w:val="24"/>
        </w:rPr>
      </w:pPr>
      <w:r>
        <w:rPr>
          <w:rFonts w:hint="eastAsia"/>
          <w:sz w:val="24"/>
        </w:rPr>
        <w:t>会计基本技能实训室配有实训工作台、计算机、投影设备和音响设备、点钞机、凭证装订机、爱丁小键盘；拥有练功券、捆钞纸、书写纸、文件柜及相关实训资料和工具，</w:t>
      </w:r>
      <w:r>
        <w:rPr>
          <w:sz w:val="24"/>
        </w:rPr>
        <w:t xml:space="preserve"> Wi—Fi</w:t>
      </w:r>
      <w:r>
        <w:rPr>
          <w:rFonts w:hint="eastAsia"/>
          <w:sz w:val="24"/>
        </w:rPr>
        <w:t>覆盖，可进行会计基本技能、出纳理论与实务等课程的教学与实训。</w:t>
      </w:r>
    </w:p>
    <w:p w:rsidR="00E604FC" w:rsidRDefault="00E604FC" w:rsidP="002312E4">
      <w:pPr>
        <w:spacing w:line="440" w:lineRule="exact"/>
        <w:ind w:firstLineChars="200" w:firstLine="31680"/>
        <w:rPr>
          <w:sz w:val="24"/>
        </w:rPr>
      </w:pPr>
      <w:r>
        <w:rPr>
          <w:rFonts w:hint="eastAsia"/>
          <w:sz w:val="24"/>
        </w:rPr>
        <w:t>（</w:t>
      </w:r>
      <w:r>
        <w:rPr>
          <w:sz w:val="24"/>
        </w:rPr>
        <w:t>2</w:t>
      </w:r>
      <w:r>
        <w:rPr>
          <w:rFonts w:hint="eastAsia"/>
          <w:sz w:val="24"/>
        </w:rPr>
        <w:t>）成本管理实训室</w:t>
      </w:r>
    </w:p>
    <w:p w:rsidR="00E604FC" w:rsidRDefault="00E604FC" w:rsidP="002312E4">
      <w:pPr>
        <w:spacing w:line="440" w:lineRule="exact"/>
        <w:ind w:firstLineChars="200" w:firstLine="31680"/>
        <w:rPr>
          <w:sz w:val="24"/>
        </w:rPr>
      </w:pPr>
      <w:r>
        <w:rPr>
          <w:rFonts w:hint="eastAsia"/>
          <w:sz w:val="24"/>
        </w:rPr>
        <w:t>成本管理实训室配有服务器、投影设备、白板、计算机、</w:t>
      </w:r>
      <w:r>
        <w:rPr>
          <w:sz w:val="24"/>
        </w:rPr>
        <w:t xml:space="preserve"> Wi—Fi </w:t>
      </w:r>
      <w:r>
        <w:rPr>
          <w:rFonts w:hint="eastAsia"/>
          <w:sz w:val="24"/>
        </w:rPr>
        <w:t>覆盖和产品生产线展示，安装了相关成本核算与管理软件。用于财务管理、管理会计等课程的教学与实训。</w:t>
      </w:r>
    </w:p>
    <w:p w:rsidR="00E604FC" w:rsidRDefault="00E604FC" w:rsidP="000814CC">
      <w:pPr>
        <w:spacing w:line="440" w:lineRule="exact"/>
        <w:ind w:firstLineChars="200" w:firstLine="31680"/>
        <w:rPr>
          <w:rFonts w:ascii="宋体" w:cs="Arial"/>
          <w:color w:val="000000"/>
          <w:kern w:val="0"/>
          <w:sz w:val="24"/>
          <w:szCs w:val="24"/>
        </w:rPr>
      </w:pPr>
      <w:bookmarkStart w:id="9" w:name="_Hlk16759137"/>
      <w:r>
        <w:rPr>
          <w:rFonts w:ascii="宋体" w:hAnsi="宋体" w:cs="Arial" w:hint="eastAsia"/>
          <w:color w:val="000000"/>
          <w:kern w:val="0"/>
          <w:sz w:val="24"/>
          <w:szCs w:val="24"/>
        </w:rPr>
        <w:t>（</w:t>
      </w:r>
      <w:r>
        <w:rPr>
          <w:rFonts w:ascii="宋体" w:hAnsi="宋体" w:cs="Arial"/>
          <w:color w:val="000000"/>
          <w:kern w:val="0"/>
          <w:sz w:val="24"/>
          <w:szCs w:val="24"/>
        </w:rPr>
        <w:t>3</w:t>
      </w:r>
      <w:r>
        <w:rPr>
          <w:rFonts w:ascii="宋体" w:hAnsi="宋体" w:cs="Arial" w:hint="eastAsia"/>
          <w:color w:val="000000"/>
          <w:kern w:val="0"/>
          <w:sz w:val="24"/>
          <w:szCs w:val="24"/>
        </w:rPr>
        <w:t>）税务技能实训室</w:t>
      </w:r>
    </w:p>
    <w:p w:rsidR="00E604FC" w:rsidRDefault="00E604FC" w:rsidP="002312E4">
      <w:pPr>
        <w:spacing w:line="440" w:lineRule="exact"/>
        <w:ind w:firstLineChars="200" w:firstLine="31680"/>
        <w:rPr>
          <w:rFonts w:ascii="宋体" w:cs="Arial"/>
          <w:color w:val="000000"/>
          <w:kern w:val="0"/>
          <w:sz w:val="24"/>
          <w:szCs w:val="24"/>
        </w:rPr>
      </w:pPr>
      <w:r>
        <w:rPr>
          <w:rFonts w:ascii="宋体" w:hAnsi="宋体" w:cs="Arial" w:hint="eastAsia"/>
          <w:color w:val="000000"/>
          <w:kern w:val="0"/>
          <w:sz w:val="24"/>
          <w:szCs w:val="24"/>
        </w:rPr>
        <w:t>税务技能实训室配有服务器、投影设备、白板、计算机，</w:t>
      </w:r>
      <w:r>
        <w:rPr>
          <w:rFonts w:ascii="宋体" w:hAnsi="宋体" w:cs="Arial"/>
          <w:color w:val="000000"/>
          <w:kern w:val="0"/>
          <w:sz w:val="24"/>
          <w:szCs w:val="24"/>
        </w:rPr>
        <w:t xml:space="preserve"> Wi—Fi </w:t>
      </w:r>
      <w:r>
        <w:rPr>
          <w:rFonts w:ascii="宋体" w:hAnsi="宋体" w:cs="Arial" w:hint="eastAsia"/>
          <w:color w:val="000000"/>
          <w:kern w:val="0"/>
          <w:sz w:val="24"/>
          <w:szCs w:val="24"/>
        </w:rPr>
        <w:t>覆盖，安装了纳税申报与税务实训软件。用于税收基础、税费计算申报与筹划等课程的教学与实训。</w:t>
      </w:r>
    </w:p>
    <w:p w:rsidR="00E604FC" w:rsidRDefault="00E604FC" w:rsidP="002312E4">
      <w:pPr>
        <w:spacing w:line="440" w:lineRule="exact"/>
        <w:ind w:firstLineChars="200" w:firstLine="31680"/>
        <w:rPr>
          <w:rFonts w:ascii="宋体" w:cs="Arial"/>
          <w:color w:val="000000"/>
          <w:kern w:val="0"/>
          <w:sz w:val="24"/>
          <w:szCs w:val="24"/>
        </w:rPr>
      </w:pPr>
      <w:r>
        <w:rPr>
          <w:rFonts w:ascii="宋体" w:hAnsi="宋体" w:cs="Arial" w:hint="eastAsia"/>
          <w:color w:val="000000"/>
          <w:kern w:val="0"/>
          <w:sz w:val="24"/>
          <w:szCs w:val="24"/>
        </w:rPr>
        <w:t>（</w:t>
      </w:r>
      <w:r>
        <w:rPr>
          <w:rFonts w:ascii="宋体" w:hAnsi="宋体" w:cs="Arial"/>
          <w:color w:val="000000"/>
          <w:kern w:val="0"/>
          <w:sz w:val="24"/>
          <w:szCs w:val="24"/>
        </w:rPr>
        <w:t>4</w:t>
      </w:r>
      <w:r>
        <w:rPr>
          <w:rFonts w:ascii="宋体" w:hAnsi="宋体" w:cs="Arial" w:hint="eastAsia"/>
          <w:color w:val="000000"/>
          <w:kern w:val="0"/>
          <w:sz w:val="24"/>
          <w:szCs w:val="24"/>
        </w:rPr>
        <w:t>）财务管理综合技能实训室</w:t>
      </w:r>
    </w:p>
    <w:p w:rsidR="00E604FC" w:rsidRDefault="00E604FC" w:rsidP="002312E4">
      <w:pPr>
        <w:spacing w:line="440" w:lineRule="exact"/>
        <w:ind w:firstLineChars="200" w:firstLine="31680"/>
        <w:rPr>
          <w:rFonts w:ascii="宋体" w:cs="Arial"/>
          <w:color w:val="000000"/>
          <w:kern w:val="0"/>
          <w:sz w:val="24"/>
          <w:szCs w:val="24"/>
        </w:rPr>
      </w:pPr>
      <w:r>
        <w:rPr>
          <w:rFonts w:ascii="宋体" w:hAnsi="宋体" w:cs="Arial" w:hint="eastAsia"/>
          <w:color w:val="000000"/>
          <w:kern w:val="0"/>
          <w:sz w:val="24"/>
          <w:szCs w:val="24"/>
        </w:rPr>
        <w:t>配备服务器、投影设备、白板、计算机，</w:t>
      </w:r>
      <w:r>
        <w:rPr>
          <w:rFonts w:ascii="宋体" w:hAnsi="宋体" w:cs="Arial"/>
          <w:color w:val="000000"/>
          <w:kern w:val="0"/>
          <w:sz w:val="24"/>
          <w:szCs w:val="24"/>
        </w:rPr>
        <w:t xml:space="preserve">Wi—Fi </w:t>
      </w:r>
      <w:r>
        <w:rPr>
          <w:rFonts w:ascii="宋体" w:hAnsi="宋体" w:cs="Arial" w:hint="eastAsia"/>
          <w:color w:val="000000"/>
          <w:kern w:val="0"/>
          <w:sz w:val="24"/>
          <w:szCs w:val="24"/>
        </w:rPr>
        <w:t>覆盖，按照财务管理岗位设计布置环境，安装了财务分析、财务管理等相关软件和工具。用于财务管理基础、财务管理实务、财务分析、中小企业内部控制等课程的教学与实训。</w:t>
      </w:r>
    </w:p>
    <w:p w:rsidR="00E604FC" w:rsidRDefault="00E604FC" w:rsidP="002312E4">
      <w:pPr>
        <w:numPr>
          <w:ilvl w:val="0"/>
          <w:numId w:val="1"/>
        </w:numPr>
        <w:spacing w:line="440" w:lineRule="exact"/>
        <w:ind w:firstLineChars="200" w:firstLine="31680"/>
        <w:rPr>
          <w:rFonts w:ascii="宋体" w:cs="Arial"/>
          <w:color w:val="000000"/>
          <w:kern w:val="0"/>
          <w:sz w:val="24"/>
          <w:szCs w:val="24"/>
        </w:rPr>
      </w:pPr>
      <w:bookmarkStart w:id="10" w:name="_Hlk16716357"/>
      <w:r>
        <w:rPr>
          <w:rFonts w:ascii="宋体" w:hAnsi="宋体"/>
          <w:color w:val="000000"/>
          <w:kern w:val="0"/>
          <w:sz w:val="24"/>
          <w:szCs w:val="24"/>
        </w:rPr>
        <w:t xml:space="preserve">ERP </w:t>
      </w:r>
      <w:r>
        <w:rPr>
          <w:rFonts w:ascii="宋体" w:hAnsi="宋体" w:cs="Arial" w:hint="eastAsia"/>
          <w:color w:val="000000"/>
          <w:kern w:val="0"/>
          <w:sz w:val="24"/>
          <w:szCs w:val="24"/>
        </w:rPr>
        <w:t>沙盘模拟实训室</w:t>
      </w:r>
      <w:bookmarkEnd w:id="10"/>
    </w:p>
    <w:p w:rsidR="00E604FC" w:rsidRDefault="00E604FC">
      <w:pPr>
        <w:spacing w:line="440" w:lineRule="exact"/>
        <w:rPr>
          <w:rFonts w:ascii="宋体" w:cs="Arial"/>
          <w:color w:val="000000"/>
          <w:kern w:val="0"/>
          <w:sz w:val="24"/>
          <w:szCs w:val="24"/>
        </w:rPr>
      </w:pPr>
      <w:r>
        <w:rPr>
          <w:rFonts w:ascii="宋体" w:hAnsi="宋体" w:cs="Arial"/>
          <w:color w:val="000000"/>
          <w:kern w:val="0"/>
          <w:sz w:val="24"/>
          <w:szCs w:val="24"/>
        </w:rPr>
        <w:t xml:space="preserve">    ERP</w:t>
      </w:r>
      <w:r>
        <w:rPr>
          <w:rFonts w:ascii="宋体" w:hAnsi="宋体" w:cs="Arial" w:hint="eastAsia"/>
          <w:color w:val="000000"/>
          <w:kern w:val="0"/>
          <w:sz w:val="24"/>
          <w:szCs w:val="24"/>
        </w:rPr>
        <w:t>沙盘模拟实训室配有沙盘桌，配套微型计算机、投影、电子白板等多种实训电子设备，同时实训室内安装</w:t>
      </w:r>
      <w:r>
        <w:rPr>
          <w:rFonts w:ascii="宋体" w:hAnsi="宋体" w:cs="Arial"/>
          <w:color w:val="000000"/>
          <w:kern w:val="0"/>
          <w:sz w:val="24"/>
          <w:szCs w:val="24"/>
        </w:rPr>
        <w:t>ERP</w:t>
      </w:r>
      <w:r>
        <w:rPr>
          <w:rFonts w:ascii="宋体" w:hAnsi="宋体" w:cs="Arial" w:hint="eastAsia"/>
          <w:color w:val="000000"/>
          <w:kern w:val="0"/>
          <w:sz w:val="24"/>
          <w:szCs w:val="24"/>
        </w:rPr>
        <w:t>沙盘模拟教学软件。</w:t>
      </w:r>
      <w:r>
        <w:rPr>
          <w:rFonts w:ascii="宋体" w:hAnsi="宋体" w:cs="Arial"/>
          <w:color w:val="000000"/>
          <w:kern w:val="0"/>
          <w:sz w:val="24"/>
          <w:szCs w:val="24"/>
        </w:rPr>
        <w:t>Wi—Fi</w:t>
      </w:r>
      <w:r>
        <w:rPr>
          <w:rFonts w:ascii="宋体" w:hAnsi="宋体" w:cs="Arial" w:hint="eastAsia"/>
          <w:color w:val="000000"/>
          <w:kern w:val="0"/>
          <w:sz w:val="24"/>
          <w:szCs w:val="24"/>
        </w:rPr>
        <w:t>覆盖，学生可以在该实训室模拟企业经营的所有关键环节，用于财务管理、财务分析、财务会计等课程的教学与实训。</w:t>
      </w:r>
    </w:p>
    <w:p w:rsidR="00E604FC" w:rsidRDefault="00E604FC" w:rsidP="002312E4">
      <w:pPr>
        <w:spacing w:line="440" w:lineRule="exact"/>
        <w:ind w:firstLineChars="200" w:firstLine="31680"/>
        <w:rPr>
          <w:rFonts w:ascii="宋体" w:cs="Arial"/>
          <w:color w:val="000000"/>
          <w:kern w:val="0"/>
          <w:sz w:val="24"/>
          <w:szCs w:val="24"/>
        </w:rPr>
      </w:pPr>
      <w:r>
        <w:rPr>
          <w:rFonts w:ascii="宋体" w:hAnsi="宋体" w:cs="Arial" w:hint="eastAsia"/>
          <w:color w:val="000000"/>
          <w:kern w:val="0"/>
          <w:sz w:val="24"/>
          <w:szCs w:val="24"/>
        </w:rPr>
        <w:t>（</w:t>
      </w:r>
      <w:r>
        <w:rPr>
          <w:rFonts w:ascii="宋体" w:hAnsi="宋体" w:cs="Arial"/>
          <w:color w:val="000000"/>
          <w:kern w:val="0"/>
          <w:sz w:val="24"/>
          <w:szCs w:val="24"/>
        </w:rPr>
        <w:t>6</w:t>
      </w:r>
      <w:r>
        <w:rPr>
          <w:rFonts w:ascii="宋体" w:hAnsi="宋体" w:cs="Arial" w:hint="eastAsia"/>
          <w:color w:val="000000"/>
          <w:kern w:val="0"/>
          <w:sz w:val="24"/>
          <w:szCs w:val="24"/>
        </w:rPr>
        <w:t>）会计多功能综合模拟实训室</w:t>
      </w:r>
    </w:p>
    <w:p w:rsidR="00E604FC" w:rsidRDefault="00E604FC" w:rsidP="000814CC">
      <w:pPr>
        <w:spacing w:line="440" w:lineRule="exact"/>
        <w:ind w:firstLineChars="200" w:firstLine="31680"/>
        <w:rPr>
          <w:rFonts w:ascii="宋体" w:cs="Arial"/>
          <w:color w:val="000000"/>
          <w:kern w:val="0"/>
          <w:sz w:val="24"/>
          <w:szCs w:val="24"/>
        </w:rPr>
      </w:pPr>
      <w:r>
        <w:rPr>
          <w:rFonts w:ascii="宋体" w:hAnsi="宋体" w:cs="Arial" w:hint="eastAsia"/>
          <w:color w:val="000000"/>
          <w:kern w:val="0"/>
          <w:sz w:val="24"/>
          <w:szCs w:val="24"/>
        </w:rPr>
        <w:t>财务管理多功能综合实训室共有计算机</w:t>
      </w:r>
      <w:r>
        <w:rPr>
          <w:rFonts w:ascii="宋体" w:hAnsi="宋体" w:cs="Arial"/>
          <w:color w:val="000000"/>
          <w:kern w:val="0"/>
          <w:sz w:val="24"/>
          <w:szCs w:val="24"/>
        </w:rPr>
        <w:t>500</w:t>
      </w:r>
      <w:r>
        <w:rPr>
          <w:rFonts w:ascii="宋体" w:hAnsi="宋体" w:cs="Arial" w:hint="eastAsia"/>
          <w:color w:val="000000"/>
          <w:kern w:val="0"/>
          <w:sz w:val="24"/>
          <w:szCs w:val="24"/>
        </w:rPr>
        <w:t>台，并配备网络、投影、财务专用打印机、装订机、扫描仪等设备，可容纳</w:t>
      </w:r>
      <w:r>
        <w:rPr>
          <w:rFonts w:ascii="宋体" w:hAnsi="宋体" w:cs="Arial"/>
          <w:color w:val="000000"/>
          <w:kern w:val="0"/>
          <w:sz w:val="24"/>
          <w:szCs w:val="24"/>
        </w:rPr>
        <w:t>500</w:t>
      </w:r>
      <w:r>
        <w:rPr>
          <w:rFonts w:ascii="宋体" w:hAnsi="宋体" w:cs="Arial" w:hint="eastAsia"/>
          <w:color w:val="000000"/>
          <w:kern w:val="0"/>
          <w:sz w:val="24"/>
          <w:szCs w:val="24"/>
        </w:rPr>
        <w:t>名学生进行实验教学。该实训室既可进行手工操作，又可进行会计信息化操作，计算机上安装了用友</w:t>
      </w:r>
      <w:r>
        <w:rPr>
          <w:rFonts w:ascii="宋体" w:hAnsi="宋体" w:cs="Arial"/>
          <w:color w:val="000000"/>
          <w:kern w:val="0"/>
          <w:sz w:val="24"/>
          <w:szCs w:val="24"/>
        </w:rPr>
        <w:t>U8</w:t>
      </w:r>
      <w:r>
        <w:rPr>
          <w:rFonts w:ascii="宋体" w:hAnsi="宋体" w:cs="Arial" w:hint="eastAsia"/>
          <w:color w:val="000000"/>
          <w:kern w:val="0"/>
          <w:sz w:val="24"/>
          <w:szCs w:val="24"/>
        </w:rPr>
        <w:t>、畅捷通</w:t>
      </w:r>
      <w:r>
        <w:rPr>
          <w:rFonts w:ascii="宋体" w:hAnsi="宋体" w:cs="Arial"/>
          <w:color w:val="000000"/>
          <w:kern w:val="0"/>
          <w:sz w:val="24"/>
          <w:szCs w:val="24"/>
        </w:rPr>
        <w:t>T3</w:t>
      </w:r>
      <w:r>
        <w:rPr>
          <w:rFonts w:ascii="宋体" w:hAnsi="宋体" w:cs="Arial" w:hint="eastAsia"/>
          <w:color w:val="000000"/>
          <w:kern w:val="0"/>
          <w:sz w:val="24"/>
          <w:szCs w:val="24"/>
        </w:rPr>
        <w:t>、福思特会计手工技能竞赛平台、达德会计手工技能竞赛平台、厦门网中网系列课程、中教畅享实训教学平台和税务实训平台等教学资源。用于财务会计、成本会计、出纳、税费计算申报与筹划、财务分析、会计信息化、会计综合模拟实训和会计信息化综合实训等课程的教学与实训。</w:t>
      </w:r>
    </w:p>
    <w:bookmarkEnd w:id="9"/>
    <w:p w:rsidR="00E604FC" w:rsidRDefault="00E604FC" w:rsidP="002312E4">
      <w:pPr>
        <w:pStyle w:val="BodyText"/>
        <w:spacing w:line="440" w:lineRule="exact"/>
        <w:ind w:firstLineChars="200" w:firstLine="31680"/>
        <w:rPr>
          <w:rFonts w:ascii="宋体"/>
        </w:rPr>
      </w:pPr>
      <w:r>
        <w:rPr>
          <w:rFonts w:ascii="宋体" w:hAnsi="宋体"/>
        </w:rPr>
        <w:t>3</w:t>
      </w:r>
      <w:r>
        <w:rPr>
          <w:rFonts w:ascii="宋体"/>
        </w:rPr>
        <w:t>.</w:t>
      </w:r>
      <w:r>
        <w:rPr>
          <w:rFonts w:ascii="宋体" w:hAnsi="宋体" w:hint="eastAsia"/>
        </w:rPr>
        <w:t>校外实训基地</w:t>
      </w:r>
    </w:p>
    <w:p w:rsidR="00E604FC" w:rsidRDefault="00E604FC" w:rsidP="000814CC">
      <w:pPr>
        <w:pStyle w:val="BodyText"/>
        <w:spacing w:line="440" w:lineRule="exact"/>
        <w:ind w:firstLineChars="200" w:firstLine="31680"/>
        <w:rPr>
          <w:rFonts w:ascii="宋体"/>
        </w:rPr>
      </w:pPr>
      <w:bookmarkStart w:id="11" w:name="_Hlk16759174"/>
      <w:bookmarkStart w:id="12" w:name="_Hlk16759194"/>
      <w:r>
        <w:rPr>
          <w:rFonts w:ascii="宋体" w:hint="eastAsia"/>
        </w:rPr>
        <w:t>稳定的校外实训基地有</w:t>
      </w:r>
      <w:r>
        <w:rPr>
          <w:rFonts w:ascii="宋体"/>
        </w:rPr>
        <w:t>3</w:t>
      </w:r>
      <w:r>
        <w:rPr>
          <w:rFonts w:ascii="宋体" w:hint="eastAsia"/>
        </w:rPr>
        <w:t>个。能够提供开展财务管理专业相关实训活动，实训设施齐备，实训岗位、实训指导教师明确，有完整的实训管理体系及规章制度。</w:t>
      </w:r>
    </w:p>
    <w:bookmarkEnd w:id="11"/>
    <w:p w:rsidR="00E604FC" w:rsidRDefault="00E604FC" w:rsidP="002312E4">
      <w:pPr>
        <w:pStyle w:val="BodyText"/>
        <w:spacing w:line="440" w:lineRule="exact"/>
        <w:ind w:firstLineChars="200" w:firstLine="31680"/>
        <w:rPr>
          <w:rFonts w:ascii="宋体"/>
        </w:rPr>
      </w:pPr>
      <w:r>
        <w:rPr>
          <w:rFonts w:ascii="宋体" w:hAnsi="宋体"/>
        </w:rPr>
        <w:t>4</w:t>
      </w:r>
      <w:r>
        <w:rPr>
          <w:rFonts w:ascii="宋体"/>
        </w:rPr>
        <w:t>.</w:t>
      </w:r>
      <w:r>
        <w:rPr>
          <w:rFonts w:ascii="宋体" w:hint="eastAsia"/>
        </w:rPr>
        <w:t>学生实习基地基本要求</w:t>
      </w:r>
    </w:p>
    <w:p w:rsidR="00E604FC" w:rsidRDefault="00E604FC" w:rsidP="002312E4">
      <w:pPr>
        <w:pStyle w:val="BodyText"/>
        <w:spacing w:line="440" w:lineRule="exact"/>
        <w:ind w:firstLineChars="200" w:firstLine="31680"/>
        <w:rPr>
          <w:rFonts w:ascii="宋体"/>
        </w:rPr>
      </w:pPr>
      <w:r>
        <w:rPr>
          <w:rFonts w:ascii="宋体" w:hint="eastAsia"/>
        </w:rPr>
        <w:t>具有稳定的校外实习基地。能提供财务分析、预算管理、成本管理、税务管理、绩效管理等相关实习岗位，能涵盖当前财务管理专业的主流业务，可接纳一定规模的学生实习；能够配备相应数量的指导教师对学生实习进行指导和管理；有保证实习生日常工作、学习、生活的规章制度，有安全、保险保障。</w:t>
      </w:r>
    </w:p>
    <w:p w:rsidR="00E604FC" w:rsidRDefault="00E604FC" w:rsidP="002312E4">
      <w:pPr>
        <w:pStyle w:val="BodyText"/>
        <w:spacing w:line="440" w:lineRule="exact"/>
        <w:ind w:firstLineChars="200" w:firstLine="31680"/>
        <w:rPr>
          <w:rFonts w:ascii="宋体"/>
        </w:rPr>
      </w:pPr>
      <w:r>
        <w:rPr>
          <w:rFonts w:ascii="宋体" w:hAnsi="宋体"/>
        </w:rPr>
        <w:t>5</w:t>
      </w:r>
      <w:r>
        <w:rPr>
          <w:rFonts w:ascii="宋体"/>
        </w:rPr>
        <w:t>.</w:t>
      </w:r>
      <w:r>
        <w:rPr>
          <w:rFonts w:ascii="宋体" w:hint="eastAsia"/>
        </w:rPr>
        <w:t>支持信息化教学基本要求</w:t>
      </w:r>
    </w:p>
    <w:p w:rsidR="00E604FC" w:rsidRDefault="00E604FC" w:rsidP="000814CC">
      <w:pPr>
        <w:pStyle w:val="BodyText"/>
        <w:spacing w:line="440" w:lineRule="exact"/>
        <w:ind w:firstLineChars="200" w:firstLine="31680"/>
        <w:rPr>
          <w:rFonts w:ascii="宋体"/>
        </w:rPr>
      </w:pPr>
      <w:r>
        <w:rPr>
          <w:rFonts w:ascii="宋体" w:hint="eastAsia"/>
        </w:rPr>
        <w:t>具有利用数字化教学资源库、文献资料、常见问题解答等信息化条件。引导鼓励教师开发并利用信息化教学资源、教学平台，创新教学方法，提升教学效果。</w:t>
      </w:r>
    </w:p>
    <w:bookmarkEnd w:id="12"/>
    <w:p w:rsidR="00E604FC" w:rsidRDefault="00E604FC" w:rsidP="002312E4">
      <w:pPr>
        <w:spacing w:line="440" w:lineRule="exact"/>
        <w:ind w:firstLineChars="200" w:firstLine="31680"/>
        <w:rPr>
          <w:sz w:val="24"/>
        </w:rPr>
      </w:pPr>
      <w:r>
        <w:rPr>
          <w:rFonts w:hint="eastAsia"/>
          <w:sz w:val="24"/>
        </w:rPr>
        <w:t>（三）教学资源</w:t>
      </w:r>
    </w:p>
    <w:p w:rsidR="00E604FC" w:rsidRDefault="00E604FC" w:rsidP="000814CC">
      <w:pPr>
        <w:pStyle w:val="BodyText"/>
        <w:spacing w:line="440" w:lineRule="exact"/>
        <w:ind w:firstLineChars="200" w:firstLine="31680"/>
        <w:rPr>
          <w:rFonts w:ascii="宋体"/>
        </w:rPr>
      </w:pPr>
      <w:bookmarkStart w:id="13" w:name="_Hlk16759216"/>
      <w:r>
        <w:rPr>
          <w:rFonts w:ascii="宋体" w:hAnsi="宋体"/>
        </w:rPr>
        <w:t>1.</w:t>
      </w:r>
      <w:r>
        <w:rPr>
          <w:rFonts w:ascii="宋体" w:hAnsi="宋体" w:hint="eastAsia"/>
        </w:rPr>
        <w:t>教材选用规定</w:t>
      </w:r>
    </w:p>
    <w:p w:rsidR="00E604FC" w:rsidRDefault="00E604FC" w:rsidP="002312E4">
      <w:pPr>
        <w:pStyle w:val="BodyText"/>
        <w:spacing w:line="440" w:lineRule="exact"/>
        <w:ind w:firstLineChars="200" w:firstLine="31680"/>
        <w:rPr>
          <w:rFonts w:ascii="宋体"/>
        </w:rPr>
      </w:pPr>
      <w:r>
        <w:rPr>
          <w:rFonts w:ascii="宋体" w:hAnsi="宋体" w:hint="eastAsia"/>
        </w:rPr>
        <w:t>按照国家规定选用优质教材，禁止不合格的教材进入课堂。学校建立了由专业教师、行业专家和教研人员等参与的教材选用机构，经过规范程序择优选用教材。</w:t>
      </w:r>
    </w:p>
    <w:p w:rsidR="00E604FC" w:rsidRDefault="00E604FC" w:rsidP="002312E4">
      <w:pPr>
        <w:pStyle w:val="BodyText"/>
        <w:spacing w:line="440" w:lineRule="exact"/>
        <w:ind w:firstLineChars="200" w:firstLine="31680"/>
        <w:rPr>
          <w:rFonts w:ascii="宋体"/>
        </w:rPr>
      </w:pPr>
      <w:r>
        <w:rPr>
          <w:rFonts w:ascii="宋体" w:hAnsi="宋体"/>
        </w:rPr>
        <w:t>2</w:t>
      </w:r>
      <w:r>
        <w:rPr>
          <w:rFonts w:ascii="宋体"/>
        </w:rPr>
        <w:t>.</w:t>
      </w:r>
      <w:r>
        <w:rPr>
          <w:rFonts w:ascii="宋体" w:hAnsi="宋体" w:hint="eastAsia"/>
        </w:rPr>
        <w:t>图书文献资源</w:t>
      </w:r>
    </w:p>
    <w:p w:rsidR="00E604FC" w:rsidRDefault="00E604FC" w:rsidP="002312E4">
      <w:pPr>
        <w:pStyle w:val="BodyText"/>
        <w:spacing w:line="440" w:lineRule="exact"/>
        <w:ind w:firstLineChars="200" w:firstLine="31680"/>
        <w:rPr>
          <w:rFonts w:ascii="宋体"/>
        </w:rPr>
      </w:pPr>
      <w:r>
        <w:rPr>
          <w:rFonts w:ascii="宋体" w:hAnsi="宋体" w:hint="eastAsia"/>
        </w:rPr>
        <w:t>图书文献有</w:t>
      </w:r>
      <w:r>
        <w:rPr>
          <w:rFonts w:ascii="宋体" w:hAnsi="宋体"/>
        </w:rPr>
        <w:t>5</w:t>
      </w:r>
      <w:r>
        <w:rPr>
          <w:rFonts w:ascii="宋体" w:hAnsi="宋体" w:hint="eastAsia"/>
        </w:rPr>
        <w:t>万多册，能满足人才培养、专业建设、教科研等工作的需要，可方便师生查询、借阅。专业类图书文献包括：有关财会专业理论、技术、方法、思维以及实务操作类图书和文献。</w:t>
      </w:r>
    </w:p>
    <w:p w:rsidR="00E604FC" w:rsidRDefault="00E604FC" w:rsidP="000814CC">
      <w:pPr>
        <w:pStyle w:val="BodyText"/>
        <w:spacing w:line="440" w:lineRule="exact"/>
        <w:ind w:firstLineChars="200" w:firstLine="31680"/>
        <w:rPr>
          <w:rFonts w:ascii="宋体"/>
        </w:rPr>
      </w:pPr>
      <w:r>
        <w:rPr>
          <w:rFonts w:ascii="宋体" w:hAnsi="宋体"/>
        </w:rPr>
        <w:t>3</w:t>
      </w:r>
      <w:r>
        <w:rPr>
          <w:rFonts w:ascii="宋体"/>
        </w:rPr>
        <w:t>.</w:t>
      </w:r>
      <w:r>
        <w:rPr>
          <w:rFonts w:ascii="宋体" w:hAnsi="宋体" w:hint="eastAsia"/>
        </w:rPr>
        <w:t>数字资源</w:t>
      </w:r>
    </w:p>
    <w:bookmarkEnd w:id="13"/>
    <w:p w:rsidR="00E604FC" w:rsidRDefault="00E604FC" w:rsidP="002312E4">
      <w:pPr>
        <w:pStyle w:val="BodyText"/>
        <w:spacing w:line="440" w:lineRule="exact"/>
        <w:ind w:firstLineChars="200" w:firstLine="31680"/>
        <w:rPr>
          <w:rFonts w:ascii="宋体"/>
        </w:rPr>
      </w:pPr>
      <w:r>
        <w:rPr>
          <w:rFonts w:ascii="宋体" w:hAnsi="宋体" w:hint="eastAsia"/>
        </w:rPr>
        <w:t>建设、配备了与本专业有关的音视频素材、教学课件、数字化教学案例库、虚拟仿真软件、数字教材等专业教学资源库，种类丰富、形式多样、使用便捷、动态更新、能够满足教学要求。</w:t>
      </w:r>
    </w:p>
    <w:p w:rsidR="00E604FC" w:rsidRDefault="00E604FC" w:rsidP="002312E4">
      <w:pPr>
        <w:pStyle w:val="BodyText"/>
        <w:spacing w:line="440" w:lineRule="exact"/>
        <w:ind w:firstLineChars="200" w:firstLine="31680"/>
        <w:rPr>
          <w:rFonts w:ascii="宋体"/>
        </w:rPr>
      </w:pPr>
      <w:r>
        <w:rPr>
          <w:rFonts w:ascii="宋体" w:hAnsi="宋体" w:hint="eastAsia"/>
        </w:rPr>
        <w:t>（四）教学方法</w:t>
      </w:r>
    </w:p>
    <w:p w:rsidR="00E604FC" w:rsidRDefault="00E604FC" w:rsidP="002312E4">
      <w:pPr>
        <w:spacing w:line="440" w:lineRule="exact"/>
        <w:ind w:firstLineChars="200" w:firstLine="31680"/>
        <w:rPr>
          <w:sz w:val="24"/>
        </w:rPr>
      </w:pPr>
      <w:r>
        <w:rPr>
          <w:rFonts w:hint="eastAsia"/>
          <w:sz w:val="24"/>
        </w:rPr>
        <w:t>本专业注重教学方法的改革与教学手段的不断创新，重视现代教育教学技术的应用，充分利用计算机综合处理现代信息化技术手段，通过微课、信息化教学平台、信息化课堂教学</w:t>
      </w:r>
      <w:r>
        <w:rPr>
          <w:sz w:val="24"/>
        </w:rPr>
        <w:t xml:space="preserve"> APP </w:t>
      </w:r>
      <w:r>
        <w:rPr>
          <w:rFonts w:hint="eastAsia"/>
          <w:sz w:val="24"/>
        </w:rPr>
        <w:t>等资源丰富课程教学素材，积极推广信息化手段教学，提升教学效果；采取多种措施激发教师对教学方法与教学手段进行改革与创新的积极性；以学生为中心，重视学生的主体地位，能根据学生的特点激发学生的学习兴趣，调动和培养学生的分析能力、动手能力和解决实际问题的能力；采用任务驱动法、演示教学法、项目教学法、讨论教学法、案例教学法等教学方法，做中学、学中做，理论和实践教学一体化。</w:t>
      </w:r>
    </w:p>
    <w:p w:rsidR="00E604FC" w:rsidRDefault="00E604FC" w:rsidP="002312E4">
      <w:pPr>
        <w:spacing w:line="440" w:lineRule="exact"/>
        <w:ind w:firstLineChars="200" w:firstLine="31680"/>
        <w:rPr>
          <w:sz w:val="24"/>
        </w:rPr>
      </w:pPr>
      <w:r>
        <w:rPr>
          <w:rFonts w:hint="eastAsia"/>
          <w:sz w:val="24"/>
        </w:rPr>
        <w:t>在教学过程中多方位应用现代教育技术、信息技术辅助教学，优化教学过程，提高教学质量和效率。重视引进和发展现代化教育技术，积极运用校园网、多媒体教室、网络实验室等现代教学设施与技术进行模拟仿真实训。充分运用校内外实习实训基地，实行校内生产性实训和校外顶岗实习相结合，注重校内外顶岗实习的有机衔接与融通，保证了学生百分之百在毕业前有半年以上的顶岗实习工作经历。</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（五）学习评价</w:t>
      </w:r>
    </w:p>
    <w:p w:rsidR="00E604FC" w:rsidRDefault="00E604FC" w:rsidP="002312E4">
      <w:pPr>
        <w:spacing w:line="440" w:lineRule="exact"/>
        <w:ind w:firstLineChars="200" w:firstLine="31680"/>
        <w:rPr>
          <w:sz w:val="24"/>
        </w:rPr>
      </w:pPr>
      <w:r>
        <w:rPr>
          <w:rFonts w:hint="eastAsia"/>
          <w:sz w:val="24"/>
        </w:rPr>
        <w:t>学生考核评价方式应突出能力本位的原则，采用知识考核与能力考核相结合，过程考核和结果考核相结合的考核评价方式，结合课程特色，选用闭卷笔试、开卷笔试、口试、机试、以证代考、实务操作考核等多种考评方式。注重对学生综合素质的全面评价，包括学习态度、考勤、课堂表现、阶段性成果等形成性评价，作业完成积极性、上机实验实践操作积极性等自主学习能力评价和课堂发言、讨论等表达与思维能力评价。基本技能课程采用标准化的机试与现场操作考核为主进行评价考核；课证融合课程可以采用以证代考进行评价考核；项目式课程教学评价的标准应体现项目驱动、实践导向课程的特征，体现理论与实践、操作的统一，以能否完成项目实践活动任务以及完成情况给予评定，教学评价的对象应包括学生知识掌握情况、实践操作能力、学习态度和基本职业素质等方面，分为应知应会两部分，采取笔试与实践操作按合理的比例相结合方式进行评价考核。校外顶岗实习成绩采用校内专业教师评价、校外兼职教师评价、实习单位鉴定三项评价相结合的方式，对学生的专业技能、工作态度、工作纪律等方面进行全面评价。</w:t>
      </w:r>
    </w:p>
    <w:p w:rsidR="00E604FC" w:rsidRDefault="00E604FC" w:rsidP="006F6299">
      <w:pPr>
        <w:spacing w:beforeLines="50" w:afterLines="50" w:line="440" w:lineRule="exact"/>
        <w:rPr>
          <w:rFonts w:ascii="宋体"/>
          <w:b/>
          <w:sz w:val="24"/>
          <w:szCs w:val="24"/>
        </w:rPr>
      </w:pPr>
      <w:r>
        <w:rPr>
          <w:rFonts w:ascii="宋体" w:hAnsi="宋体" w:hint="eastAsia"/>
          <w:b/>
          <w:sz w:val="24"/>
          <w:szCs w:val="24"/>
        </w:rPr>
        <w:t>九、质量管理</w:t>
      </w:r>
    </w:p>
    <w:p w:rsidR="00E604FC" w:rsidRDefault="00E604FC" w:rsidP="002312E4">
      <w:pPr>
        <w:spacing w:line="440" w:lineRule="exact"/>
        <w:ind w:firstLineChars="200" w:firstLine="31680"/>
        <w:rPr>
          <w:sz w:val="24"/>
        </w:rPr>
      </w:pPr>
      <w:r>
        <w:rPr>
          <w:rFonts w:hint="eastAsia"/>
          <w:sz w:val="24"/>
        </w:rPr>
        <w:t>（一）会计学院成立由专业带头人、骨干教师、管理人员和行业企业专家组成的财务管理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E604FC" w:rsidRDefault="00E604FC" w:rsidP="002312E4">
      <w:pPr>
        <w:spacing w:line="440" w:lineRule="exact"/>
        <w:ind w:firstLineChars="200" w:firstLine="31680"/>
        <w:rPr>
          <w:sz w:val="24"/>
        </w:rPr>
      </w:pPr>
      <w:r>
        <w:rPr>
          <w:rFonts w:hint="eastAsia"/>
          <w:sz w:val="24"/>
        </w:rPr>
        <w:t>（二）学校实行教务处（校）</w:t>
      </w:r>
      <w:r>
        <w:rPr>
          <w:sz w:val="24"/>
        </w:rPr>
        <w:t>-</w:t>
      </w:r>
      <w:r>
        <w:rPr>
          <w:rFonts w:hint="eastAsia"/>
          <w:sz w:val="24"/>
        </w:rPr>
        <w:t>教学办（院）</w:t>
      </w:r>
      <w:r>
        <w:rPr>
          <w:sz w:val="24"/>
        </w:rPr>
        <w:t>-</w:t>
      </w:r>
      <w:r>
        <w:rPr>
          <w:rFonts w:hint="eastAsia"/>
          <w:sz w:val="24"/>
        </w:rPr>
        <w:t>教研室三级教学运行管理和督导团（校）</w:t>
      </w:r>
      <w:r>
        <w:rPr>
          <w:sz w:val="24"/>
        </w:rPr>
        <w:t>-</w:t>
      </w:r>
      <w:r>
        <w:rPr>
          <w:rFonts w:hint="eastAsia"/>
          <w:sz w:val="24"/>
        </w:rPr>
        <w:t>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E604FC" w:rsidRDefault="00E604FC" w:rsidP="002312E4">
      <w:pPr>
        <w:spacing w:line="440" w:lineRule="exact"/>
        <w:ind w:firstLineChars="200" w:firstLine="31680"/>
        <w:rPr>
          <w:sz w:val="24"/>
        </w:rPr>
      </w:pPr>
      <w:r>
        <w:rPr>
          <w:rFonts w:hint="eastAsia"/>
          <w:sz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rsidR="00E604FC" w:rsidRDefault="00E604FC" w:rsidP="002312E4">
      <w:pPr>
        <w:spacing w:line="440" w:lineRule="exact"/>
        <w:ind w:firstLineChars="200" w:firstLine="31680"/>
        <w:rPr>
          <w:sz w:val="24"/>
        </w:rPr>
      </w:pPr>
      <w:r>
        <w:rPr>
          <w:rFonts w:hint="eastAsia"/>
          <w:sz w:val="24"/>
        </w:rPr>
        <w:t>（四）财务管理专业建设委员会吸纳行业专家、教师和管理人员成立专项调研组，负责本专业的社会需求、毕业生跟踪调查和新生素质调查等工作，为本专业的招生和就业提供支持。</w:t>
      </w:r>
    </w:p>
    <w:p w:rsidR="00E604FC" w:rsidRDefault="00E604FC" w:rsidP="006F6299">
      <w:pPr>
        <w:spacing w:beforeLines="50" w:afterLines="50" w:line="440" w:lineRule="exact"/>
        <w:rPr>
          <w:rFonts w:ascii="宋体"/>
          <w:b/>
          <w:sz w:val="24"/>
          <w:szCs w:val="24"/>
        </w:rPr>
      </w:pPr>
      <w:r>
        <w:rPr>
          <w:rFonts w:ascii="宋体" w:hAnsi="宋体" w:hint="eastAsia"/>
          <w:b/>
          <w:sz w:val="24"/>
          <w:szCs w:val="24"/>
        </w:rPr>
        <w:t>十、毕业要求</w:t>
      </w:r>
    </w:p>
    <w:p w:rsidR="00E604FC" w:rsidRDefault="00E604FC" w:rsidP="002312E4">
      <w:pPr>
        <w:spacing w:line="440" w:lineRule="exact"/>
        <w:ind w:firstLineChars="200" w:firstLine="31680"/>
        <w:rPr>
          <w:rFonts w:ascii="宋体"/>
          <w:sz w:val="24"/>
          <w:szCs w:val="24"/>
        </w:rPr>
      </w:pPr>
      <w:r>
        <w:rPr>
          <w:rFonts w:ascii="宋体" w:hAnsi="宋体" w:hint="eastAsia"/>
          <w:sz w:val="24"/>
          <w:szCs w:val="24"/>
        </w:rPr>
        <w:t>（一）学分要求：本专业必须修满</w:t>
      </w:r>
      <w:r>
        <w:rPr>
          <w:rFonts w:ascii="宋体" w:hAnsi="宋体"/>
          <w:sz w:val="24"/>
          <w:szCs w:val="24"/>
        </w:rPr>
        <w:t>138</w:t>
      </w:r>
      <w:r>
        <w:rPr>
          <w:rFonts w:ascii="宋体" w:hAnsi="宋体" w:hint="eastAsia"/>
          <w:sz w:val="24"/>
          <w:szCs w:val="24"/>
        </w:rPr>
        <w:t>学分方可毕业。其中，公共基础课</w:t>
      </w:r>
      <w:r>
        <w:rPr>
          <w:rFonts w:ascii="宋体" w:hAnsi="宋体"/>
          <w:sz w:val="24"/>
          <w:szCs w:val="24"/>
        </w:rPr>
        <w:t xml:space="preserve"> 40</w:t>
      </w:r>
      <w:r>
        <w:rPr>
          <w:rFonts w:ascii="宋体" w:hAnsi="宋体" w:hint="eastAsia"/>
          <w:sz w:val="24"/>
          <w:szCs w:val="24"/>
        </w:rPr>
        <w:t>学分；专业课</w:t>
      </w:r>
      <w:r>
        <w:rPr>
          <w:rFonts w:ascii="宋体" w:hAnsi="宋体"/>
          <w:sz w:val="24"/>
          <w:szCs w:val="24"/>
        </w:rPr>
        <w:t>58</w:t>
      </w:r>
      <w:r>
        <w:rPr>
          <w:rFonts w:ascii="宋体" w:hAnsi="宋体" w:hint="eastAsia"/>
          <w:sz w:val="24"/>
          <w:szCs w:val="24"/>
        </w:rPr>
        <w:t>学分；选修、拓展课</w:t>
      </w:r>
      <w:r>
        <w:rPr>
          <w:rFonts w:ascii="宋体" w:hAnsi="宋体"/>
          <w:sz w:val="24"/>
          <w:szCs w:val="24"/>
        </w:rPr>
        <w:t>12</w:t>
      </w:r>
      <w:r>
        <w:rPr>
          <w:rFonts w:ascii="宋体" w:hAnsi="宋体" w:hint="eastAsia"/>
          <w:sz w:val="24"/>
          <w:szCs w:val="24"/>
        </w:rPr>
        <w:t>学分；集中实践实训课</w:t>
      </w:r>
      <w:r>
        <w:rPr>
          <w:rFonts w:ascii="宋体" w:hAnsi="宋体"/>
          <w:sz w:val="24"/>
          <w:szCs w:val="24"/>
        </w:rPr>
        <w:t>28</w:t>
      </w:r>
      <w:r>
        <w:rPr>
          <w:rFonts w:ascii="宋体" w:hAnsi="宋体" w:hint="eastAsia"/>
          <w:sz w:val="24"/>
          <w:szCs w:val="24"/>
        </w:rPr>
        <w:t>学分。</w:t>
      </w:r>
    </w:p>
    <w:p w:rsidR="00E604FC" w:rsidRDefault="00E604FC" w:rsidP="002312E4">
      <w:pPr>
        <w:spacing w:line="440" w:lineRule="exact"/>
        <w:ind w:firstLineChars="200" w:firstLine="31680"/>
        <w:rPr>
          <w:rFonts w:ascii="宋体"/>
          <w:sz w:val="24"/>
          <w:szCs w:val="24"/>
          <w:lang w:val="zh-CN"/>
        </w:rPr>
      </w:pPr>
      <w:r>
        <w:rPr>
          <w:rFonts w:ascii="宋体" w:hAnsi="宋体" w:hint="eastAsia"/>
          <w:sz w:val="24"/>
          <w:szCs w:val="24"/>
        </w:rPr>
        <w:t>（二）技能要求：</w:t>
      </w:r>
      <w:r>
        <w:rPr>
          <w:rFonts w:ascii="宋体" w:hAnsi="宋体" w:hint="eastAsia"/>
          <w:sz w:val="24"/>
          <w:szCs w:val="24"/>
          <w:lang w:val="zh-CN"/>
        </w:rPr>
        <w:t>本专业达到学院综合技能考核标准要求。</w:t>
      </w:r>
    </w:p>
    <w:p w:rsidR="00E604FC" w:rsidRDefault="00E604FC" w:rsidP="002312E4">
      <w:pPr>
        <w:spacing w:line="440" w:lineRule="exact"/>
        <w:ind w:firstLineChars="200" w:firstLine="31680"/>
        <w:rPr>
          <w:rFonts w:ascii="宋体"/>
          <w:sz w:val="24"/>
          <w:szCs w:val="24"/>
          <w:lang w:val="zh-CN"/>
        </w:rPr>
      </w:pPr>
      <w:r>
        <w:rPr>
          <w:rFonts w:ascii="宋体" w:hAnsi="宋体" w:hint="eastAsia"/>
          <w:sz w:val="24"/>
          <w:szCs w:val="24"/>
        </w:rPr>
        <w:t>（三）取得证书奖励办法：</w:t>
      </w:r>
      <w:r>
        <w:rPr>
          <w:rFonts w:ascii="宋体" w:hAnsi="宋体" w:hint="eastAsia"/>
          <w:sz w:val="24"/>
          <w:szCs w:val="24"/>
          <w:lang w:val="zh-CN"/>
        </w:rPr>
        <w:t>本专业学生在校期间获得以下证书之一的可以视同学院技能考核等级优秀，同时视同拓展课修满</w:t>
      </w:r>
      <w:r>
        <w:rPr>
          <w:rFonts w:ascii="宋体" w:hAnsi="宋体"/>
          <w:sz w:val="24"/>
          <w:szCs w:val="24"/>
          <w:lang w:val="zh-CN"/>
        </w:rPr>
        <w:t>12</w:t>
      </w:r>
      <w:r>
        <w:rPr>
          <w:rFonts w:ascii="宋体" w:hAnsi="宋体" w:hint="eastAsia"/>
          <w:sz w:val="24"/>
          <w:szCs w:val="24"/>
          <w:lang w:val="zh-CN"/>
        </w:rPr>
        <w:t>学分：</w:t>
      </w:r>
    </w:p>
    <w:p w:rsidR="00E604FC" w:rsidRDefault="00E604FC" w:rsidP="002312E4">
      <w:pPr>
        <w:spacing w:line="440" w:lineRule="exact"/>
        <w:ind w:firstLineChars="200" w:firstLine="31680"/>
        <w:rPr>
          <w:rFonts w:ascii="宋体"/>
          <w:sz w:val="24"/>
          <w:szCs w:val="24"/>
        </w:rPr>
      </w:pPr>
      <w:r>
        <w:rPr>
          <w:rFonts w:ascii="宋体" w:hAnsi="宋体"/>
          <w:sz w:val="24"/>
          <w:szCs w:val="24"/>
        </w:rPr>
        <w:t>1.</w:t>
      </w:r>
      <w:r>
        <w:rPr>
          <w:rFonts w:ascii="宋体" w:hAnsi="宋体" w:hint="eastAsia"/>
          <w:sz w:val="24"/>
          <w:szCs w:val="24"/>
        </w:rPr>
        <w:t>会计专业技术资格证书；</w:t>
      </w:r>
    </w:p>
    <w:p w:rsidR="00E604FC" w:rsidRDefault="00E604FC" w:rsidP="002312E4">
      <w:pPr>
        <w:spacing w:line="440" w:lineRule="exact"/>
        <w:ind w:firstLineChars="200" w:firstLine="31680"/>
        <w:rPr>
          <w:rFonts w:ascii="宋体"/>
          <w:sz w:val="24"/>
          <w:szCs w:val="24"/>
        </w:rPr>
      </w:pPr>
      <w:r>
        <w:rPr>
          <w:rFonts w:ascii="宋体" w:hAnsi="宋体"/>
          <w:sz w:val="24"/>
          <w:szCs w:val="24"/>
        </w:rPr>
        <w:t>2</w:t>
      </w:r>
      <w:r>
        <w:rPr>
          <w:rFonts w:ascii="宋体"/>
          <w:sz w:val="24"/>
          <w:szCs w:val="24"/>
        </w:rPr>
        <w:t>.</w:t>
      </w:r>
      <w:r>
        <w:rPr>
          <w:rFonts w:ascii="宋体" w:hAnsi="宋体" w:hint="eastAsia"/>
          <w:sz w:val="24"/>
          <w:szCs w:val="24"/>
        </w:rPr>
        <w:t>大学生创新创业竞赛省级二等奖及以上；</w:t>
      </w:r>
    </w:p>
    <w:p w:rsidR="00E604FC" w:rsidRDefault="00E604FC" w:rsidP="002312E4">
      <w:pPr>
        <w:spacing w:line="440" w:lineRule="exact"/>
        <w:ind w:firstLineChars="200" w:firstLine="31680"/>
        <w:rPr>
          <w:rFonts w:ascii="宋体"/>
          <w:sz w:val="24"/>
          <w:szCs w:val="24"/>
        </w:rPr>
      </w:pPr>
      <w:r>
        <w:rPr>
          <w:rFonts w:ascii="宋体" w:hAnsi="宋体"/>
          <w:sz w:val="24"/>
          <w:szCs w:val="24"/>
        </w:rPr>
        <w:t>3</w:t>
      </w:r>
      <w:r>
        <w:rPr>
          <w:rFonts w:ascii="宋体"/>
          <w:sz w:val="24"/>
          <w:szCs w:val="24"/>
        </w:rPr>
        <w:t>.</w:t>
      </w:r>
      <w:r>
        <w:rPr>
          <w:rFonts w:ascii="宋体" w:hAnsi="宋体" w:hint="eastAsia"/>
          <w:sz w:val="24"/>
          <w:szCs w:val="24"/>
        </w:rPr>
        <w:t>参加专业技能大赛达到省级二等奖及以上；</w:t>
      </w:r>
    </w:p>
    <w:p w:rsidR="00E604FC" w:rsidRDefault="00E604FC" w:rsidP="002312E4">
      <w:pPr>
        <w:spacing w:line="440" w:lineRule="exact"/>
        <w:ind w:firstLineChars="200" w:firstLine="31680"/>
        <w:rPr>
          <w:sz w:val="24"/>
        </w:rPr>
      </w:pPr>
      <w:r>
        <w:rPr>
          <w:rFonts w:ascii="宋体" w:hAnsi="宋体"/>
          <w:sz w:val="24"/>
          <w:szCs w:val="24"/>
        </w:rPr>
        <w:t>4</w:t>
      </w:r>
      <w:r>
        <w:rPr>
          <w:rFonts w:ascii="宋体"/>
          <w:sz w:val="24"/>
          <w:szCs w:val="24"/>
        </w:rPr>
        <w:t>.</w:t>
      </w:r>
      <w:r>
        <w:rPr>
          <w:rFonts w:ascii="宋体" w:hAnsi="宋体" w:hint="eastAsia"/>
        </w:rPr>
        <w:t>其他相关证书</w:t>
      </w:r>
    </w:p>
    <w:p w:rsidR="00E604FC" w:rsidRDefault="00E604FC" w:rsidP="006F6299">
      <w:pPr>
        <w:spacing w:beforeLines="50" w:afterLines="50" w:line="440" w:lineRule="exact"/>
        <w:rPr>
          <w:rFonts w:ascii="宋体"/>
          <w:b/>
          <w:sz w:val="24"/>
          <w:szCs w:val="24"/>
        </w:rPr>
      </w:pPr>
      <w:r>
        <w:rPr>
          <w:rFonts w:ascii="宋体" w:hAnsi="宋体" w:hint="eastAsia"/>
          <w:b/>
          <w:sz w:val="24"/>
          <w:szCs w:val="24"/>
        </w:rPr>
        <w:t>十一、人才培养方案的特色与创新</w:t>
      </w:r>
    </w:p>
    <w:p w:rsidR="00E604FC" w:rsidRDefault="00E604FC" w:rsidP="002312E4">
      <w:pPr>
        <w:spacing w:line="440" w:lineRule="exact"/>
        <w:ind w:firstLineChars="200" w:firstLine="31680"/>
        <w:rPr>
          <w:sz w:val="24"/>
        </w:rPr>
      </w:pPr>
      <w:r>
        <w:rPr>
          <w:rFonts w:hint="eastAsia"/>
          <w:sz w:val="24"/>
        </w:rPr>
        <w:t>（一）专业特色</w:t>
      </w:r>
    </w:p>
    <w:p w:rsidR="00E604FC" w:rsidRDefault="00E604FC" w:rsidP="002312E4">
      <w:pPr>
        <w:spacing w:line="440" w:lineRule="exact"/>
        <w:ind w:firstLineChars="200" w:firstLine="31680"/>
        <w:rPr>
          <w:color w:val="000000"/>
          <w:sz w:val="24"/>
        </w:rPr>
      </w:pPr>
      <w:r>
        <w:rPr>
          <w:rFonts w:hint="eastAsia"/>
          <w:sz w:val="24"/>
        </w:rPr>
        <w:t>本专业以职业技能为导向，注重德技双修，理实一体的教育理念，课程设置上采取财务管理课程与会计类课程横向并重的模式，形成财务管理类课程和会计类相互支撑的专业课程体系，注重对学生合理知识结构的构建及自主学习素质的养成。教学方法上以理论教学与实务操作并重，显性教育与隐性教育相结合的方式构建理论教学、实践教学与素质教学为一体的教育教学体系。</w:t>
      </w:r>
      <w:r>
        <w:rPr>
          <w:rFonts w:hint="eastAsia"/>
          <w:color w:val="000000"/>
          <w:sz w:val="24"/>
        </w:rPr>
        <w:t>注重学生职业能力和道德素养的培养，以满足行政事业单位及中小微企业在资金规划管理、筹集运用、风险防范、纳税管理与筹划等方面为管理者出谋划策。</w:t>
      </w:r>
    </w:p>
    <w:p w:rsidR="00E604FC" w:rsidRDefault="00E604FC" w:rsidP="002312E4">
      <w:pPr>
        <w:numPr>
          <w:ilvl w:val="0"/>
          <w:numId w:val="2"/>
        </w:numPr>
        <w:spacing w:line="440" w:lineRule="exact"/>
        <w:ind w:firstLineChars="200" w:firstLine="31680"/>
        <w:rPr>
          <w:sz w:val="24"/>
        </w:rPr>
      </w:pPr>
      <w:r>
        <w:rPr>
          <w:rFonts w:hint="eastAsia"/>
          <w:sz w:val="24"/>
        </w:rPr>
        <w:t>专业创新</w:t>
      </w:r>
    </w:p>
    <w:p w:rsidR="00E604FC" w:rsidRDefault="00E604FC" w:rsidP="002312E4">
      <w:pPr>
        <w:spacing w:line="440" w:lineRule="exact"/>
        <w:ind w:firstLineChars="200" w:firstLine="31680"/>
        <w:rPr>
          <w:sz w:val="24"/>
        </w:rPr>
      </w:pPr>
      <w:r>
        <w:rPr>
          <w:rFonts w:hint="eastAsia"/>
          <w:sz w:val="24"/>
        </w:rPr>
        <w:t>本专业将创新、创业教育与专业教育相融合，在筑牢思想政治基础和文化理论基础上，构建坚实的专业理论框架，通过合理安排实践，形成应用型创新人才实践能力。毕业生不仅会提供会计信息，而且会运用会计信息对企业经营状况、经营风险作出正确评价，在工作中侧重于资金的管理及风险的防范，便于企业管理好资金，保障中小微企业在市场经济中不断发展壮大。</w:t>
      </w:r>
    </w:p>
    <w:p w:rsidR="00E604FC" w:rsidRDefault="00E604FC" w:rsidP="002312E4">
      <w:pPr>
        <w:spacing w:line="440" w:lineRule="exact"/>
        <w:ind w:firstLineChars="200" w:firstLine="31680"/>
        <w:rPr>
          <w:sz w:val="24"/>
        </w:rPr>
      </w:pPr>
    </w:p>
    <w:p w:rsidR="00E604FC" w:rsidRDefault="00E604FC" w:rsidP="002312E4">
      <w:pPr>
        <w:spacing w:line="440" w:lineRule="exact"/>
        <w:ind w:firstLineChars="200" w:firstLine="31680"/>
        <w:rPr>
          <w:sz w:val="24"/>
        </w:rPr>
      </w:pPr>
    </w:p>
    <w:p w:rsidR="00E604FC" w:rsidRDefault="00E604FC">
      <w:pPr>
        <w:spacing w:line="440" w:lineRule="exact"/>
        <w:rPr>
          <w:sz w:val="24"/>
        </w:rPr>
        <w:sectPr w:rsidR="00E604FC">
          <w:footerReference w:type="default" r:id="rId7"/>
          <w:pgSz w:w="11906" w:h="16838"/>
          <w:pgMar w:top="1418" w:right="1418" w:bottom="1418" w:left="1418" w:header="851" w:footer="992" w:gutter="0"/>
          <w:cols w:space="425"/>
          <w:docGrid w:type="lines" w:linePitch="312"/>
        </w:sectPr>
      </w:pPr>
    </w:p>
    <w:p w:rsidR="00E604FC" w:rsidRDefault="00E604FC">
      <w:pPr>
        <w:pStyle w:val="BodyText"/>
        <w:rPr>
          <w:sz w:val="20"/>
        </w:rPr>
      </w:pPr>
    </w:p>
    <w:p w:rsidR="00E604FC" w:rsidRDefault="00E604FC">
      <w:pPr>
        <w:tabs>
          <w:tab w:val="left" w:pos="7124"/>
        </w:tabs>
        <w:ind w:left="163"/>
        <w:rPr>
          <w:sz w:val="24"/>
        </w:rPr>
      </w:pPr>
      <w:r>
        <w:rPr>
          <w:rFonts w:hint="eastAsia"/>
          <w:sz w:val="24"/>
        </w:rPr>
        <w:t>附表一</w:t>
      </w:r>
    </w:p>
    <w:p w:rsidR="00E604FC" w:rsidRDefault="00E604FC" w:rsidP="006F6299">
      <w:pPr>
        <w:tabs>
          <w:tab w:val="left" w:pos="7124"/>
        </w:tabs>
        <w:spacing w:beforeLines="50" w:afterLines="50"/>
        <w:jc w:val="center"/>
        <w:rPr>
          <w:sz w:val="24"/>
        </w:rPr>
      </w:pPr>
      <w:r>
        <w:rPr>
          <w:rFonts w:ascii="宋体" w:hAnsi="宋体" w:hint="eastAsia"/>
          <w:b/>
          <w:sz w:val="24"/>
          <w:szCs w:val="24"/>
        </w:rPr>
        <w:t>教学进程安排表</w:t>
      </w:r>
    </w:p>
    <w:tbl>
      <w:tblPr>
        <w:tblW w:w="14348" w:type="dxa"/>
        <w:jc w:val="center"/>
        <w:tblLayout w:type="fixed"/>
        <w:tblLook w:val="00A0"/>
      </w:tblPr>
      <w:tblGrid>
        <w:gridCol w:w="454"/>
        <w:gridCol w:w="340"/>
        <w:gridCol w:w="907"/>
        <w:gridCol w:w="939"/>
        <w:gridCol w:w="3937"/>
        <w:gridCol w:w="907"/>
        <w:gridCol w:w="624"/>
        <w:gridCol w:w="624"/>
        <w:gridCol w:w="624"/>
        <w:gridCol w:w="624"/>
        <w:gridCol w:w="624"/>
        <w:gridCol w:w="624"/>
        <w:gridCol w:w="624"/>
        <w:gridCol w:w="624"/>
        <w:gridCol w:w="624"/>
        <w:gridCol w:w="624"/>
        <w:gridCol w:w="624"/>
      </w:tblGrid>
      <w:tr w:rsidR="00E604FC">
        <w:trPr>
          <w:trHeight w:val="454"/>
          <w:jc w:val="center"/>
        </w:trPr>
        <w:tc>
          <w:tcPr>
            <w:tcW w:w="454" w:type="dxa"/>
            <w:vMerge w:val="restart"/>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序号</w:t>
            </w:r>
          </w:p>
        </w:tc>
        <w:tc>
          <w:tcPr>
            <w:tcW w:w="1247" w:type="dxa"/>
            <w:gridSpan w:val="2"/>
            <w:vMerge w:val="restart"/>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课程</w:t>
            </w:r>
          </w:p>
          <w:p w:rsidR="00E604FC" w:rsidRDefault="00E604FC">
            <w:pPr>
              <w:widowControl/>
              <w:jc w:val="center"/>
              <w:rPr>
                <w:rFonts w:ascii="宋体"/>
                <w:kern w:val="0"/>
                <w:sz w:val="18"/>
                <w:szCs w:val="18"/>
              </w:rPr>
            </w:pPr>
            <w:r>
              <w:rPr>
                <w:rFonts w:ascii="宋体" w:hAnsi="宋体" w:hint="eastAsia"/>
                <w:kern w:val="0"/>
                <w:sz w:val="18"/>
                <w:szCs w:val="18"/>
              </w:rPr>
              <w:t>类别</w:t>
            </w:r>
          </w:p>
        </w:tc>
        <w:tc>
          <w:tcPr>
            <w:tcW w:w="939" w:type="dxa"/>
            <w:vMerge w:val="restart"/>
            <w:tcBorders>
              <w:top w:val="single" w:sz="4" w:space="0" w:color="auto"/>
              <w:left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课程</w:t>
            </w:r>
          </w:p>
          <w:p w:rsidR="00E604FC" w:rsidRDefault="00E604FC">
            <w:pPr>
              <w:widowControl/>
              <w:jc w:val="center"/>
              <w:rPr>
                <w:rFonts w:ascii="宋体"/>
                <w:kern w:val="0"/>
                <w:sz w:val="18"/>
                <w:szCs w:val="18"/>
              </w:rPr>
            </w:pPr>
            <w:r>
              <w:rPr>
                <w:rFonts w:ascii="宋体" w:hAnsi="宋体" w:hint="eastAsia"/>
                <w:kern w:val="0"/>
                <w:sz w:val="18"/>
                <w:szCs w:val="18"/>
              </w:rPr>
              <w:t>代码</w:t>
            </w:r>
          </w:p>
        </w:tc>
        <w:tc>
          <w:tcPr>
            <w:tcW w:w="3937" w:type="dxa"/>
            <w:vMerge w:val="restart"/>
            <w:tcBorders>
              <w:top w:val="single" w:sz="4" w:space="0" w:color="auto"/>
              <w:left w:val="single" w:sz="4" w:space="0" w:color="auto"/>
              <w:bottom w:val="single" w:sz="4" w:space="0" w:color="auto"/>
              <w:right w:val="single" w:sz="4" w:space="0" w:color="auto"/>
            </w:tcBorders>
            <w:vAlign w:val="center"/>
          </w:tcPr>
          <w:p w:rsidR="00E604FC" w:rsidRDefault="00E604FC">
            <w:pPr>
              <w:widowControl/>
              <w:spacing w:line="440" w:lineRule="exact"/>
              <w:jc w:val="center"/>
              <w:rPr>
                <w:rFonts w:ascii="宋体"/>
                <w:kern w:val="0"/>
                <w:sz w:val="18"/>
                <w:szCs w:val="18"/>
              </w:rPr>
            </w:pPr>
            <w:r>
              <w:rPr>
                <w:rFonts w:ascii="宋体" w:hAnsi="宋体" w:cs="宋体" w:hint="eastAsia"/>
                <w:color w:val="000000"/>
                <w:kern w:val="0"/>
                <w:sz w:val="18"/>
                <w:szCs w:val="18"/>
              </w:rPr>
              <w:t>课程名称</w:t>
            </w:r>
          </w:p>
        </w:tc>
        <w:tc>
          <w:tcPr>
            <w:tcW w:w="907" w:type="dxa"/>
            <w:vMerge w:val="restart"/>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学分</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考试</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考查</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总</w:t>
            </w:r>
          </w:p>
          <w:p w:rsidR="00E604FC" w:rsidRDefault="00E604FC">
            <w:pPr>
              <w:widowControl/>
              <w:jc w:val="center"/>
              <w:rPr>
                <w:rFonts w:ascii="宋体"/>
                <w:kern w:val="0"/>
                <w:sz w:val="18"/>
                <w:szCs w:val="18"/>
              </w:rPr>
            </w:pPr>
            <w:r>
              <w:rPr>
                <w:rFonts w:ascii="宋体" w:hAnsi="宋体" w:hint="eastAsia"/>
                <w:kern w:val="0"/>
                <w:sz w:val="18"/>
                <w:szCs w:val="18"/>
              </w:rPr>
              <w:t>学时</w:t>
            </w:r>
          </w:p>
        </w:tc>
        <w:tc>
          <w:tcPr>
            <w:tcW w:w="4992" w:type="dxa"/>
            <w:gridSpan w:val="8"/>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周学时分布</w:t>
            </w:r>
          </w:p>
        </w:tc>
      </w:tr>
      <w:tr w:rsidR="00E604FC">
        <w:trPr>
          <w:trHeight w:val="454"/>
          <w:jc w:val="center"/>
        </w:trPr>
        <w:tc>
          <w:tcPr>
            <w:tcW w:w="454"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7" w:type="dxa"/>
            <w:gridSpan w:val="2"/>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vMerge/>
            <w:tcBorders>
              <w:left w:val="single" w:sz="4" w:space="0" w:color="auto"/>
              <w:right w:val="single" w:sz="4" w:space="0" w:color="auto"/>
            </w:tcBorders>
          </w:tcPr>
          <w:p w:rsidR="00E604FC" w:rsidRDefault="00E604FC">
            <w:pPr>
              <w:widowControl/>
              <w:jc w:val="center"/>
              <w:rPr>
                <w:rFonts w:ascii="宋体"/>
                <w:kern w:val="0"/>
                <w:sz w:val="18"/>
                <w:szCs w:val="18"/>
              </w:rPr>
            </w:pPr>
          </w:p>
        </w:tc>
        <w:tc>
          <w:tcPr>
            <w:tcW w:w="393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vMerge w:val="restart"/>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理论</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实践</w:t>
            </w:r>
          </w:p>
        </w:tc>
        <w:tc>
          <w:tcPr>
            <w:tcW w:w="1248" w:type="dxa"/>
            <w:gridSpan w:val="2"/>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第一学年</w:t>
            </w:r>
          </w:p>
        </w:tc>
        <w:tc>
          <w:tcPr>
            <w:tcW w:w="1248" w:type="dxa"/>
            <w:gridSpan w:val="2"/>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第二学年</w:t>
            </w:r>
          </w:p>
        </w:tc>
        <w:tc>
          <w:tcPr>
            <w:tcW w:w="1248" w:type="dxa"/>
            <w:gridSpan w:val="2"/>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第三学年</w:t>
            </w:r>
          </w:p>
        </w:tc>
      </w:tr>
      <w:tr w:rsidR="00E604FC">
        <w:trPr>
          <w:trHeight w:val="454"/>
          <w:jc w:val="center"/>
        </w:trPr>
        <w:tc>
          <w:tcPr>
            <w:tcW w:w="454"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7" w:type="dxa"/>
            <w:gridSpan w:val="2"/>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vMerge/>
            <w:tcBorders>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p>
        </w:tc>
        <w:tc>
          <w:tcPr>
            <w:tcW w:w="393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5</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6</w:t>
            </w: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w:t>
            </w:r>
          </w:p>
        </w:tc>
        <w:tc>
          <w:tcPr>
            <w:tcW w:w="340" w:type="dxa"/>
            <w:vMerge w:val="restart"/>
            <w:tcBorders>
              <w:top w:val="single" w:sz="4" w:space="0" w:color="auto"/>
              <w:left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公共课程</w:t>
            </w:r>
          </w:p>
        </w:tc>
        <w:tc>
          <w:tcPr>
            <w:tcW w:w="907" w:type="dxa"/>
            <w:vMerge w:val="restart"/>
            <w:tcBorders>
              <w:top w:val="single" w:sz="4" w:space="0" w:color="auto"/>
              <w:left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公共基础必修课</w:t>
            </w: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kern w:val="0"/>
                <w:sz w:val="18"/>
                <w:szCs w:val="18"/>
              </w:rPr>
              <w:t>9901001</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hint="eastAsia"/>
                <w:kern w:val="0"/>
                <w:sz w:val="18"/>
                <w:szCs w:val="18"/>
              </w:rPr>
              <w:t>思想道德修养与法律基础</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54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8" w:type="dxa"/>
            <w:gridSpan w:val="2"/>
            <w:vMerge w:val="restart"/>
            <w:tcBorders>
              <w:top w:val="single" w:sz="4" w:space="0" w:color="auto"/>
              <w:left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顶岗实习</w:t>
            </w: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kern w:val="0"/>
                <w:sz w:val="18"/>
                <w:szCs w:val="18"/>
              </w:rPr>
              <w:t>9901002</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hint="eastAsia"/>
                <w:kern w:val="0"/>
                <w:sz w:val="18"/>
                <w:szCs w:val="18"/>
              </w:rPr>
              <w:t>形势与政策</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kern w:val="0"/>
                <w:sz w:val="18"/>
                <w:szCs w:val="18"/>
              </w:rPr>
              <w:t>9901003</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hint="eastAsia"/>
                <w:kern w:val="0"/>
                <w:sz w:val="18"/>
                <w:szCs w:val="18"/>
              </w:rPr>
              <w:t>毛泽东思想与中国特色社会主义理论体系概论</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64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kern w:val="0"/>
                <w:sz w:val="18"/>
                <w:szCs w:val="18"/>
              </w:rPr>
              <w:t>9901004</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hint="eastAsia"/>
                <w:kern w:val="0"/>
                <w:sz w:val="18"/>
                <w:szCs w:val="18"/>
              </w:rPr>
              <w:t>大学生职业发展与就业指导</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5</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kern w:val="0"/>
                <w:sz w:val="18"/>
                <w:szCs w:val="18"/>
              </w:rPr>
              <w:t>9901005</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hint="eastAsia"/>
                <w:kern w:val="0"/>
                <w:sz w:val="18"/>
                <w:szCs w:val="18"/>
              </w:rPr>
              <w:t>大学生创新创业基础</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6</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kern w:val="0"/>
                <w:sz w:val="18"/>
                <w:szCs w:val="18"/>
              </w:rPr>
              <w:t>9901006</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hint="eastAsia"/>
                <w:kern w:val="0"/>
                <w:sz w:val="18"/>
                <w:szCs w:val="18"/>
              </w:rPr>
              <w:t>军事理论</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7</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kern w:val="0"/>
                <w:sz w:val="18"/>
                <w:szCs w:val="18"/>
              </w:rPr>
              <w:t>9901007</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hint="eastAsia"/>
                <w:kern w:val="0"/>
                <w:sz w:val="18"/>
                <w:szCs w:val="18"/>
              </w:rPr>
              <w:t>军事技能</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112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112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8</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kern w:val="0"/>
                <w:sz w:val="18"/>
                <w:szCs w:val="18"/>
              </w:rPr>
              <w:t>9901008</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hint="eastAsia"/>
                <w:kern w:val="0"/>
                <w:sz w:val="18"/>
                <w:szCs w:val="18"/>
              </w:rPr>
              <w:t>体育与劳动</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7</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144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132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9</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kern w:val="0"/>
                <w:sz w:val="18"/>
                <w:szCs w:val="18"/>
              </w:rPr>
              <w:t>9901009</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hint="eastAsia"/>
                <w:kern w:val="0"/>
                <w:sz w:val="18"/>
                <w:szCs w:val="18"/>
              </w:rPr>
              <w:t>高职英语</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144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144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10</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kern w:val="0"/>
                <w:sz w:val="18"/>
                <w:szCs w:val="18"/>
              </w:rPr>
              <w:t>9901010</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hint="eastAsia"/>
                <w:kern w:val="0"/>
                <w:sz w:val="18"/>
                <w:szCs w:val="18"/>
              </w:rPr>
              <w:t>信息技术基础</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11</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kern w:val="0"/>
                <w:sz w:val="18"/>
                <w:szCs w:val="18"/>
              </w:rPr>
              <w:t>9901011</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hint="eastAsia"/>
                <w:kern w:val="0"/>
                <w:sz w:val="18"/>
                <w:szCs w:val="18"/>
              </w:rPr>
              <w:t>中国传统文化</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12</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kern w:val="0"/>
                <w:sz w:val="18"/>
                <w:szCs w:val="18"/>
              </w:rPr>
              <w:t>9901012</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hint="eastAsia"/>
                <w:kern w:val="0"/>
                <w:sz w:val="18"/>
                <w:szCs w:val="18"/>
              </w:rPr>
              <w:t>心理健康教育</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34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hint="eastAsia"/>
                <w:b/>
                <w:kern w:val="0"/>
                <w:sz w:val="18"/>
                <w:szCs w:val="18"/>
              </w:rPr>
              <w:t>小计</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40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810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480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330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15</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14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4</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tcBorders>
              <w:top w:val="single" w:sz="4" w:space="0" w:color="auto"/>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kern w:val="0"/>
                <w:sz w:val="18"/>
                <w:szCs w:val="18"/>
              </w:rPr>
              <w:t>*</w:t>
            </w:r>
            <w:r>
              <w:rPr>
                <w:rFonts w:ascii="宋体" w:hAnsi="宋体" w:hint="eastAsia"/>
                <w:kern w:val="0"/>
                <w:sz w:val="18"/>
                <w:szCs w:val="18"/>
              </w:rPr>
              <w:t>财经应用文写作</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kern w:val="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val="restart"/>
            <w:tcBorders>
              <w:top w:val="single" w:sz="4" w:space="0" w:color="auto"/>
              <w:left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公共选修课</w:t>
            </w: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kern w:val="0"/>
                <w:sz w:val="18"/>
                <w:szCs w:val="18"/>
              </w:rPr>
            </w:pPr>
            <w:r>
              <w:rPr>
                <w:rFonts w:ascii="宋体" w:hAnsi="宋体"/>
                <w:kern w:val="0"/>
                <w:sz w:val="18"/>
                <w:szCs w:val="18"/>
              </w:rPr>
              <w:t>*</w:t>
            </w:r>
            <w:r>
              <w:rPr>
                <w:rFonts w:ascii="宋体" w:hAnsi="宋体" w:hint="eastAsia"/>
                <w:kern w:val="0"/>
                <w:sz w:val="18"/>
                <w:szCs w:val="18"/>
              </w:rPr>
              <w:t>中国共产党历史</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kern w:val="0"/>
                <w:sz w:val="18"/>
                <w:szCs w:val="18"/>
              </w:rPr>
              <w:t>12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kern w:val="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color w:val="FF0000"/>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color w:val="FF0000"/>
                <w:kern w:val="0"/>
                <w:sz w:val="18"/>
                <w:szCs w:val="18"/>
              </w:rPr>
            </w:pPr>
            <w:r>
              <w:rPr>
                <w:rFonts w:ascii="宋体"/>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color w:val="FF0000"/>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highlight w:val="yellow"/>
              </w:rPr>
            </w:pP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hint="eastAsia"/>
                <w:b/>
                <w:kern w:val="0"/>
                <w:sz w:val="18"/>
                <w:szCs w:val="18"/>
              </w:rPr>
              <w:t>小计</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20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16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0</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12</w:t>
            </w:r>
          </w:p>
        </w:tc>
        <w:tc>
          <w:tcPr>
            <w:tcW w:w="340" w:type="dxa"/>
            <w:vMerge w:val="restart"/>
            <w:tcBorders>
              <w:top w:val="single" w:sz="4" w:space="0" w:color="auto"/>
              <w:left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专业课程</w:t>
            </w:r>
          </w:p>
        </w:tc>
        <w:tc>
          <w:tcPr>
            <w:tcW w:w="907" w:type="dxa"/>
            <w:vMerge w:val="restart"/>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专业基础课</w:t>
            </w: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rPr>
                <w:rFonts w:ascii="宋体"/>
                <w:color w:val="000000"/>
                <w:kern w:val="0"/>
                <w:sz w:val="18"/>
                <w:szCs w:val="18"/>
              </w:rPr>
            </w:pPr>
            <w:r>
              <w:rPr>
                <w:rFonts w:ascii="宋体" w:hAnsi="宋体"/>
                <w:color w:val="000000"/>
                <w:sz w:val="18"/>
                <w:szCs w:val="18"/>
              </w:rPr>
              <w:t>63030101</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jc w:val="left"/>
              <w:rPr>
                <w:rFonts w:ascii="宋体"/>
                <w:color w:val="000000"/>
                <w:sz w:val="18"/>
                <w:szCs w:val="18"/>
              </w:rPr>
            </w:pPr>
            <w:r>
              <w:rPr>
                <w:rFonts w:ascii="宋体" w:hAnsi="宋体" w:hint="eastAsia"/>
                <w:color w:val="000000"/>
                <w:sz w:val="18"/>
                <w:szCs w:val="18"/>
              </w:rPr>
              <w:t>会计基本技能</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12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24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s="Calibri"/>
                <w:color w:val="000000"/>
                <w:sz w:val="18"/>
                <w:szCs w:val="18"/>
              </w:rPr>
            </w:pPr>
            <w:r>
              <w:rPr>
                <w:rFonts w:ascii="宋体" w:hAnsi="宋体" w:cs="Calibri" w:hint="eastAsia"/>
                <w:color w:val="000000"/>
                <w:sz w:val="18"/>
                <w:szCs w:val="18"/>
              </w:rPr>
              <w:t xml:space="preserve">　</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13</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rPr>
                <w:rFonts w:ascii="宋体"/>
                <w:color w:val="000000"/>
                <w:kern w:val="0"/>
                <w:sz w:val="18"/>
                <w:szCs w:val="18"/>
              </w:rPr>
            </w:pPr>
            <w:r>
              <w:rPr>
                <w:rFonts w:ascii="宋体" w:hAnsi="宋体"/>
                <w:color w:val="000000"/>
                <w:sz w:val="18"/>
                <w:szCs w:val="18"/>
              </w:rPr>
              <w:t>63030102</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jc w:val="left"/>
              <w:rPr>
                <w:rFonts w:ascii="宋体"/>
                <w:color w:val="000000"/>
                <w:sz w:val="18"/>
                <w:szCs w:val="18"/>
              </w:rPr>
            </w:pPr>
            <w:r>
              <w:rPr>
                <w:rFonts w:ascii="宋体" w:hAnsi="宋体" w:hint="eastAsia"/>
                <w:color w:val="000000"/>
                <w:sz w:val="18"/>
                <w:szCs w:val="18"/>
              </w:rPr>
              <w:t>基础会计</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108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54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54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s="Calibri"/>
                <w:color w:val="000000"/>
                <w:sz w:val="18"/>
                <w:szCs w:val="18"/>
              </w:rPr>
            </w:pPr>
            <w:r>
              <w:rPr>
                <w:rFonts w:ascii="宋体" w:hAnsi="宋体" w:cs="Calibri" w:hint="eastAsia"/>
                <w:color w:val="000000"/>
                <w:sz w:val="18"/>
                <w:szCs w:val="18"/>
              </w:rPr>
              <w:t xml:space="preserve">　</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14</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rPr>
                <w:rFonts w:ascii="宋体"/>
                <w:color w:val="000000"/>
                <w:kern w:val="0"/>
                <w:sz w:val="18"/>
                <w:szCs w:val="18"/>
              </w:rPr>
            </w:pPr>
            <w:r>
              <w:rPr>
                <w:rFonts w:ascii="宋体" w:hAnsi="宋体"/>
                <w:color w:val="000000"/>
                <w:sz w:val="18"/>
                <w:szCs w:val="18"/>
              </w:rPr>
              <w:t>63030104</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jc w:val="left"/>
              <w:rPr>
                <w:rFonts w:ascii="宋体"/>
                <w:color w:val="000000"/>
                <w:sz w:val="18"/>
                <w:szCs w:val="18"/>
              </w:rPr>
            </w:pPr>
            <w:r>
              <w:rPr>
                <w:rFonts w:ascii="宋体" w:hAnsi="宋体" w:hint="eastAsia"/>
                <w:color w:val="000000"/>
                <w:sz w:val="18"/>
                <w:szCs w:val="18"/>
              </w:rPr>
              <w:t>财经法规与会计职业道德</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24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12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s="Calibri"/>
                <w:color w:val="000000"/>
                <w:sz w:val="18"/>
                <w:szCs w:val="18"/>
              </w:rPr>
            </w:pPr>
            <w:r>
              <w:rPr>
                <w:rFonts w:ascii="宋体" w:hAnsi="宋体" w:cs="Calibri" w:hint="eastAsia"/>
                <w:color w:val="000000"/>
                <w:sz w:val="18"/>
                <w:szCs w:val="18"/>
              </w:rPr>
              <w:t xml:space="preserve">　</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15</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rPr>
                <w:rFonts w:ascii="宋体"/>
                <w:color w:val="000000"/>
                <w:kern w:val="0"/>
                <w:sz w:val="18"/>
                <w:szCs w:val="18"/>
              </w:rPr>
            </w:pPr>
            <w:r>
              <w:rPr>
                <w:rFonts w:ascii="宋体" w:hAnsi="宋体"/>
                <w:color w:val="000000"/>
                <w:sz w:val="18"/>
                <w:szCs w:val="18"/>
              </w:rPr>
              <w:t>63030105</w:t>
            </w:r>
          </w:p>
        </w:tc>
        <w:tc>
          <w:tcPr>
            <w:tcW w:w="3937"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hint="eastAsia"/>
                <w:color w:val="000000"/>
                <w:sz w:val="18"/>
                <w:szCs w:val="18"/>
              </w:rPr>
              <w:t>税收基础</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rPr>
                <w:rFonts w:ascii="宋体"/>
                <w:color w:val="000000"/>
                <w:sz w:val="18"/>
                <w:szCs w:val="18"/>
              </w:rPr>
            </w:pPr>
            <w:r>
              <w:rPr>
                <w:rFonts w:ascii="宋体" w:hAnsi="宋体"/>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color w:val="000000"/>
                <w:sz w:val="18"/>
                <w:szCs w:val="18"/>
              </w:rPr>
              <w:t>2</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color w:val="000000"/>
                <w:sz w:val="18"/>
                <w:szCs w:val="18"/>
              </w:rPr>
              <w:t>72</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color w:val="000000"/>
                <w:sz w:val="18"/>
                <w:szCs w:val="18"/>
              </w:rPr>
              <w:t>48</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color w:val="000000"/>
                <w:sz w:val="18"/>
                <w:szCs w:val="18"/>
              </w:rPr>
              <w:t>24</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hint="eastAsia"/>
                <w:color w:val="000000"/>
                <w:sz w:val="18"/>
                <w:szCs w:val="18"/>
              </w:rPr>
              <w:t xml:space="preserve">　</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16</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rPr>
                <w:rFonts w:ascii="宋体"/>
                <w:color w:val="000000"/>
                <w:kern w:val="0"/>
                <w:sz w:val="18"/>
                <w:szCs w:val="18"/>
              </w:rPr>
            </w:pPr>
            <w:r>
              <w:rPr>
                <w:rFonts w:ascii="宋体" w:hAnsi="宋体"/>
                <w:color w:val="000000"/>
                <w:sz w:val="18"/>
                <w:szCs w:val="18"/>
              </w:rPr>
              <w:t>63030106</w:t>
            </w:r>
          </w:p>
        </w:tc>
        <w:tc>
          <w:tcPr>
            <w:tcW w:w="3937"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hint="eastAsia"/>
                <w:color w:val="000000"/>
                <w:sz w:val="18"/>
                <w:szCs w:val="18"/>
              </w:rPr>
              <w:t>财务管理基础</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rPr>
                <w:rFonts w:ascii="宋体"/>
                <w:color w:val="000000"/>
                <w:sz w:val="18"/>
                <w:szCs w:val="18"/>
              </w:rPr>
            </w:pPr>
            <w:r>
              <w:rPr>
                <w:rFonts w:ascii="宋体" w:hAnsi="宋体"/>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color w:val="000000"/>
                <w:sz w:val="18"/>
                <w:szCs w:val="18"/>
              </w:rPr>
              <w:t>3</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color w:val="000000"/>
                <w:sz w:val="18"/>
                <w:szCs w:val="18"/>
              </w:rPr>
              <w:t>72</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color w:val="000000"/>
                <w:sz w:val="18"/>
                <w:szCs w:val="18"/>
              </w:rPr>
              <w:t>4</w:t>
            </w:r>
            <w:r>
              <w:rPr>
                <w:rFonts w:ascii="宋体"/>
                <w:color w:val="000000"/>
                <w:sz w:val="18"/>
                <w:szCs w:val="18"/>
              </w:rPr>
              <w:t>0</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color w:val="000000"/>
                <w:sz w:val="18"/>
                <w:szCs w:val="18"/>
              </w:rPr>
              <w:t>32</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widowControl/>
              <w:rPr>
                <w:rFonts w:ascii="宋体"/>
                <w:color w:val="000000"/>
                <w:sz w:val="18"/>
                <w:szCs w:val="18"/>
              </w:rPr>
            </w:pPr>
            <w:r>
              <w:rPr>
                <w:rFonts w:ascii="宋体" w:hAnsi="宋体" w:hint="eastAsia"/>
                <w:color w:val="000000"/>
                <w:sz w:val="18"/>
                <w:szCs w:val="18"/>
              </w:rPr>
              <w:t xml:space="preserve">　</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17</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rPr>
                <w:rFonts w:ascii="宋体"/>
                <w:color w:val="000000"/>
                <w:kern w:val="0"/>
                <w:sz w:val="18"/>
                <w:szCs w:val="18"/>
              </w:rPr>
            </w:pPr>
            <w:r>
              <w:rPr>
                <w:rFonts w:ascii="宋体" w:hAnsi="宋体"/>
                <w:color w:val="000000"/>
                <w:sz w:val="18"/>
                <w:szCs w:val="18"/>
              </w:rPr>
              <w:t>63030107</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jc w:val="left"/>
              <w:rPr>
                <w:rFonts w:ascii="宋体"/>
                <w:color w:val="000000"/>
                <w:sz w:val="18"/>
                <w:szCs w:val="18"/>
              </w:rPr>
            </w:pPr>
            <w:r>
              <w:rPr>
                <w:rFonts w:ascii="宋体" w:hAnsi="宋体" w:hint="eastAsia"/>
                <w:color w:val="000000"/>
                <w:sz w:val="18"/>
                <w:szCs w:val="18"/>
              </w:rPr>
              <w:t>会计信息化</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3-4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144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48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96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4</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hint="eastAsia"/>
                <w:b/>
                <w:kern w:val="0"/>
                <w:sz w:val="18"/>
                <w:szCs w:val="18"/>
              </w:rPr>
              <w:t>小计</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26</w:t>
            </w:r>
          </w:p>
        </w:tc>
        <w:tc>
          <w:tcPr>
            <w:tcW w:w="624"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468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226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242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10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4</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20</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val="restart"/>
            <w:tcBorders>
              <w:top w:val="single" w:sz="4" w:space="0" w:color="auto"/>
              <w:left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专业核心课</w:t>
            </w: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rPr>
                <w:rFonts w:ascii="宋体"/>
                <w:color w:val="000000"/>
                <w:kern w:val="0"/>
                <w:sz w:val="18"/>
                <w:szCs w:val="18"/>
              </w:rPr>
            </w:pPr>
            <w:r>
              <w:rPr>
                <w:rFonts w:ascii="宋体" w:hAnsi="宋体"/>
                <w:color w:val="000000"/>
                <w:sz w:val="18"/>
                <w:szCs w:val="18"/>
              </w:rPr>
              <w:t>63030109</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jc w:val="left"/>
              <w:rPr>
                <w:rFonts w:ascii="宋体"/>
                <w:color w:val="000000"/>
                <w:sz w:val="18"/>
                <w:szCs w:val="18"/>
              </w:rPr>
            </w:pPr>
            <w:r>
              <w:rPr>
                <w:rFonts w:ascii="宋体" w:hAnsi="宋体" w:hint="eastAsia"/>
                <w:color w:val="000000"/>
                <w:sz w:val="18"/>
                <w:szCs w:val="18"/>
              </w:rPr>
              <w:t>财务会计</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12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2-3</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216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108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108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21</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rPr>
                <w:rFonts w:ascii="宋体"/>
                <w:color w:val="000000"/>
                <w:kern w:val="0"/>
                <w:sz w:val="18"/>
                <w:szCs w:val="18"/>
              </w:rPr>
            </w:pPr>
            <w:r>
              <w:rPr>
                <w:rFonts w:ascii="宋体" w:hAnsi="宋体"/>
                <w:color w:val="000000"/>
                <w:sz w:val="18"/>
                <w:szCs w:val="18"/>
              </w:rPr>
              <w:t>63030110</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jc w:val="left"/>
              <w:rPr>
                <w:rFonts w:ascii="宋体"/>
                <w:color w:val="000000"/>
                <w:sz w:val="18"/>
                <w:szCs w:val="18"/>
              </w:rPr>
            </w:pPr>
            <w:r>
              <w:rPr>
                <w:rFonts w:ascii="宋体" w:hAnsi="宋体"/>
                <w:color w:val="000000"/>
                <w:sz w:val="18"/>
                <w:szCs w:val="18"/>
              </w:rPr>
              <w:t>Excel</w:t>
            </w:r>
            <w:r>
              <w:rPr>
                <w:rFonts w:ascii="宋体" w:hAnsi="宋体" w:hint="eastAsia"/>
                <w:color w:val="000000"/>
                <w:sz w:val="18"/>
                <w:szCs w:val="18"/>
              </w:rPr>
              <w:t>在财务管理中的应用</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sz w:val="18"/>
                <w:szCs w:val="18"/>
              </w:rPr>
              <w:t>18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sz w:val="18"/>
                <w:szCs w:val="18"/>
              </w:rPr>
              <w:t>18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rPr>
                <w:rFonts w:ascii="宋体"/>
                <w:color w:val="000000"/>
                <w:kern w:val="0"/>
                <w:sz w:val="18"/>
                <w:szCs w:val="18"/>
              </w:rPr>
            </w:pPr>
            <w:r>
              <w:rPr>
                <w:rFonts w:ascii="宋体" w:hAnsi="宋体"/>
                <w:color w:val="000000"/>
                <w:sz w:val="18"/>
                <w:szCs w:val="18"/>
              </w:rPr>
              <w:t>63030111</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jc w:val="left"/>
              <w:rPr>
                <w:rFonts w:ascii="宋体"/>
                <w:color w:val="000000"/>
                <w:sz w:val="18"/>
                <w:szCs w:val="18"/>
              </w:rPr>
            </w:pPr>
            <w:r>
              <w:rPr>
                <w:rFonts w:ascii="宋体" w:hAnsi="宋体" w:hint="eastAsia"/>
                <w:color w:val="000000"/>
                <w:sz w:val="18"/>
                <w:szCs w:val="18"/>
              </w:rPr>
              <w:t>税费计算申报与筹划</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rPr>
                <w:rFonts w:ascii="宋体"/>
                <w:color w:val="000000"/>
                <w:kern w:val="0"/>
                <w:sz w:val="18"/>
                <w:szCs w:val="18"/>
              </w:rPr>
            </w:pPr>
            <w:r>
              <w:rPr>
                <w:rFonts w:ascii="宋体" w:hAnsi="宋体"/>
                <w:color w:val="000000"/>
                <w:sz w:val="18"/>
                <w:szCs w:val="18"/>
              </w:rPr>
              <w:t>63030112</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jc w:val="left"/>
              <w:rPr>
                <w:rFonts w:ascii="宋体"/>
                <w:color w:val="000000"/>
                <w:sz w:val="18"/>
                <w:szCs w:val="18"/>
              </w:rPr>
            </w:pPr>
            <w:r>
              <w:rPr>
                <w:rFonts w:ascii="宋体" w:hAnsi="宋体" w:hint="eastAsia"/>
                <w:color w:val="000000"/>
                <w:sz w:val="18"/>
                <w:szCs w:val="18"/>
              </w:rPr>
              <w:t>财务管理实务</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108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48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60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6</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rPr>
                <w:rFonts w:ascii="宋体"/>
                <w:color w:val="000000"/>
                <w:kern w:val="0"/>
                <w:sz w:val="18"/>
                <w:szCs w:val="18"/>
              </w:rPr>
            </w:pPr>
            <w:r>
              <w:rPr>
                <w:rFonts w:ascii="宋体" w:hAnsi="宋体"/>
                <w:color w:val="000000"/>
                <w:sz w:val="18"/>
                <w:szCs w:val="18"/>
              </w:rPr>
              <w:t>63030113</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jc w:val="left"/>
              <w:rPr>
                <w:rFonts w:ascii="宋体"/>
                <w:color w:val="000000"/>
                <w:sz w:val="18"/>
                <w:szCs w:val="18"/>
              </w:rPr>
            </w:pPr>
            <w:r>
              <w:rPr>
                <w:rFonts w:ascii="宋体" w:hAnsi="宋体" w:hint="eastAsia"/>
                <w:color w:val="000000"/>
                <w:sz w:val="18"/>
                <w:szCs w:val="18"/>
              </w:rPr>
              <w:t>财务分析</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color w:val="000000"/>
                <w:sz w:val="18"/>
                <w:szCs w:val="18"/>
              </w:rPr>
            </w:pPr>
            <w:r>
              <w:rPr>
                <w:rFonts w:ascii="宋体" w:hAnsi="宋体"/>
                <w:color w:val="000000"/>
                <w:sz w:val="18"/>
                <w:szCs w:val="18"/>
              </w:rPr>
              <w:t>4</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rPr>
                <w:rFonts w:ascii="宋体"/>
                <w:color w:val="000000"/>
                <w:kern w:val="0"/>
                <w:sz w:val="18"/>
                <w:szCs w:val="18"/>
              </w:rPr>
            </w:pPr>
            <w:r>
              <w:rPr>
                <w:rFonts w:ascii="宋体" w:hAnsi="宋体"/>
                <w:color w:val="000000"/>
                <w:sz w:val="18"/>
                <w:szCs w:val="18"/>
              </w:rPr>
              <w:t>63030114</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jc w:val="left"/>
              <w:rPr>
                <w:rFonts w:ascii="宋体"/>
                <w:color w:val="000000"/>
                <w:sz w:val="18"/>
                <w:szCs w:val="18"/>
              </w:rPr>
            </w:pPr>
            <w:r>
              <w:rPr>
                <w:rFonts w:ascii="宋体" w:hAnsi="宋体" w:hint="eastAsia"/>
                <w:color w:val="000000"/>
                <w:sz w:val="18"/>
                <w:szCs w:val="18"/>
              </w:rPr>
              <w:t>中小企业内部控制</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宋体"/>
                <w:sz w:val="18"/>
                <w:szCs w:val="18"/>
              </w:rPr>
            </w:pPr>
            <w:r>
              <w:rPr>
                <w:rFonts w:ascii="宋体" w:hAnsi="宋体"/>
                <w:sz w:val="18"/>
                <w:szCs w:val="18"/>
              </w:rPr>
              <w:t>4</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hint="eastAsia"/>
                <w:b/>
                <w:kern w:val="0"/>
                <w:sz w:val="18"/>
                <w:szCs w:val="18"/>
              </w:rPr>
              <w:t>小计</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32</w:t>
            </w:r>
          </w:p>
        </w:tc>
        <w:tc>
          <w:tcPr>
            <w:tcW w:w="624"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576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282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294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12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14</w:t>
            </w:r>
          </w:p>
        </w:tc>
        <w:tc>
          <w:tcPr>
            <w:tcW w:w="1248" w:type="dxa"/>
            <w:gridSpan w:val="2"/>
            <w:vMerge/>
            <w:tcBorders>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rsidTr="00482A9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40</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val="restart"/>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hint="eastAsia"/>
                <w:kern w:val="0"/>
                <w:sz w:val="18"/>
                <w:szCs w:val="18"/>
              </w:rPr>
              <w:t>专业拓展课</w:t>
            </w: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color w:val="000000"/>
                <w:sz w:val="18"/>
                <w:szCs w:val="18"/>
              </w:rPr>
              <w:t>63030115</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rPr>
                <w:color w:val="000000"/>
                <w:kern w:val="0"/>
                <w:sz w:val="18"/>
                <w:szCs w:val="18"/>
              </w:rPr>
            </w:pPr>
            <w:r>
              <w:rPr>
                <w:rFonts w:hint="eastAsia"/>
                <w:color w:val="000000"/>
                <w:sz w:val="18"/>
                <w:szCs w:val="18"/>
              </w:rPr>
              <w:t>统计学基础</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48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24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4</w:t>
            </w:r>
          </w:p>
        </w:tc>
        <w:tc>
          <w:tcPr>
            <w:tcW w:w="1248" w:type="dxa"/>
            <w:gridSpan w:val="2"/>
            <w:vMerge w:val="restart"/>
            <w:tcBorders>
              <w:top w:val="single" w:sz="4" w:space="0" w:color="auto"/>
              <w:left w:val="single" w:sz="4" w:space="0" w:color="auto"/>
              <w:right w:val="single" w:sz="4" w:space="0" w:color="auto"/>
            </w:tcBorders>
            <w:vAlign w:val="center"/>
          </w:tcPr>
          <w:p w:rsidR="00E604FC" w:rsidRDefault="00E604FC">
            <w:pPr>
              <w:widowControl/>
              <w:jc w:val="center"/>
              <w:rPr>
                <w:rFonts w:ascii="宋体"/>
                <w:color w:val="0000FF"/>
                <w:kern w:val="0"/>
                <w:sz w:val="18"/>
                <w:szCs w:val="18"/>
              </w:rPr>
            </w:pPr>
          </w:p>
        </w:tc>
      </w:tr>
      <w:tr w:rsidR="00E604FC" w:rsidTr="00482A9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41</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color w:val="000000"/>
                <w:sz w:val="18"/>
                <w:szCs w:val="18"/>
              </w:rPr>
              <w:t>63030116</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rPr>
                <w:color w:val="000000"/>
                <w:kern w:val="0"/>
                <w:sz w:val="18"/>
                <w:szCs w:val="18"/>
              </w:rPr>
            </w:pPr>
            <w:r>
              <w:rPr>
                <w:rFonts w:hint="eastAsia"/>
                <w:color w:val="000000"/>
                <w:sz w:val="18"/>
                <w:szCs w:val="18"/>
              </w:rPr>
              <w:t>财政与金融</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1</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72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48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24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shd w:val="clear" w:color="000000" w:fill="FFFFFF"/>
            <w:vAlign w:val="center"/>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rFonts w:ascii="Calibri" w:hAnsi="Calibri" w:cs="Calibri"/>
                <w:sz w:val="18"/>
                <w:szCs w:val="18"/>
              </w:rPr>
            </w:pPr>
            <w:r>
              <w:rPr>
                <w:rFonts w:ascii="Calibri" w:hAnsi="Calibri" w:cs="Calibri" w:hint="eastAsia"/>
                <w:sz w:val="18"/>
                <w:szCs w:val="18"/>
              </w:rPr>
              <w:t xml:space="preserve">　</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color w:val="0000FF"/>
                <w:kern w:val="0"/>
                <w:sz w:val="18"/>
                <w:szCs w:val="18"/>
              </w:rPr>
            </w:pPr>
          </w:p>
        </w:tc>
      </w:tr>
      <w:tr w:rsidR="00E604FC" w:rsidTr="00482A9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color w:val="000000"/>
                <w:sz w:val="18"/>
                <w:szCs w:val="18"/>
              </w:rPr>
              <w:t>63030117</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rPr>
                <w:color w:val="000000"/>
                <w:kern w:val="0"/>
                <w:sz w:val="18"/>
                <w:szCs w:val="18"/>
              </w:rPr>
            </w:pPr>
            <w:r>
              <w:rPr>
                <w:color w:val="000000"/>
                <w:sz w:val="18"/>
                <w:szCs w:val="18"/>
              </w:rPr>
              <w:t>*ERP</w:t>
            </w:r>
            <w:r>
              <w:rPr>
                <w:rFonts w:hint="eastAsia"/>
                <w:color w:val="000000"/>
                <w:sz w:val="18"/>
                <w:szCs w:val="18"/>
              </w:rPr>
              <w:t>沙盘模拟训练</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2</w:t>
            </w:r>
          </w:p>
        </w:tc>
        <w:tc>
          <w:tcPr>
            <w:tcW w:w="624" w:type="dxa"/>
            <w:tcBorders>
              <w:top w:val="single" w:sz="4" w:space="0" w:color="auto"/>
              <w:left w:val="single" w:sz="4" w:space="0" w:color="auto"/>
              <w:bottom w:val="single" w:sz="4" w:space="0" w:color="auto"/>
              <w:right w:val="single" w:sz="4" w:space="0" w:color="auto"/>
            </w:tcBorders>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12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24</w:t>
            </w: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rFonts w:hint="eastAsia"/>
                <w:sz w:val="18"/>
                <w:szCs w:val="18"/>
              </w:rPr>
              <w:t xml:space="preserve">　</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color w:val="0000FF"/>
                <w:kern w:val="0"/>
                <w:sz w:val="18"/>
                <w:szCs w:val="18"/>
              </w:rPr>
            </w:pPr>
          </w:p>
        </w:tc>
      </w:tr>
      <w:tr w:rsidR="00E604FC" w:rsidTr="00482A9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color w:val="000000"/>
                <w:sz w:val="18"/>
                <w:szCs w:val="18"/>
              </w:rPr>
              <w:t>63030118</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rPr>
                <w:color w:val="000000"/>
                <w:kern w:val="0"/>
                <w:sz w:val="18"/>
                <w:szCs w:val="18"/>
              </w:rPr>
            </w:pPr>
            <w:r>
              <w:rPr>
                <w:color w:val="000000"/>
                <w:sz w:val="18"/>
                <w:szCs w:val="18"/>
              </w:rPr>
              <w:t>*</w:t>
            </w:r>
            <w:r>
              <w:rPr>
                <w:rFonts w:hint="eastAsia"/>
                <w:color w:val="000000"/>
                <w:sz w:val="18"/>
                <w:szCs w:val="18"/>
              </w:rPr>
              <w:t>出纳理论与实务</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2</w:t>
            </w:r>
          </w:p>
        </w:tc>
        <w:tc>
          <w:tcPr>
            <w:tcW w:w="624" w:type="dxa"/>
            <w:tcBorders>
              <w:top w:val="single" w:sz="4" w:space="0" w:color="auto"/>
              <w:left w:val="single" w:sz="4" w:space="0" w:color="auto"/>
              <w:bottom w:val="single" w:sz="4" w:space="0" w:color="auto"/>
              <w:right w:val="single" w:sz="4" w:space="0" w:color="auto"/>
            </w:tcBorders>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10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26</w:t>
            </w: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rFonts w:hint="eastAsia"/>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sz w:val="18"/>
                <w:szCs w:val="18"/>
              </w:rPr>
            </w:pPr>
            <w:r>
              <w:rPr>
                <w:sz w:val="18"/>
                <w:szCs w:val="18"/>
              </w:rPr>
              <w:t>2</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color w:val="0000FF"/>
                <w:kern w:val="0"/>
                <w:sz w:val="18"/>
                <w:szCs w:val="18"/>
              </w:rPr>
            </w:pPr>
          </w:p>
        </w:tc>
      </w:tr>
      <w:tr w:rsidR="00E604FC" w:rsidTr="00482A9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42</w:t>
            </w:r>
          </w:p>
        </w:tc>
        <w:tc>
          <w:tcPr>
            <w:tcW w:w="340" w:type="dxa"/>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color w:val="000000"/>
                <w:sz w:val="18"/>
                <w:szCs w:val="18"/>
              </w:rPr>
              <w:t>63030119</w:t>
            </w: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rPr>
                <w:color w:val="000000"/>
                <w:kern w:val="0"/>
                <w:sz w:val="18"/>
                <w:szCs w:val="18"/>
              </w:rPr>
            </w:pPr>
            <w:r>
              <w:rPr>
                <w:color w:val="000000"/>
                <w:sz w:val="18"/>
                <w:szCs w:val="18"/>
              </w:rPr>
              <w:t>*</w:t>
            </w:r>
            <w:r>
              <w:rPr>
                <w:rFonts w:hint="eastAsia"/>
                <w:color w:val="000000"/>
                <w:sz w:val="18"/>
                <w:szCs w:val="18"/>
              </w:rPr>
              <w:t>管理会计基础</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color w:val="000000"/>
                <w:sz w:val="18"/>
                <w:szCs w:val="18"/>
              </w:rPr>
            </w:pPr>
            <w:r>
              <w:rPr>
                <w:color w:val="000000"/>
                <w:sz w:val="18"/>
                <w:szCs w:val="18"/>
              </w:rPr>
              <w:t>2</w:t>
            </w:r>
          </w:p>
        </w:tc>
        <w:tc>
          <w:tcPr>
            <w:tcW w:w="624" w:type="dxa"/>
            <w:tcBorders>
              <w:top w:val="single" w:sz="4" w:space="0" w:color="auto"/>
              <w:left w:val="single" w:sz="4" w:space="0" w:color="auto"/>
              <w:bottom w:val="single" w:sz="4" w:space="0" w:color="auto"/>
              <w:right w:val="single" w:sz="4" w:space="0" w:color="auto"/>
            </w:tcBorders>
          </w:tcPr>
          <w:p w:rsidR="00E604FC" w:rsidRDefault="00E604FC">
            <w:pPr>
              <w:jc w:val="center"/>
              <w:rPr>
                <w:color w:val="000000"/>
                <w:sz w:val="18"/>
                <w:szCs w:val="18"/>
              </w:rPr>
            </w:pPr>
            <w:r>
              <w:rPr>
                <w:rFonts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color w:val="000000"/>
                <w:sz w:val="18"/>
                <w:szCs w:val="18"/>
              </w:rPr>
            </w:pPr>
            <w:r>
              <w:rPr>
                <w:color w:val="000000"/>
                <w:sz w:val="18"/>
                <w:szCs w:val="18"/>
              </w:rPr>
              <w:t>3</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color w:val="000000"/>
                <w:sz w:val="18"/>
                <w:szCs w:val="18"/>
              </w:rPr>
            </w:pPr>
            <w:r>
              <w:rPr>
                <w:color w:val="000000"/>
                <w:sz w:val="18"/>
                <w:szCs w:val="18"/>
              </w:rPr>
              <w:t>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color w:val="000000"/>
                <w:sz w:val="18"/>
                <w:szCs w:val="18"/>
              </w:rPr>
            </w:pPr>
            <w:r>
              <w:rPr>
                <w:color w:val="000000"/>
                <w:sz w:val="18"/>
                <w:szCs w:val="18"/>
              </w:rPr>
              <w:t>18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color w:val="000000"/>
                <w:sz w:val="18"/>
                <w:szCs w:val="18"/>
              </w:rPr>
            </w:pPr>
            <w:r>
              <w:rPr>
                <w:color w:val="000000"/>
                <w:sz w:val="18"/>
                <w:szCs w:val="18"/>
              </w:rPr>
              <w:t>18</w:t>
            </w:r>
            <w:r>
              <w:rPr>
                <w:rFonts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color w:val="000000"/>
                <w:sz w:val="18"/>
                <w:szCs w:val="18"/>
              </w:rPr>
            </w:pPr>
            <w:r>
              <w:rPr>
                <w:rFonts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color w:val="000000"/>
                <w:sz w:val="18"/>
                <w:szCs w:val="18"/>
              </w:rPr>
            </w:pPr>
            <w:r>
              <w:rPr>
                <w:rFonts w:hint="eastAsia"/>
                <w:color w:val="000000"/>
                <w:sz w:val="18"/>
                <w:szCs w:val="18"/>
              </w:rPr>
              <w:t xml:space="preserve">　</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color w:val="000000"/>
                <w:sz w:val="18"/>
                <w:szCs w:val="18"/>
              </w:rPr>
            </w:pPr>
            <w:r>
              <w:rPr>
                <w:color w:val="00000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jc w:val="center"/>
              <w:rPr>
                <w:color w:val="00000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rsidTr="00482A9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340" w:type="dxa"/>
            <w:vMerge/>
            <w:tcBorders>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hint="eastAsia"/>
                <w:b/>
                <w:kern w:val="0"/>
                <w:sz w:val="18"/>
                <w:szCs w:val="18"/>
              </w:rPr>
              <w:t>小计</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14</w:t>
            </w:r>
          </w:p>
        </w:tc>
        <w:tc>
          <w:tcPr>
            <w:tcW w:w="624"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252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136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116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2</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6</w:t>
            </w: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b/>
                <w:kern w:val="0"/>
                <w:sz w:val="18"/>
                <w:szCs w:val="18"/>
              </w:rPr>
            </w:pPr>
          </w:p>
        </w:tc>
      </w:tr>
      <w:tr w:rsidR="00E604FC" w:rsidTr="00482A9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7" w:type="dxa"/>
            <w:gridSpan w:val="2"/>
            <w:vMerge w:val="restart"/>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left"/>
              <w:rPr>
                <w:rFonts w:ascii="宋体"/>
                <w:color w:val="FF0000"/>
                <w:kern w:val="0"/>
                <w:sz w:val="18"/>
                <w:szCs w:val="18"/>
              </w:rPr>
            </w:pPr>
            <w:r>
              <w:rPr>
                <w:rFonts w:ascii="宋体" w:hAnsi="宋体" w:cs="宋体" w:hint="eastAsia"/>
                <w:kern w:val="0"/>
                <w:sz w:val="18"/>
                <w:szCs w:val="18"/>
              </w:rPr>
              <w:t>财务管理顶岗实习</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28</w:t>
            </w:r>
          </w:p>
        </w:tc>
        <w:tc>
          <w:tcPr>
            <w:tcW w:w="624"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hAnsi="宋体"/>
                <w:kern w:val="0"/>
                <w:sz w:val="18"/>
                <w:szCs w:val="18"/>
              </w:rPr>
              <w:t>728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r>
              <w:rPr>
                <w:rFonts w:ascii="宋体"/>
                <w:kern w:val="0"/>
                <w:sz w:val="18"/>
                <w:szCs w:val="18"/>
              </w:rPr>
              <w:t>728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kern w:val="0"/>
                <w:sz w:val="18"/>
                <w:szCs w:val="18"/>
              </w:rPr>
            </w:pPr>
          </w:p>
        </w:tc>
      </w:tr>
      <w:tr w:rsidR="00E604FC" w:rsidTr="00482A9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1247" w:type="dxa"/>
            <w:gridSpan w:val="2"/>
            <w:vMerge/>
            <w:tcBorders>
              <w:left w:val="single" w:sz="4" w:space="0" w:color="auto"/>
              <w:bottom w:val="single" w:sz="4" w:space="0" w:color="auto"/>
              <w:right w:val="single" w:sz="4" w:space="0" w:color="auto"/>
            </w:tcBorders>
            <w:vAlign w:val="center"/>
          </w:tcPr>
          <w:p w:rsidR="00E604FC" w:rsidRDefault="00E604FC">
            <w:pPr>
              <w:widowControl/>
              <w:jc w:val="center"/>
              <w:rPr>
                <w:rFonts w:ascii="宋体"/>
                <w:kern w:val="0"/>
                <w:sz w:val="18"/>
                <w:szCs w:val="18"/>
              </w:rPr>
            </w:pPr>
          </w:p>
        </w:tc>
        <w:tc>
          <w:tcPr>
            <w:tcW w:w="939"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hint="eastAsia"/>
                <w:b/>
                <w:kern w:val="0"/>
                <w:sz w:val="18"/>
                <w:szCs w:val="18"/>
              </w:rPr>
              <w:t>小计</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28</w:t>
            </w:r>
          </w:p>
        </w:tc>
        <w:tc>
          <w:tcPr>
            <w:tcW w:w="624"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728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728</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p>
        </w:tc>
        <w:tc>
          <w:tcPr>
            <w:tcW w:w="1248" w:type="dxa"/>
            <w:gridSpan w:val="2"/>
            <w:vMerge/>
            <w:tcBorders>
              <w:left w:val="single" w:sz="4" w:space="0" w:color="auto"/>
              <w:right w:val="single" w:sz="4" w:space="0" w:color="auto"/>
            </w:tcBorders>
            <w:vAlign w:val="center"/>
          </w:tcPr>
          <w:p w:rsidR="00E604FC" w:rsidRDefault="00E604FC">
            <w:pPr>
              <w:widowControl/>
              <w:jc w:val="center"/>
              <w:rPr>
                <w:rFonts w:ascii="宋体"/>
                <w:b/>
                <w:kern w:val="0"/>
                <w:sz w:val="18"/>
                <w:szCs w:val="18"/>
              </w:rPr>
            </w:pPr>
          </w:p>
        </w:tc>
      </w:tr>
      <w:tr w:rsidR="00E604FC" w:rsidTr="00482A97">
        <w:trPr>
          <w:trHeight w:val="454"/>
          <w:jc w:val="center"/>
        </w:trPr>
        <w:tc>
          <w:tcPr>
            <w:tcW w:w="2640" w:type="dxa"/>
            <w:gridSpan w:val="4"/>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p>
        </w:tc>
        <w:tc>
          <w:tcPr>
            <w:tcW w:w="393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hint="eastAsia"/>
                <w:b/>
                <w:kern w:val="0"/>
                <w:sz w:val="18"/>
                <w:szCs w:val="18"/>
              </w:rPr>
              <w:t>总计</w:t>
            </w:r>
          </w:p>
        </w:tc>
        <w:tc>
          <w:tcPr>
            <w:tcW w:w="907"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142</w:t>
            </w:r>
          </w:p>
        </w:tc>
        <w:tc>
          <w:tcPr>
            <w:tcW w:w="624"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b/>
                <w:kern w:val="0"/>
                <w:sz w:val="18"/>
                <w:szCs w:val="18"/>
              </w:rPr>
            </w:pP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2870</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1144</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hAnsi="宋体"/>
                <w:b/>
                <w:kern w:val="0"/>
                <w:sz w:val="18"/>
                <w:szCs w:val="18"/>
              </w:rPr>
              <w:t>1726</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29</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27</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25</w:t>
            </w:r>
          </w:p>
        </w:tc>
        <w:tc>
          <w:tcPr>
            <w:tcW w:w="624" w:type="dxa"/>
            <w:tcBorders>
              <w:top w:val="single" w:sz="4" w:space="0" w:color="auto"/>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r>
              <w:rPr>
                <w:rFonts w:ascii="宋体"/>
                <w:b/>
                <w:kern w:val="0"/>
                <w:sz w:val="18"/>
                <w:szCs w:val="18"/>
              </w:rPr>
              <w:t>28</w:t>
            </w:r>
          </w:p>
        </w:tc>
        <w:tc>
          <w:tcPr>
            <w:tcW w:w="1248" w:type="dxa"/>
            <w:gridSpan w:val="2"/>
            <w:vMerge/>
            <w:tcBorders>
              <w:left w:val="single" w:sz="4" w:space="0" w:color="auto"/>
              <w:bottom w:val="single" w:sz="4" w:space="0" w:color="auto"/>
              <w:right w:val="single" w:sz="4" w:space="0" w:color="auto"/>
            </w:tcBorders>
            <w:vAlign w:val="center"/>
          </w:tcPr>
          <w:p w:rsidR="00E604FC" w:rsidRDefault="00E604FC">
            <w:pPr>
              <w:widowControl/>
              <w:jc w:val="center"/>
              <w:rPr>
                <w:rFonts w:ascii="宋体"/>
                <w:b/>
                <w:kern w:val="0"/>
                <w:sz w:val="18"/>
                <w:szCs w:val="18"/>
              </w:rPr>
            </w:pPr>
          </w:p>
        </w:tc>
      </w:tr>
      <w:tr w:rsidR="00E604FC">
        <w:trPr>
          <w:trHeight w:val="454"/>
          <w:jc w:val="center"/>
        </w:trPr>
        <w:tc>
          <w:tcPr>
            <w:tcW w:w="14348" w:type="dxa"/>
            <w:gridSpan w:val="17"/>
            <w:tcBorders>
              <w:top w:val="single" w:sz="4" w:space="0" w:color="auto"/>
              <w:left w:val="single" w:sz="4" w:space="0" w:color="auto"/>
              <w:bottom w:val="single" w:sz="4" w:space="0" w:color="auto"/>
              <w:right w:val="single" w:sz="4" w:space="0" w:color="auto"/>
            </w:tcBorders>
          </w:tcPr>
          <w:p w:rsidR="00E604FC" w:rsidRDefault="00E604FC">
            <w:pPr>
              <w:widowControl/>
              <w:jc w:val="center"/>
              <w:rPr>
                <w:rFonts w:ascii="宋体"/>
                <w:kern w:val="0"/>
                <w:sz w:val="18"/>
                <w:szCs w:val="18"/>
              </w:rPr>
            </w:pPr>
            <w:r>
              <w:rPr>
                <w:rFonts w:ascii="宋体" w:hAnsi="宋体" w:hint="eastAsia"/>
                <w:kern w:val="0"/>
                <w:sz w:val="18"/>
                <w:szCs w:val="18"/>
              </w:rPr>
              <w:t>毕业考试：课程名称（毕业设计此处不填）</w:t>
            </w:r>
          </w:p>
        </w:tc>
      </w:tr>
    </w:tbl>
    <w:p w:rsidR="00E604FC" w:rsidRDefault="00E604FC">
      <w:pPr>
        <w:widowControl/>
        <w:jc w:val="center"/>
        <w:rPr>
          <w:rFonts w:ascii="Calibri" w:hAnsi="Calibri"/>
          <w:kern w:val="0"/>
          <w:sz w:val="18"/>
          <w:szCs w:val="18"/>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sz w:val="24"/>
        </w:rPr>
      </w:pPr>
    </w:p>
    <w:p w:rsidR="00E604FC" w:rsidRDefault="00E604FC">
      <w:pPr>
        <w:tabs>
          <w:tab w:val="left" w:pos="7124"/>
        </w:tabs>
        <w:ind w:left="163"/>
        <w:rPr>
          <w:b/>
          <w:sz w:val="24"/>
        </w:rPr>
      </w:pPr>
    </w:p>
    <w:p w:rsidR="00E604FC" w:rsidRDefault="00E604FC">
      <w:pPr>
        <w:tabs>
          <w:tab w:val="left" w:pos="7124"/>
        </w:tabs>
        <w:ind w:left="163"/>
        <w:rPr>
          <w:b/>
          <w:sz w:val="24"/>
        </w:rPr>
      </w:pPr>
    </w:p>
    <w:p w:rsidR="00E604FC" w:rsidRDefault="00E604FC">
      <w:pPr>
        <w:tabs>
          <w:tab w:val="left" w:pos="7124"/>
        </w:tabs>
        <w:ind w:left="163"/>
        <w:rPr>
          <w:b/>
          <w:sz w:val="24"/>
        </w:rPr>
      </w:pPr>
    </w:p>
    <w:p w:rsidR="00E604FC" w:rsidRDefault="00E604FC">
      <w:pPr>
        <w:tabs>
          <w:tab w:val="left" w:pos="7124"/>
        </w:tabs>
        <w:ind w:left="163"/>
        <w:rPr>
          <w:b/>
          <w:sz w:val="24"/>
        </w:rPr>
      </w:pPr>
    </w:p>
    <w:p w:rsidR="00E604FC" w:rsidRDefault="00E604FC" w:rsidP="002312E4">
      <w:pPr>
        <w:tabs>
          <w:tab w:val="left" w:pos="5444"/>
        </w:tabs>
        <w:spacing w:before="66"/>
        <w:ind w:firstLineChars="150" w:firstLine="31680"/>
        <w:rPr>
          <w:sz w:val="24"/>
        </w:rPr>
      </w:pPr>
      <w:r>
        <w:rPr>
          <w:rFonts w:hint="eastAsia"/>
          <w:sz w:val="24"/>
        </w:rPr>
        <w:t>附表二</w:t>
      </w:r>
      <w:r>
        <w:rPr>
          <w:sz w:val="24"/>
        </w:rPr>
        <w:tab/>
      </w:r>
    </w:p>
    <w:p w:rsidR="00E604FC" w:rsidRDefault="00E604FC" w:rsidP="006F6299">
      <w:pPr>
        <w:tabs>
          <w:tab w:val="left" w:pos="7124"/>
        </w:tabs>
        <w:spacing w:beforeLines="50" w:afterLines="50"/>
        <w:jc w:val="center"/>
        <w:rPr>
          <w:rFonts w:ascii="宋体"/>
          <w:b/>
          <w:sz w:val="24"/>
          <w:szCs w:val="24"/>
        </w:rPr>
      </w:pPr>
      <w:r>
        <w:rPr>
          <w:rFonts w:ascii="宋体" w:hAnsi="宋体" w:hint="eastAsia"/>
          <w:b/>
          <w:sz w:val="24"/>
          <w:szCs w:val="24"/>
        </w:rPr>
        <w:t>集中实践实训教学进程安排表</w:t>
      </w:r>
    </w:p>
    <w:tbl>
      <w:tblPr>
        <w:tblW w:w="13665" w:type="dxa"/>
        <w:jc w:val="center"/>
        <w:tblLayout w:type="fixed"/>
        <w:tblLook w:val="00A0"/>
      </w:tblPr>
      <w:tblGrid>
        <w:gridCol w:w="737"/>
        <w:gridCol w:w="1418"/>
        <w:gridCol w:w="3969"/>
        <w:gridCol w:w="907"/>
        <w:gridCol w:w="907"/>
        <w:gridCol w:w="907"/>
        <w:gridCol w:w="1418"/>
        <w:gridCol w:w="3402"/>
      </w:tblGrid>
      <w:tr w:rsidR="00E604FC">
        <w:trPr>
          <w:jc w:val="center"/>
        </w:trPr>
        <w:tc>
          <w:tcPr>
            <w:tcW w:w="737" w:type="dxa"/>
            <w:tcBorders>
              <w:top w:val="single" w:sz="4" w:space="0" w:color="000000"/>
              <w:left w:val="single" w:sz="4" w:space="0" w:color="000000"/>
              <w:bottom w:val="single" w:sz="4" w:space="0" w:color="000000"/>
              <w:right w:val="nil"/>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序号</w:t>
            </w:r>
          </w:p>
        </w:tc>
        <w:tc>
          <w:tcPr>
            <w:tcW w:w="1418" w:type="dxa"/>
            <w:tcBorders>
              <w:top w:val="single" w:sz="4" w:space="0" w:color="000000"/>
              <w:left w:val="single" w:sz="4" w:space="0" w:color="000000"/>
              <w:bottom w:val="single" w:sz="4" w:space="0" w:color="000000"/>
              <w:right w:val="nil"/>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类别</w:t>
            </w:r>
          </w:p>
        </w:tc>
        <w:tc>
          <w:tcPr>
            <w:tcW w:w="3969" w:type="dxa"/>
            <w:tcBorders>
              <w:top w:val="single" w:sz="4" w:space="0" w:color="000000"/>
              <w:left w:val="single" w:sz="4" w:space="0" w:color="000000"/>
              <w:bottom w:val="single" w:sz="4" w:space="0" w:color="000000"/>
              <w:right w:val="nil"/>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实践教学名称</w:t>
            </w:r>
          </w:p>
        </w:tc>
        <w:tc>
          <w:tcPr>
            <w:tcW w:w="907" w:type="dxa"/>
            <w:tcBorders>
              <w:top w:val="single" w:sz="4" w:space="0" w:color="000000"/>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学分</w:t>
            </w:r>
          </w:p>
        </w:tc>
        <w:tc>
          <w:tcPr>
            <w:tcW w:w="907" w:type="dxa"/>
            <w:tcBorders>
              <w:top w:val="single" w:sz="4" w:space="0" w:color="000000"/>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周数</w:t>
            </w:r>
          </w:p>
        </w:tc>
        <w:tc>
          <w:tcPr>
            <w:tcW w:w="907" w:type="dxa"/>
            <w:tcBorders>
              <w:top w:val="single" w:sz="4" w:space="0" w:color="000000"/>
              <w:left w:val="single" w:sz="4" w:space="0" w:color="000000"/>
              <w:bottom w:val="single" w:sz="4" w:space="0" w:color="000000"/>
              <w:right w:val="nil"/>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总学时</w:t>
            </w:r>
          </w:p>
        </w:tc>
        <w:tc>
          <w:tcPr>
            <w:tcW w:w="1418" w:type="dxa"/>
            <w:tcBorders>
              <w:top w:val="single" w:sz="4" w:space="0" w:color="000000"/>
              <w:left w:val="single" w:sz="4" w:space="0" w:color="000000"/>
              <w:bottom w:val="single" w:sz="4" w:space="0" w:color="000000"/>
              <w:right w:val="nil"/>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开设学期</w:t>
            </w:r>
          </w:p>
        </w:tc>
        <w:tc>
          <w:tcPr>
            <w:tcW w:w="3402" w:type="dxa"/>
            <w:tcBorders>
              <w:top w:val="single" w:sz="4" w:space="0" w:color="000000"/>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备注</w:t>
            </w:r>
          </w:p>
        </w:tc>
      </w:tr>
      <w:tr w:rsidR="00E604FC">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1</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军事</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军事技能</w:t>
            </w:r>
          </w:p>
        </w:tc>
        <w:tc>
          <w:tcPr>
            <w:tcW w:w="907" w:type="dxa"/>
            <w:tcBorders>
              <w:top w:val="single" w:sz="4" w:space="0" w:color="auto"/>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2</w:t>
            </w:r>
          </w:p>
        </w:tc>
        <w:tc>
          <w:tcPr>
            <w:tcW w:w="907" w:type="dxa"/>
            <w:tcBorders>
              <w:top w:val="single" w:sz="4" w:space="0" w:color="auto"/>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2</w:t>
            </w:r>
          </w:p>
        </w:tc>
        <w:tc>
          <w:tcPr>
            <w:tcW w:w="90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112</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一</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两周</w:t>
            </w:r>
            <w:r>
              <w:rPr>
                <w:rFonts w:ascii="宋体" w:hAnsi="宋体" w:cs="宋体"/>
                <w:color w:val="000000"/>
                <w:kern w:val="0"/>
                <w:sz w:val="18"/>
                <w:szCs w:val="18"/>
              </w:rPr>
              <w:t>14</w:t>
            </w:r>
            <w:r>
              <w:rPr>
                <w:rFonts w:ascii="宋体" w:hAnsi="宋体" w:cs="宋体" w:hint="eastAsia"/>
                <w:color w:val="000000"/>
                <w:kern w:val="0"/>
                <w:sz w:val="18"/>
                <w:szCs w:val="18"/>
              </w:rPr>
              <w:t>天</w:t>
            </w:r>
          </w:p>
        </w:tc>
      </w:tr>
      <w:tr w:rsidR="00E604FC">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2</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实践教学</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思想政治实践</w:t>
            </w:r>
          </w:p>
        </w:tc>
        <w:tc>
          <w:tcPr>
            <w:tcW w:w="907" w:type="dxa"/>
            <w:tcBorders>
              <w:top w:val="single" w:sz="4" w:space="0" w:color="auto"/>
              <w:left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1</w:t>
            </w:r>
          </w:p>
        </w:tc>
        <w:tc>
          <w:tcPr>
            <w:tcW w:w="907" w:type="dxa"/>
            <w:tcBorders>
              <w:top w:val="single" w:sz="4" w:space="0" w:color="auto"/>
              <w:left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1</w:t>
            </w:r>
          </w:p>
        </w:tc>
        <w:tc>
          <w:tcPr>
            <w:tcW w:w="907" w:type="dxa"/>
            <w:tcBorders>
              <w:top w:val="single" w:sz="4" w:space="0" w:color="auto"/>
              <w:left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16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一、二、三、四</w:t>
            </w:r>
          </w:p>
        </w:tc>
        <w:tc>
          <w:tcPr>
            <w:tcW w:w="3402" w:type="dxa"/>
            <w:tcBorders>
              <w:top w:val="single" w:sz="4" w:space="0" w:color="auto"/>
              <w:left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分为四个学期完成。</w:t>
            </w:r>
          </w:p>
        </w:tc>
      </w:tr>
      <w:tr w:rsidR="00E604FC">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3</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实践教学</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劳动</w:t>
            </w:r>
          </w:p>
        </w:tc>
        <w:tc>
          <w:tcPr>
            <w:tcW w:w="907" w:type="dxa"/>
            <w:tcBorders>
              <w:top w:val="single" w:sz="4" w:space="0" w:color="auto"/>
              <w:left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1</w:t>
            </w:r>
          </w:p>
        </w:tc>
        <w:tc>
          <w:tcPr>
            <w:tcW w:w="907" w:type="dxa"/>
            <w:tcBorders>
              <w:top w:val="single" w:sz="4" w:space="0" w:color="auto"/>
              <w:left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2</w:t>
            </w:r>
          </w:p>
        </w:tc>
        <w:tc>
          <w:tcPr>
            <w:tcW w:w="907" w:type="dxa"/>
            <w:tcBorders>
              <w:top w:val="single" w:sz="4" w:space="0" w:color="auto"/>
              <w:left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36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四</w:t>
            </w:r>
          </w:p>
        </w:tc>
        <w:tc>
          <w:tcPr>
            <w:tcW w:w="3402" w:type="dxa"/>
            <w:tcBorders>
              <w:top w:val="single" w:sz="4" w:space="0" w:color="auto"/>
              <w:left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p>
        </w:tc>
      </w:tr>
      <w:tr w:rsidR="00E604FC">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4</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校内实训</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财务管理认知实习</w:t>
            </w:r>
          </w:p>
        </w:tc>
        <w:tc>
          <w:tcPr>
            <w:tcW w:w="907" w:type="dxa"/>
            <w:tcBorders>
              <w:top w:val="single" w:sz="4" w:space="0" w:color="auto"/>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p>
        </w:tc>
        <w:tc>
          <w:tcPr>
            <w:tcW w:w="907" w:type="dxa"/>
            <w:tcBorders>
              <w:top w:val="single" w:sz="4" w:space="0" w:color="auto"/>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p>
        </w:tc>
        <w:tc>
          <w:tcPr>
            <w:tcW w:w="90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二</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实习时间</w:t>
            </w:r>
            <w:r>
              <w:rPr>
                <w:rFonts w:ascii="宋体" w:hAnsi="宋体" w:cs="宋体"/>
                <w:color w:val="000000"/>
                <w:kern w:val="0"/>
                <w:sz w:val="18"/>
                <w:szCs w:val="18"/>
              </w:rPr>
              <w:t>1</w:t>
            </w:r>
            <w:r>
              <w:rPr>
                <w:rFonts w:ascii="宋体" w:hAnsi="宋体" w:cs="宋体" w:hint="eastAsia"/>
                <w:color w:val="000000"/>
                <w:kern w:val="0"/>
                <w:sz w:val="18"/>
                <w:szCs w:val="18"/>
              </w:rPr>
              <w:t>周，安排在第二学期结束后进行</w:t>
            </w:r>
          </w:p>
        </w:tc>
      </w:tr>
      <w:tr w:rsidR="00E604FC">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5</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校内实训</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财务管理跟岗实习</w:t>
            </w:r>
          </w:p>
        </w:tc>
        <w:tc>
          <w:tcPr>
            <w:tcW w:w="907" w:type="dxa"/>
            <w:tcBorders>
              <w:top w:val="single" w:sz="4" w:space="0" w:color="auto"/>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p>
        </w:tc>
        <w:tc>
          <w:tcPr>
            <w:tcW w:w="907" w:type="dxa"/>
            <w:tcBorders>
              <w:top w:val="single" w:sz="4" w:space="0" w:color="auto"/>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p>
        </w:tc>
        <w:tc>
          <w:tcPr>
            <w:tcW w:w="90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四</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实习时间两周，安排在第四学期结束后进行</w:t>
            </w:r>
          </w:p>
        </w:tc>
      </w:tr>
      <w:tr w:rsidR="00E604FC">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实习</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财务管理顶岗实习</w:t>
            </w:r>
          </w:p>
        </w:tc>
        <w:tc>
          <w:tcPr>
            <w:tcW w:w="907" w:type="dxa"/>
            <w:tcBorders>
              <w:top w:val="single" w:sz="4" w:space="0" w:color="auto"/>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28</w:t>
            </w:r>
          </w:p>
        </w:tc>
        <w:tc>
          <w:tcPr>
            <w:tcW w:w="907" w:type="dxa"/>
            <w:tcBorders>
              <w:top w:val="single" w:sz="4" w:space="0" w:color="auto"/>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28</w:t>
            </w:r>
          </w:p>
        </w:tc>
        <w:tc>
          <w:tcPr>
            <w:tcW w:w="90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cs="宋体"/>
                <w:color w:val="000000"/>
                <w:kern w:val="0"/>
                <w:sz w:val="18"/>
                <w:szCs w:val="18"/>
              </w:rPr>
              <w:t>728</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五</w:t>
            </w:r>
            <w:r>
              <w:rPr>
                <w:rFonts w:ascii="宋体" w:hAnsi="宋体" w:cs="宋体" w:hint="eastAsia"/>
                <w:kern w:val="0"/>
                <w:sz w:val="18"/>
                <w:szCs w:val="18"/>
              </w:rPr>
              <w:t>、六</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p>
        </w:tc>
      </w:tr>
      <w:tr w:rsidR="00E604FC">
        <w:trPr>
          <w:jc w:val="center"/>
        </w:trPr>
        <w:tc>
          <w:tcPr>
            <w:tcW w:w="73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color w:val="000000"/>
                <w:kern w:val="0"/>
                <w:sz w:val="18"/>
                <w:szCs w:val="18"/>
              </w:rPr>
              <w:t>7</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毕业设计</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实习报告</w:t>
            </w:r>
            <w:r>
              <w:rPr>
                <w:rFonts w:ascii="宋体" w:hAnsi="宋体" w:cs="宋体"/>
                <w:color w:val="000000"/>
                <w:kern w:val="0"/>
                <w:sz w:val="18"/>
                <w:szCs w:val="18"/>
              </w:rPr>
              <w:t>+</w:t>
            </w:r>
            <w:r>
              <w:rPr>
                <w:rFonts w:ascii="宋体" w:hAnsi="宋体" w:cs="宋体" w:hint="eastAsia"/>
                <w:color w:val="000000"/>
                <w:kern w:val="0"/>
                <w:sz w:val="18"/>
                <w:szCs w:val="18"/>
              </w:rPr>
              <w:t>技能考核</w:t>
            </w:r>
          </w:p>
        </w:tc>
        <w:tc>
          <w:tcPr>
            <w:tcW w:w="907" w:type="dxa"/>
            <w:tcBorders>
              <w:top w:val="single" w:sz="4" w:space="0" w:color="auto"/>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p>
        </w:tc>
        <w:tc>
          <w:tcPr>
            <w:tcW w:w="907" w:type="dxa"/>
            <w:tcBorders>
              <w:top w:val="single" w:sz="4" w:space="0" w:color="auto"/>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p>
        </w:tc>
        <w:tc>
          <w:tcPr>
            <w:tcW w:w="90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六</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cs="宋体" w:hint="eastAsia"/>
                <w:color w:val="000000"/>
                <w:kern w:val="0"/>
                <w:sz w:val="18"/>
                <w:szCs w:val="18"/>
              </w:rPr>
              <w:t>学生毕业前参加毕业考核</w:t>
            </w:r>
          </w:p>
        </w:tc>
      </w:tr>
      <w:tr w:rsidR="00E604FC">
        <w:trPr>
          <w:jc w:val="center"/>
        </w:trPr>
        <w:tc>
          <w:tcPr>
            <w:tcW w:w="6124" w:type="dxa"/>
            <w:gridSpan w:val="3"/>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hAnsi="宋体" w:cs="宋体" w:hint="eastAsia"/>
                <w:color w:val="000000"/>
                <w:kern w:val="0"/>
                <w:sz w:val="18"/>
                <w:szCs w:val="18"/>
              </w:rPr>
              <w:t>合计</w:t>
            </w:r>
          </w:p>
        </w:tc>
        <w:tc>
          <w:tcPr>
            <w:tcW w:w="907" w:type="dxa"/>
            <w:tcBorders>
              <w:top w:val="single" w:sz="4" w:space="0" w:color="auto"/>
              <w:left w:val="single" w:sz="4" w:space="0" w:color="000000"/>
              <w:bottom w:val="single" w:sz="4" w:space="0" w:color="000000"/>
              <w:right w:val="single" w:sz="4" w:space="0" w:color="000000"/>
            </w:tcBorders>
            <w:vAlign w:val="center"/>
          </w:tcPr>
          <w:p w:rsidR="00E604FC" w:rsidRDefault="00E604FC">
            <w:pPr>
              <w:widowControl/>
              <w:spacing w:line="440" w:lineRule="exact"/>
              <w:jc w:val="center"/>
              <w:rPr>
                <w:rFonts w:ascii="宋体" w:cs="宋体"/>
                <w:color w:val="000000"/>
                <w:kern w:val="0"/>
                <w:sz w:val="18"/>
                <w:szCs w:val="18"/>
              </w:rPr>
            </w:pPr>
            <w:r>
              <w:rPr>
                <w:rFonts w:ascii="宋体" w:cs="宋体"/>
                <w:color w:val="000000"/>
                <w:kern w:val="0"/>
                <w:sz w:val="18"/>
                <w:szCs w:val="18"/>
              </w:rPr>
              <w:t>32</w:t>
            </w:r>
          </w:p>
        </w:tc>
        <w:tc>
          <w:tcPr>
            <w:tcW w:w="907" w:type="dxa"/>
            <w:tcBorders>
              <w:top w:val="single" w:sz="4" w:space="0" w:color="auto"/>
              <w:left w:val="single" w:sz="4" w:space="0" w:color="000000"/>
              <w:bottom w:val="single" w:sz="4" w:space="0" w:color="000000"/>
              <w:right w:val="single" w:sz="4" w:space="0" w:color="000000"/>
            </w:tcBorders>
          </w:tcPr>
          <w:p w:rsidR="00E604FC" w:rsidRDefault="00E604FC">
            <w:pPr>
              <w:widowControl/>
              <w:spacing w:line="440" w:lineRule="exact"/>
              <w:jc w:val="center"/>
              <w:rPr>
                <w:rFonts w:ascii="宋体" w:cs="宋体"/>
                <w:color w:val="000000"/>
                <w:kern w:val="0"/>
                <w:sz w:val="18"/>
                <w:szCs w:val="18"/>
              </w:rPr>
            </w:pPr>
          </w:p>
        </w:tc>
        <w:tc>
          <w:tcPr>
            <w:tcW w:w="907"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r>
              <w:rPr>
                <w:rFonts w:ascii="宋体" w:cs="宋体"/>
                <w:color w:val="000000"/>
                <w:kern w:val="0"/>
                <w:sz w:val="18"/>
                <w:szCs w:val="18"/>
              </w:rPr>
              <w:t>892</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p>
        </w:tc>
        <w:tc>
          <w:tcPr>
            <w:tcW w:w="3402" w:type="dxa"/>
            <w:tcBorders>
              <w:top w:val="single" w:sz="4" w:space="0" w:color="auto"/>
              <w:left w:val="single" w:sz="4" w:space="0" w:color="000000"/>
              <w:bottom w:val="single" w:sz="4" w:space="0" w:color="000000"/>
              <w:right w:val="single" w:sz="4" w:space="0" w:color="auto"/>
            </w:tcBorders>
            <w:noWrap/>
            <w:vAlign w:val="center"/>
          </w:tcPr>
          <w:p w:rsidR="00E604FC" w:rsidRDefault="00E604FC">
            <w:pPr>
              <w:widowControl/>
              <w:spacing w:line="440" w:lineRule="exact"/>
              <w:jc w:val="center"/>
              <w:rPr>
                <w:rFonts w:ascii="宋体" w:cs="宋体"/>
                <w:color w:val="000000"/>
                <w:kern w:val="0"/>
                <w:sz w:val="18"/>
                <w:szCs w:val="18"/>
              </w:rPr>
            </w:pPr>
          </w:p>
        </w:tc>
      </w:tr>
    </w:tbl>
    <w:p w:rsidR="00E604FC" w:rsidRDefault="00E604FC">
      <w:pPr>
        <w:widowControl/>
        <w:spacing w:line="440" w:lineRule="exact"/>
        <w:jc w:val="center"/>
        <w:rPr>
          <w:rFonts w:ascii="宋体" w:cs="宋体"/>
          <w:color w:val="000000"/>
          <w:kern w:val="0"/>
          <w:sz w:val="18"/>
          <w:szCs w:val="18"/>
        </w:rPr>
      </w:pPr>
    </w:p>
    <w:p w:rsidR="00E604FC" w:rsidRDefault="00E604FC">
      <w:pPr>
        <w:rPr>
          <w:sz w:val="18"/>
        </w:rPr>
        <w:sectPr w:rsidR="00E604FC">
          <w:pgSz w:w="16840" w:h="11910" w:orient="landscape"/>
          <w:pgMar w:top="1100" w:right="1140" w:bottom="280" w:left="1140" w:header="720" w:footer="720" w:gutter="0"/>
          <w:cols w:space="720"/>
        </w:sectPr>
      </w:pPr>
    </w:p>
    <w:p w:rsidR="00E604FC" w:rsidRDefault="00E604FC">
      <w:pPr>
        <w:spacing w:line="440" w:lineRule="exact"/>
        <w:rPr>
          <w:sz w:val="24"/>
        </w:rPr>
      </w:pPr>
    </w:p>
    <w:sectPr w:rsidR="00E604FC" w:rsidSect="00B7136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4FC" w:rsidRDefault="00E604FC" w:rsidP="00B71369">
      <w:r>
        <w:separator/>
      </w:r>
    </w:p>
  </w:endnote>
  <w:endnote w:type="continuationSeparator" w:id="1">
    <w:p w:rsidR="00E604FC" w:rsidRDefault="00E604FC" w:rsidP="00B71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Ligh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zBookMaker10DlFont100536870959">
    <w:altName w:val="Cambria"/>
    <w:panose1 w:val="00000000000000000000"/>
    <w:charset w:val="00"/>
    <w:family w:val="roman"/>
    <w:notTrueType/>
    <w:pitch w:val="default"/>
    <w:sig w:usb0="00000003" w:usb1="00000000" w:usb2="00000000" w:usb3="00000000" w:csb0="00000001" w:csb1="00000000"/>
  </w:font>
  <w:font w:name="FzBookMaker3DlFont30536870961">
    <w:altName w:val="Cambria"/>
    <w:panose1 w:val="00000000000000000000"/>
    <w:charset w:val="00"/>
    <w:family w:val="roman"/>
    <w:notTrueType/>
    <w:pitch w:val="default"/>
    <w:sig w:usb0="00000003" w:usb1="00000000" w:usb2="00000000" w:usb3="00000000" w:csb0="00000001" w:csb1="00000000"/>
  </w:font>
  <w:font w:name="FzBookMaker13DlFont130536870965">
    <w:altName w:val="Cambria"/>
    <w:panose1 w:val="00000000000000000000"/>
    <w:charset w:val="00"/>
    <w:family w:val="roman"/>
    <w:notTrueType/>
    <w:pitch w:val="default"/>
    <w:sig w:usb0="00000003" w:usb1="00000000" w:usb2="00000000" w:usb3="00000000" w:csb0="00000001" w:csb1="00000000"/>
  </w:font>
  <w:font w:name="FzBookMaker4DlFont40536870960">
    <w:altName w:val="Cambria"/>
    <w:panose1 w:val="00000000000000000000"/>
    <w:charset w:val="00"/>
    <w:family w:val="roman"/>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4FC" w:rsidRDefault="00E604FC">
    <w:pPr>
      <w:pStyle w:val="Footer"/>
      <w:jc w:val="right"/>
    </w:pPr>
    <w:fldSimple w:instr=" PAGE   \* MERGEFORMAT ">
      <w:r w:rsidRPr="002312E4">
        <w:rPr>
          <w:noProof/>
          <w:lang w:val="zh-CN"/>
        </w:rPr>
        <w:t>16</w:t>
      </w:r>
    </w:fldSimple>
  </w:p>
  <w:p w:rsidR="00E604FC" w:rsidRDefault="00E604FC">
    <w:pPr>
      <w:pStyle w:val="Footer"/>
    </w:pPr>
  </w:p>
  <w:p w:rsidR="00E604FC" w:rsidRDefault="00E604F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4FC" w:rsidRDefault="00E604FC" w:rsidP="00B71369">
      <w:r>
        <w:separator/>
      </w:r>
    </w:p>
  </w:footnote>
  <w:footnote w:type="continuationSeparator" w:id="1">
    <w:p w:rsidR="00E604FC" w:rsidRDefault="00E604FC" w:rsidP="00B713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9D01BF5"/>
    <w:multiLevelType w:val="singleLevel"/>
    <w:tmpl w:val="89D01BF5"/>
    <w:lvl w:ilvl="0">
      <w:start w:val="2"/>
      <w:numFmt w:val="chineseCounting"/>
      <w:suff w:val="nothing"/>
      <w:lvlText w:val="（%1）"/>
      <w:lvlJc w:val="left"/>
      <w:rPr>
        <w:rFonts w:cs="Times New Roman" w:hint="eastAsia"/>
      </w:rPr>
    </w:lvl>
  </w:abstractNum>
  <w:abstractNum w:abstractNumId="1">
    <w:nsid w:val="3B1A92DD"/>
    <w:multiLevelType w:val="singleLevel"/>
    <w:tmpl w:val="3B1A92DD"/>
    <w:lvl w:ilvl="0">
      <w:start w:val="5"/>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13AB"/>
    <w:rsid w:val="00017D54"/>
    <w:rsid w:val="0006376D"/>
    <w:rsid w:val="000658F9"/>
    <w:rsid w:val="0007017D"/>
    <w:rsid w:val="00077B49"/>
    <w:rsid w:val="000814CC"/>
    <w:rsid w:val="00081B7D"/>
    <w:rsid w:val="0009066F"/>
    <w:rsid w:val="00095FD3"/>
    <w:rsid w:val="000B4301"/>
    <w:rsid w:val="000C4150"/>
    <w:rsid w:val="000D5475"/>
    <w:rsid w:val="000E3E3F"/>
    <w:rsid w:val="000E42D1"/>
    <w:rsid w:val="000F4C86"/>
    <w:rsid w:val="00106A47"/>
    <w:rsid w:val="001154DD"/>
    <w:rsid w:val="001219DB"/>
    <w:rsid w:val="00130A51"/>
    <w:rsid w:val="00136832"/>
    <w:rsid w:val="00142BC6"/>
    <w:rsid w:val="00157332"/>
    <w:rsid w:val="00164E1A"/>
    <w:rsid w:val="001A2776"/>
    <w:rsid w:val="001A305C"/>
    <w:rsid w:val="001A6A56"/>
    <w:rsid w:val="001C2517"/>
    <w:rsid w:val="001E2972"/>
    <w:rsid w:val="001E7B97"/>
    <w:rsid w:val="0020582D"/>
    <w:rsid w:val="00210962"/>
    <w:rsid w:val="002312E4"/>
    <w:rsid w:val="002365F7"/>
    <w:rsid w:val="00242505"/>
    <w:rsid w:val="002445A4"/>
    <w:rsid w:val="002458F3"/>
    <w:rsid w:val="00245DA4"/>
    <w:rsid w:val="00247714"/>
    <w:rsid w:val="0025555A"/>
    <w:rsid w:val="00262DA1"/>
    <w:rsid w:val="002734AB"/>
    <w:rsid w:val="002860DB"/>
    <w:rsid w:val="00291B7F"/>
    <w:rsid w:val="002B6A68"/>
    <w:rsid w:val="002C4766"/>
    <w:rsid w:val="002D2029"/>
    <w:rsid w:val="002D2542"/>
    <w:rsid w:val="002D2BE5"/>
    <w:rsid w:val="002E2FFB"/>
    <w:rsid w:val="002F5C2C"/>
    <w:rsid w:val="002F6BFC"/>
    <w:rsid w:val="0030534D"/>
    <w:rsid w:val="00314E44"/>
    <w:rsid w:val="00331F41"/>
    <w:rsid w:val="003444B8"/>
    <w:rsid w:val="00350EB1"/>
    <w:rsid w:val="00364222"/>
    <w:rsid w:val="003645B6"/>
    <w:rsid w:val="00366D29"/>
    <w:rsid w:val="00367AED"/>
    <w:rsid w:val="003720E7"/>
    <w:rsid w:val="00383B53"/>
    <w:rsid w:val="00387E96"/>
    <w:rsid w:val="003A7971"/>
    <w:rsid w:val="003B4252"/>
    <w:rsid w:val="003C3782"/>
    <w:rsid w:val="003D0174"/>
    <w:rsid w:val="003D2E4F"/>
    <w:rsid w:val="003D432B"/>
    <w:rsid w:val="003F3592"/>
    <w:rsid w:val="003F6BC9"/>
    <w:rsid w:val="003F73B1"/>
    <w:rsid w:val="00400EA9"/>
    <w:rsid w:val="00405191"/>
    <w:rsid w:val="00405BCC"/>
    <w:rsid w:val="004142CF"/>
    <w:rsid w:val="00414C4B"/>
    <w:rsid w:val="004236A4"/>
    <w:rsid w:val="004303D0"/>
    <w:rsid w:val="00455714"/>
    <w:rsid w:val="00466673"/>
    <w:rsid w:val="00473790"/>
    <w:rsid w:val="004752C5"/>
    <w:rsid w:val="00477596"/>
    <w:rsid w:val="004809A8"/>
    <w:rsid w:val="00482A97"/>
    <w:rsid w:val="00482F18"/>
    <w:rsid w:val="00495885"/>
    <w:rsid w:val="004A13F8"/>
    <w:rsid w:val="004A3C04"/>
    <w:rsid w:val="004A5868"/>
    <w:rsid w:val="004B351B"/>
    <w:rsid w:val="004D5129"/>
    <w:rsid w:val="004E00E8"/>
    <w:rsid w:val="004E3C6A"/>
    <w:rsid w:val="00501881"/>
    <w:rsid w:val="00502E17"/>
    <w:rsid w:val="005045BE"/>
    <w:rsid w:val="0050496B"/>
    <w:rsid w:val="00507161"/>
    <w:rsid w:val="00533B39"/>
    <w:rsid w:val="00534026"/>
    <w:rsid w:val="00575E86"/>
    <w:rsid w:val="00576CBD"/>
    <w:rsid w:val="0058289B"/>
    <w:rsid w:val="00586CB2"/>
    <w:rsid w:val="00587E82"/>
    <w:rsid w:val="00592500"/>
    <w:rsid w:val="0059333C"/>
    <w:rsid w:val="005A07E1"/>
    <w:rsid w:val="005A2D04"/>
    <w:rsid w:val="005A426B"/>
    <w:rsid w:val="005A5FD9"/>
    <w:rsid w:val="005B1D2B"/>
    <w:rsid w:val="005C2C43"/>
    <w:rsid w:val="005D2D1D"/>
    <w:rsid w:val="005D5C17"/>
    <w:rsid w:val="005E4272"/>
    <w:rsid w:val="00610B4E"/>
    <w:rsid w:val="00614A49"/>
    <w:rsid w:val="00627744"/>
    <w:rsid w:val="0064635C"/>
    <w:rsid w:val="006512D1"/>
    <w:rsid w:val="00653E64"/>
    <w:rsid w:val="00664A96"/>
    <w:rsid w:val="00665F6F"/>
    <w:rsid w:val="00681EBD"/>
    <w:rsid w:val="006924C1"/>
    <w:rsid w:val="006A1669"/>
    <w:rsid w:val="006B1809"/>
    <w:rsid w:val="006B1E82"/>
    <w:rsid w:val="006B3091"/>
    <w:rsid w:val="006C0081"/>
    <w:rsid w:val="006D53CD"/>
    <w:rsid w:val="006E1AAD"/>
    <w:rsid w:val="006E3D14"/>
    <w:rsid w:val="006E418A"/>
    <w:rsid w:val="006E50E4"/>
    <w:rsid w:val="006F3F96"/>
    <w:rsid w:val="006F4E6E"/>
    <w:rsid w:val="006F6299"/>
    <w:rsid w:val="006F667E"/>
    <w:rsid w:val="007050B0"/>
    <w:rsid w:val="00706D9E"/>
    <w:rsid w:val="007274DC"/>
    <w:rsid w:val="00733D17"/>
    <w:rsid w:val="00740614"/>
    <w:rsid w:val="007430EE"/>
    <w:rsid w:val="00750B31"/>
    <w:rsid w:val="0075763F"/>
    <w:rsid w:val="007616BF"/>
    <w:rsid w:val="007722ED"/>
    <w:rsid w:val="0077380E"/>
    <w:rsid w:val="00781964"/>
    <w:rsid w:val="007830BD"/>
    <w:rsid w:val="00796DEB"/>
    <w:rsid w:val="007B36C9"/>
    <w:rsid w:val="007B6DA3"/>
    <w:rsid w:val="007B7AB7"/>
    <w:rsid w:val="007C120D"/>
    <w:rsid w:val="007C5FEE"/>
    <w:rsid w:val="007D2E3A"/>
    <w:rsid w:val="007F03EC"/>
    <w:rsid w:val="00802E1C"/>
    <w:rsid w:val="008036FD"/>
    <w:rsid w:val="00812359"/>
    <w:rsid w:val="0081553D"/>
    <w:rsid w:val="00826BE7"/>
    <w:rsid w:val="00831B68"/>
    <w:rsid w:val="0086330D"/>
    <w:rsid w:val="00866826"/>
    <w:rsid w:val="00872AA1"/>
    <w:rsid w:val="00881E6E"/>
    <w:rsid w:val="0088384A"/>
    <w:rsid w:val="00886A72"/>
    <w:rsid w:val="00891152"/>
    <w:rsid w:val="008A1481"/>
    <w:rsid w:val="008B3F16"/>
    <w:rsid w:val="008D281A"/>
    <w:rsid w:val="008E1647"/>
    <w:rsid w:val="008F7085"/>
    <w:rsid w:val="0092398A"/>
    <w:rsid w:val="00925050"/>
    <w:rsid w:val="0093193C"/>
    <w:rsid w:val="00932C41"/>
    <w:rsid w:val="00943CB7"/>
    <w:rsid w:val="00956C19"/>
    <w:rsid w:val="009712C7"/>
    <w:rsid w:val="00981306"/>
    <w:rsid w:val="0098631F"/>
    <w:rsid w:val="00997702"/>
    <w:rsid w:val="009A09CE"/>
    <w:rsid w:val="009B6421"/>
    <w:rsid w:val="009D23B6"/>
    <w:rsid w:val="009F0096"/>
    <w:rsid w:val="009F7FBF"/>
    <w:rsid w:val="00A06FAE"/>
    <w:rsid w:val="00A113AB"/>
    <w:rsid w:val="00A14AFB"/>
    <w:rsid w:val="00A37827"/>
    <w:rsid w:val="00A521ED"/>
    <w:rsid w:val="00A5414B"/>
    <w:rsid w:val="00A612AB"/>
    <w:rsid w:val="00A61ADC"/>
    <w:rsid w:val="00A62FB6"/>
    <w:rsid w:val="00A70736"/>
    <w:rsid w:val="00A74A8A"/>
    <w:rsid w:val="00A8420A"/>
    <w:rsid w:val="00A843A3"/>
    <w:rsid w:val="00AA37FB"/>
    <w:rsid w:val="00AA4E02"/>
    <w:rsid w:val="00AC4923"/>
    <w:rsid w:val="00AD25A4"/>
    <w:rsid w:val="00AD28F5"/>
    <w:rsid w:val="00AE1481"/>
    <w:rsid w:val="00AE7B08"/>
    <w:rsid w:val="00AF2496"/>
    <w:rsid w:val="00B01B58"/>
    <w:rsid w:val="00B174DF"/>
    <w:rsid w:val="00B30FEF"/>
    <w:rsid w:val="00B35276"/>
    <w:rsid w:val="00B37C30"/>
    <w:rsid w:val="00B54760"/>
    <w:rsid w:val="00B675D5"/>
    <w:rsid w:val="00B67D3D"/>
    <w:rsid w:val="00B71369"/>
    <w:rsid w:val="00B72BCC"/>
    <w:rsid w:val="00B769F9"/>
    <w:rsid w:val="00B94717"/>
    <w:rsid w:val="00B959CA"/>
    <w:rsid w:val="00BA5668"/>
    <w:rsid w:val="00BA6D53"/>
    <w:rsid w:val="00BC28B7"/>
    <w:rsid w:val="00BD79E8"/>
    <w:rsid w:val="00BE571F"/>
    <w:rsid w:val="00C049B2"/>
    <w:rsid w:val="00C110E6"/>
    <w:rsid w:val="00C14E73"/>
    <w:rsid w:val="00C165B1"/>
    <w:rsid w:val="00C21866"/>
    <w:rsid w:val="00C22D58"/>
    <w:rsid w:val="00C232C6"/>
    <w:rsid w:val="00C23657"/>
    <w:rsid w:val="00C23B57"/>
    <w:rsid w:val="00C27888"/>
    <w:rsid w:val="00C307C5"/>
    <w:rsid w:val="00C33A26"/>
    <w:rsid w:val="00C40AE9"/>
    <w:rsid w:val="00C41173"/>
    <w:rsid w:val="00C61E5C"/>
    <w:rsid w:val="00C7472A"/>
    <w:rsid w:val="00C85207"/>
    <w:rsid w:val="00C8527B"/>
    <w:rsid w:val="00C85514"/>
    <w:rsid w:val="00C93644"/>
    <w:rsid w:val="00C97CB6"/>
    <w:rsid w:val="00CA0571"/>
    <w:rsid w:val="00CA09AE"/>
    <w:rsid w:val="00CB02FF"/>
    <w:rsid w:val="00CB19B6"/>
    <w:rsid w:val="00CB23DF"/>
    <w:rsid w:val="00CB351E"/>
    <w:rsid w:val="00CC195C"/>
    <w:rsid w:val="00CC3786"/>
    <w:rsid w:val="00CC5E2C"/>
    <w:rsid w:val="00CD4B6E"/>
    <w:rsid w:val="00CD7BE6"/>
    <w:rsid w:val="00CE511A"/>
    <w:rsid w:val="00CE7EFE"/>
    <w:rsid w:val="00CF56DD"/>
    <w:rsid w:val="00D076CE"/>
    <w:rsid w:val="00D16FB0"/>
    <w:rsid w:val="00D228D9"/>
    <w:rsid w:val="00D246BF"/>
    <w:rsid w:val="00D27830"/>
    <w:rsid w:val="00D34163"/>
    <w:rsid w:val="00D34BEE"/>
    <w:rsid w:val="00D54F5D"/>
    <w:rsid w:val="00D5586E"/>
    <w:rsid w:val="00D60570"/>
    <w:rsid w:val="00D727F3"/>
    <w:rsid w:val="00D73B3C"/>
    <w:rsid w:val="00D77157"/>
    <w:rsid w:val="00D82B64"/>
    <w:rsid w:val="00DC5EB3"/>
    <w:rsid w:val="00DD035B"/>
    <w:rsid w:val="00DE7908"/>
    <w:rsid w:val="00E052F8"/>
    <w:rsid w:val="00E10F19"/>
    <w:rsid w:val="00E4083D"/>
    <w:rsid w:val="00E44AB3"/>
    <w:rsid w:val="00E46EF7"/>
    <w:rsid w:val="00E54E6D"/>
    <w:rsid w:val="00E604FC"/>
    <w:rsid w:val="00E76BEF"/>
    <w:rsid w:val="00E80466"/>
    <w:rsid w:val="00E827AE"/>
    <w:rsid w:val="00E85E11"/>
    <w:rsid w:val="00E861DA"/>
    <w:rsid w:val="00EA2425"/>
    <w:rsid w:val="00EB4D4C"/>
    <w:rsid w:val="00EC0D02"/>
    <w:rsid w:val="00EC28AF"/>
    <w:rsid w:val="00EC6694"/>
    <w:rsid w:val="00ED49D5"/>
    <w:rsid w:val="00ED59FD"/>
    <w:rsid w:val="00ED7B9B"/>
    <w:rsid w:val="00EF2B62"/>
    <w:rsid w:val="00F17D1A"/>
    <w:rsid w:val="00F22231"/>
    <w:rsid w:val="00F32233"/>
    <w:rsid w:val="00F34803"/>
    <w:rsid w:val="00F40319"/>
    <w:rsid w:val="00F446D7"/>
    <w:rsid w:val="00F50733"/>
    <w:rsid w:val="00F56CF9"/>
    <w:rsid w:val="00F63FD0"/>
    <w:rsid w:val="00F748C6"/>
    <w:rsid w:val="00F82544"/>
    <w:rsid w:val="00F8590A"/>
    <w:rsid w:val="00F93E86"/>
    <w:rsid w:val="00FA0419"/>
    <w:rsid w:val="00FA4891"/>
    <w:rsid w:val="00FB7E14"/>
    <w:rsid w:val="00FC1EA0"/>
    <w:rsid w:val="00FC4E6D"/>
    <w:rsid w:val="00FD543E"/>
    <w:rsid w:val="2097542D"/>
    <w:rsid w:val="26E40031"/>
    <w:rsid w:val="3D07787C"/>
    <w:rsid w:val="3EB55433"/>
    <w:rsid w:val="43A75C79"/>
    <w:rsid w:val="4B031287"/>
    <w:rsid w:val="4C131C67"/>
    <w:rsid w:val="576A1258"/>
    <w:rsid w:val="5AA455B2"/>
    <w:rsid w:val="69716C4A"/>
    <w:rsid w:val="6EC9681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36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71369"/>
    <w:rPr>
      <w:kern w:val="0"/>
      <w:sz w:val="24"/>
      <w:szCs w:val="20"/>
    </w:rPr>
  </w:style>
  <w:style w:type="character" w:customStyle="1" w:styleId="BodyTextChar">
    <w:name w:val="Body Text Char"/>
    <w:basedOn w:val="DefaultParagraphFont"/>
    <w:link w:val="BodyText"/>
    <w:uiPriority w:val="99"/>
    <w:locked/>
    <w:rsid w:val="00B71369"/>
    <w:rPr>
      <w:rFonts w:ascii="Times New Roman" w:hAnsi="Times New Roman"/>
      <w:sz w:val="24"/>
    </w:rPr>
  </w:style>
  <w:style w:type="paragraph" w:styleId="Footer">
    <w:name w:val="footer"/>
    <w:basedOn w:val="Normal"/>
    <w:link w:val="FooterChar"/>
    <w:uiPriority w:val="99"/>
    <w:rsid w:val="00B71369"/>
    <w:pPr>
      <w:tabs>
        <w:tab w:val="center" w:pos="4153"/>
        <w:tab w:val="right" w:pos="8306"/>
      </w:tabs>
      <w:snapToGrid w:val="0"/>
      <w:jc w:val="left"/>
    </w:pPr>
    <w:rPr>
      <w:kern w:val="0"/>
      <w:sz w:val="18"/>
      <w:szCs w:val="20"/>
    </w:rPr>
  </w:style>
  <w:style w:type="character" w:customStyle="1" w:styleId="FooterChar">
    <w:name w:val="Footer Char"/>
    <w:basedOn w:val="DefaultParagraphFont"/>
    <w:link w:val="Footer"/>
    <w:uiPriority w:val="99"/>
    <w:locked/>
    <w:rsid w:val="00B71369"/>
    <w:rPr>
      <w:sz w:val="18"/>
    </w:rPr>
  </w:style>
  <w:style w:type="paragraph" w:styleId="Header">
    <w:name w:val="header"/>
    <w:basedOn w:val="Normal"/>
    <w:link w:val="HeaderChar"/>
    <w:uiPriority w:val="99"/>
    <w:rsid w:val="00B71369"/>
    <w:pPr>
      <w:pBdr>
        <w:bottom w:val="single" w:sz="6" w:space="1" w:color="auto"/>
      </w:pBdr>
      <w:tabs>
        <w:tab w:val="center" w:pos="4153"/>
        <w:tab w:val="right" w:pos="8306"/>
      </w:tabs>
      <w:snapToGrid w:val="0"/>
      <w:jc w:val="center"/>
    </w:pPr>
    <w:rPr>
      <w:kern w:val="0"/>
      <w:sz w:val="18"/>
      <w:szCs w:val="20"/>
    </w:rPr>
  </w:style>
  <w:style w:type="character" w:customStyle="1" w:styleId="HeaderChar">
    <w:name w:val="Header Char"/>
    <w:basedOn w:val="DefaultParagraphFont"/>
    <w:link w:val="Header"/>
    <w:uiPriority w:val="99"/>
    <w:locked/>
    <w:rsid w:val="00B71369"/>
    <w:rPr>
      <w:sz w:val="18"/>
    </w:rPr>
  </w:style>
  <w:style w:type="paragraph" w:styleId="NormalWeb">
    <w:name w:val="Normal (Web)"/>
    <w:basedOn w:val="Normal"/>
    <w:uiPriority w:val="99"/>
    <w:rsid w:val="00B71369"/>
    <w:pPr>
      <w:widowControl/>
      <w:spacing w:before="100" w:beforeAutospacing="1" w:after="100" w:afterAutospacing="1"/>
      <w:jc w:val="left"/>
    </w:pPr>
    <w:rPr>
      <w:rFonts w:ascii="宋体" w:hAnsi="宋体" w:cs="宋体"/>
      <w:kern w:val="0"/>
      <w:sz w:val="24"/>
      <w:szCs w:val="24"/>
    </w:rPr>
  </w:style>
  <w:style w:type="paragraph" w:styleId="Title">
    <w:name w:val="Title"/>
    <w:basedOn w:val="Normal"/>
    <w:next w:val="Normal"/>
    <w:link w:val="TitleChar"/>
    <w:uiPriority w:val="99"/>
    <w:qFormat/>
    <w:rsid w:val="00B71369"/>
    <w:pPr>
      <w:spacing w:before="240" w:after="60"/>
      <w:jc w:val="center"/>
      <w:outlineLvl w:val="0"/>
    </w:pPr>
    <w:rPr>
      <w:rFonts w:ascii="Calibri Light" w:hAnsi="Calibri Light"/>
      <w:b/>
      <w:kern w:val="0"/>
      <w:sz w:val="32"/>
      <w:szCs w:val="20"/>
    </w:rPr>
  </w:style>
  <w:style w:type="character" w:customStyle="1" w:styleId="TitleChar">
    <w:name w:val="Title Char"/>
    <w:basedOn w:val="DefaultParagraphFont"/>
    <w:link w:val="Title"/>
    <w:uiPriority w:val="99"/>
    <w:locked/>
    <w:rsid w:val="00B71369"/>
    <w:rPr>
      <w:rFonts w:ascii="Calibri Light" w:hAnsi="Calibri Light"/>
      <w:b/>
      <w:sz w:val="32"/>
    </w:rPr>
  </w:style>
  <w:style w:type="character" w:customStyle="1" w:styleId="Char1">
    <w:name w:val="标题 Char1"/>
    <w:uiPriority w:val="99"/>
    <w:rsid w:val="00B71369"/>
    <w:rPr>
      <w:rFonts w:ascii="Cambria" w:eastAsia="宋体" w:hAnsi="Cambria"/>
      <w:b/>
      <w:sz w:val="32"/>
    </w:rPr>
  </w:style>
  <w:style w:type="character" w:customStyle="1" w:styleId="Char10">
    <w:name w:val="正文文本 Char1"/>
    <w:uiPriority w:val="99"/>
    <w:semiHidden/>
    <w:rsid w:val="00B71369"/>
    <w:rPr>
      <w:rFonts w:ascii="Times New Roman" w:eastAsia="宋体" w:hAnsi="Times New Roman"/>
    </w:rPr>
  </w:style>
  <w:style w:type="paragraph" w:customStyle="1" w:styleId="1">
    <w:name w:val="列表段落1"/>
    <w:basedOn w:val="Normal"/>
    <w:uiPriority w:val="99"/>
    <w:rsid w:val="00B71369"/>
    <w:pPr>
      <w:ind w:firstLineChars="200" w:firstLine="420"/>
    </w:pPr>
    <w:rPr>
      <w:rFonts w:ascii="Calibri" w:hAnsi="Calibri"/>
    </w:rPr>
  </w:style>
  <w:style w:type="paragraph" w:customStyle="1" w:styleId="TableParagraph">
    <w:name w:val="Table Paragraph"/>
    <w:basedOn w:val="Normal"/>
    <w:uiPriority w:val="99"/>
    <w:rsid w:val="00B71369"/>
    <w:pPr>
      <w:autoSpaceDE w:val="0"/>
      <w:autoSpaceDN w:val="0"/>
      <w:jc w:val="left"/>
    </w:pPr>
    <w:rPr>
      <w:rFonts w:ascii="宋体" w:hAnsi="宋体" w:cs="宋体"/>
      <w:kern w:val="0"/>
      <w:sz w:val="22"/>
      <w:lang w:val="zh-CN"/>
    </w:rPr>
  </w:style>
  <w:style w:type="character" w:customStyle="1" w:styleId="fontstyle01">
    <w:name w:val="fontstyle01"/>
    <w:uiPriority w:val="99"/>
    <w:rsid w:val="00B71369"/>
    <w:rPr>
      <w:rFonts w:ascii="FzBookMaker10DlFont100536870959" w:hAnsi="FzBookMaker10DlFont100536870959"/>
      <w:color w:val="000000"/>
      <w:sz w:val="22"/>
    </w:rPr>
  </w:style>
  <w:style w:type="character" w:customStyle="1" w:styleId="fontstyle11">
    <w:name w:val="fontstyle11"/>
    <w:uiPriority w:val="99"/>
    <w:rsid w:val="00B71369"/>
    <w:rPr>
      <w:rFonts w:ascii="FzBookMaker3DlFont30536870961" w:hAnsi="FzBookMaker3DlFont30536870961"/>
      <w:color w:val="000000"/>
      <w:sz w:val="22"/>
    </w:rPr>
  </w:style>
  <w:style w:type="character" w:customStyle="1" w:styleId="fontstyle21">
    <w:name w:val="fontstyle21"/>
    <w:uiPriority w:val="99"/>
    <w:rsid w:val="00B71369"/>
    <w:rPr>
      <w:rFonts w:ascii="FzBookMaker13DlFont130536870965" w:hAnsi="FzBookMaker13DlFont130536870965"/>
      <w:color w:val="000000"/>
      <w:sz w:val="22"/>
    </w:rPr>
  </w:style>
  <w:style w:type="character" w:customStyle="1" w:styleId="fontstyle31">
    <w:name w:val="fontstyle31"/>
    <w:uiPriority w:val="99"/>
    <w:rsid w:val="00B71369"/>
    <w:rPr>
      <w:rFonts w:ascii="FzBookMaker4DlFont40536870960" w:hAnsi="FzBookMaker4DlFont40536870960"/>
      <w:color w:val="000000"/>
      <w:sz w:val="22"/>
    </w:rPr>
  </w:style>
  <w:style w:type="character" w:customStyle="1" w:styleId="font01">
    <w:name w:val="font01"/>
    <w:uiPriority w:val="99"/>
    <w:rsid w:val="00B71369"/>
    <w:rPr>
      <w:rFonts w:ascii="宋体" w:eastAsia="宋体" w:hAnsi="宋体"/>
      <w:color w:val="000000"/>
      <w:sz w:val="18"/>
      <w:u w:val="none"/>
    </w:rPr>
  </w:style>
  <w:style w:type="character" w:customStyle="1" w:styleId="NormalCharacter">
    <w:name w:val="NormalCharacter"/>
    <w:uiPriority w:val="99"/>
    <w:semiHidden/>
    <w:rsid w:val="00B71369"/>
  </w:style>
  <w:style w:type="paragraph" w:customStyle="1" w:styleId="UserStyle5">
    <w:name w:val="UserStyle_5"/>
    <w:basedOn w:val="Normal"/>
    <w:uiPriority w:val="99"/>
    <w:rsid w:val="00B71369"/>
    <w:pPr>
      <w:widowControl/>
      <w:snapToGrid w:val="0"/>
      <w:spacing w:before="100" w:beforeAutospacing="1" w:after="100" w:afterAutospacing="1" w:line="360" w:lineRule="auto"/>
      <w:ind w:firstLineChars="200" w:firstLine="200"/>
    </w:pPr>
    <w:rPr>
      <w:rFonts w:eastAsia="黑体"/>
      <w:sz w:val="24"/>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21</Pages>
  <Words>2305</Words>
  <Characters>13140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151</cp:revision>
  <cp:lastPrinted>2019-08-19T07:58:00Z</cp:lastPrinted>
  <dcterms:created xsi:type="dcterms:W3CDTF">2019-08-04T02:29:00Z</dcterms:created>
  <dcterms:modified xsi:type="dcterms:W3CDTF">2019-11-06T11:27:00Z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