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rPr>
          <w:rFonts w:ascii="宋体" w:hAnsi="宋体"/>
          <w:b/>
          <w:color w:val="FF0000"/>
          <w:sz w:val="24"/>
          <w:szCs w:val="24"/>
        </w:rPr>
      </w:pPr>
    </w:p>
    <w:p>
      <w:pPr>
        <w:pStyle w:val="19"/>
        <w:spacing w:before="0" w:beforeAutospacing="0" w:after="0" w:afterAutospacing="0" w:line="240" w:lineRule="auto"/>
        <w:ind w:firstLine="0" w:firstLineChars="0"/>
        <w:jc w:val="center"/>
        <w:rPr>
          <w:rStyle w:val="16"/>
          <w:rFonts w:ascii="宋体" w:hAnsi="宋体" w:eastAsia="宋体"/>
          <w:b/>
          <w:color w:val="000000"/>
          <w:sz w:val="32"/>
          <w:szCs w:val="32"/>
        </w:rPr>
      </w:pPr>
      <w:r>
        <w:rPr>
          <w:rStyle w:val="16"/>
          <w:rFonts w:hint="eastAsia" w:ascii="宋体" w:hAnsi="宋体" w:eastAsia="宋体"/>
          <w:b/>
          <w:color w:val="000000"/>
          <w:sz w:val="32"/>
          <w:szCs w:val="32"/>
        </w:rPr>
        <w:t>医学影像技术</w:t>
      </w:r>
      <w:r>
        <w:rPr>
          <w:rStyle w:val="16"/>
          <w:rFonts w:ascii="宋体" w:hAnsi="宋体" w:eastAsia="宋体"/>
          <w:b/>
          <w:color w:val="000000"/>
          <w:sz w:val="32"/>
          <w:szCs w:val="32"/>
        </w:rPr>
        <w:t>专业人才培养方案</w:t>
      </w:r>
    </w:p>
    <w:p>
      <w:pPr>
        <w:pStyle w:val="19"/>
        <w:spacing w:before="0" w:beforeAutospacing="0" w:after="0" w:afterAutospacing="0" w:line="240" w:lineRule="auto"/>
        <w:ind w:firstLine="0" w:firstLineChars="0"/>
        <w:jc w:val="center"/>
        <w:rPr>
          <w:rStyle w:val="16"/>
          <w:rFonts w:ascii="宋体" w:hAnsi="宋体" w:eastAsia="宋体"/>
          <w:b/>
          <w:color w:val="000000"/>
          <w:sz w:val="32"/>
          <w:szCs w:val="32"/>
        </w:rPr>
      </w:pPr>
      <w:r>
        <w:rPr>
          <w:rStyle w:val="16"/>
          <w:rFonts w:ascii="宋体" w:hAnsi="宋体" w:eastAsia="宋体"/>
          <w:b/>
          <w:color w:val="000000"/>
          <w:sz w:val="32"/>
          <w:szCs w:val="32"/>
        </w:rPr>
        <w:t>编制说明</w:t>
      </w:r>
    </w:p>
    <w:p>
      <w:pPr>
        <w:pStyle w:val="19"/>
        <w:spacing w:before="0" w:beforeAutospacing="0" w:after="0" w:afterAutospacing="0" w:line="240" w:lineRule="auto"/>
        <w:ind w:firstLine="0" w:firstLineChars="0"/>
        <w:jc w:val="center"/>
        <w:rPr>
          <w:rStyle w:val="16"/>
          <w:rFonts w:ascii="宋体" w:hAnsi="宋体"/>
          <w:color w:val="000000"/>
          <w:sz w:val="44"/>
          <w:szCs w:val="44"/>
        </w:rPr>
      </w:pPr>
    </w:p>
    <w:p>
      <w:pPr>
        <w:spacing w:line="440" w:lineRule="exact"/>
        <w:ind w:firstLine="584" w:firstLineChars="200"/>
        <w:rPr>
          <w:rStyle w:val="16"/>
          <w:rFonts w:ascii="宋体" w:hAnsi="宋体"/>
          <w:spacing w:val="6"/>
          <w:kern w:val="0"/>
          <w:sz w:val="24"/>
          <w:szCs w:val="24"/>
        </w:rPr>
      </w:pPr>
      <w:r>
        <w:rPr>
          <w:rStyle w:val="16"/>
          <w:rFonts w:ascii="宋体" w:hAnsi="宋体"/>
          <w:spacing w:val="6"/>
          <w:kern w:val="0"/>
          <w:sz w:val="28"/>
          <w:szCs w:val="28"/>
        </w:rPr>
        <w:t>本专业人才培养方案适用于三年全日制高职</w:t>
      </w:r>
      <w:r>
        <w:rPr>
          <w:rStyle w:val="16"/>
          <w:rFonts w:hint="eastAsia" w:ascii="宋体" w:hAnsi="宋体"/>
          <w:spacing w:val="6"/>
          <w:kern w:val="0"/>
          <w:sz w:val="28"/>
          <w:szCs w:val="28"/>
        </w:rPr>
        <w:t>医学影像技术</w:t>
      </w:r>
      <w:r>
        <w:rPr>
          <w:rStyle w:val="16"/>
          <w:rFonts w:ascii="宋体" w:hAnsi="宋体"/>
          <w:spacing w:val="6"/>
          <w:kern w:val="0"/>
          <w:sz w:val="28"/>
          <w:szCs w:val="28"/>
        </w:rPr>
        <w:t>专业，由</w:t>
      </w:r>
      <w:r>
        <w:rPr>
          <w:rStyle w:val="16"/>
          <w:rFonts w:hint="eastAsia" w:ascii="宋体" w:hAnsi="宋体"/>
          <w:spacing w:val="6"/>
          <w:kern w:val="0"/>
          <w:sz w:val="28"/>
          <w:szCs w:val="28"/>
        </w:rPr>
        <w:t>医学技术学院</w:t>
      </w:r>
      <w:r>
        <w:rPr>
          <w:rStyle w:val="16"/>
          <w:rFonts w:ascii="宋体" w:hAnsi="宋体"/>
          <w:spacing w:val="6"/>
          <w:kern w:val="0"/>
          <w:sz w:val="28"/>
          <w:szCs w:val="28"/>
        </w:rPr>
        <w:t>组织</w:t>
      </w:r>
      <w:r>
        <w:rPr>
          <w:rStyle w:val="16"/>
          <w:rFonts w:hint="eastAsia" w:ascii="宋体" w:hAnsi="宋体"/>
          <w:spacing w:val="6"/>
          <w:kern w:val="0"/>
          <w:sz w:val="28"/>
          <w:szCs w:val="28"/>
        </w:rPr>
        <w:t>相关专业骨干</w:t>
      </w:r>
      <w:r>
        <w:rPr>
          <w:rStyle w:val="16"/>
          <w:rFonts w:ascii="宋体" w:hAnsi="宋体"/>
          <w:spacing w:val="6"/>
          <w:kern w:val="0"/>
          <w:sz w:val="28"/>
          <w:szCs w:val="28"/>
        </w:rPr>
        <w:t>教师，与</w:t>
      </w:r>
      <w:r>
        <w:rPr>
          <w:rStyle w:val="16"/>
          <w:rFonts w:hint="eastAsia" w:ascii="宋体" w:hAnsi="宋体"/>
          <w:spacing w:val="6"/>
          <w:kern w:val="0"/>
          <w:sz w:val="28"/>
          <w:szCs w:val="28"/>
        </w:rPr>
        <w:t>医院临床影像专家和毕业生等</w:t>
      </w:r>
      <w:r>
        <w:rPr>
          <w:rStyle w:val="16"/>
          <w:rFonts w:ascii="宋体" w:hAnsi="宋体"/>
          <w:spacing w:val="6"/>
          <w:kern w:val="0"/>
          <w:sz w:val="28"/>
          <w:szCs w:val="28"/>
        </w:rPr>
        <w:t>共同制订，2019级</w:t>
      </w:r>
      <w:r>
        <w:rPr>
          <w:rStyle w:val="16"/>
          <w:rFonts w:hint="eastAsia" w:ascii="宋体" w:hAnsi="宋体"/>
          <w:spacing w:val="6"/>
          <w:kern w:val="0"/>
          <w:sz w:val="28"/>
          <w:szCs w:val="28"/>
        </w:rPr>
        <w:t>医学影象技术</w:t>
      </w:r>
      <w:r>
        <w:rPr>
          <w:rStyle w:val="16"/>
          <w:rFonts w:ascii="宋体" w:hAnsi="宋体"/>
          <w:spacing w:val="6"/>
          <w:kern w:val="0"/>
          <w:sz w:val="28"/>
          <w:szCs w:val="28"/>
        </w:rPr>
        <w:t>专业学生实施。</w:t>
      </w:r>
    </w:p>
    <w:p>
      <w:pPr>
        <w:pStyle w:val="19"/>
        <w:spacing w:before="156" w:beforeLines="50" w:beforeAutospacing="0" w:after="156" w:afterLines="50" w:afterAutospacing="0" w:line="240" w:lineRule="auto"/>
        <w:ind w:firstLine="0" w:firstLineChars="0"/>
        <w:jc w:val="center"/>
        <w:rPr>
          <w:rStyle w:val="16"/>
          <w:rFonts w:ascii="宋体" w:hAnsi="宋体" w:eastAsia="宋体"/>
          <w:b/>
          <w:color w:val="000000"/>
          <w:sz w:val="32"/>
          <w:szCs w:val="32"/>
        </w:rPr>
      </w:pPr>
      <w:r>
        <w:rPr>
          <w:rStyle w:val="16"/>
          <w:rFonts w:ascii="宋体" w:hAnsi="宋体" w:eastAsia="宋体"/>
          <w:b/>
          <w:color w:val="000000"/>
          <w:sz w:val="32"/>
          <w:szCs w:val="32"/>
        </w:rPr>
        <w:t>主要编制人员一览表</w:t>
      </w:r>
    </w:p>
    <w:tbl>
      <w:tblPr>
        <w:tblStyle w:val="6"/>
        <w:tblpPr w:leftFromText="180" w:rightFromText="180" w:vertAnchor="text" w:horzAnchor="page" w:tblpX="1637" w:tblpY="143"/>
        <w:tblOverlap w:val="never"/>
        <w:tblW w:w="8316" w:type="dxa"/>
        <w:tblInd w:w="0"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0" w:type="dxa"/>
          <w:bottom w:w="0" w:type="dxa"/>
          <w:right w:w="0" w:type="dxa"/>
        </w:tblCellMar>
      </w:tblPr>
      <w:tblGrid>
        <w:gridCol w:w="621"/>
        <w:gridCol w:w="1009"/>
        <w:gridCol w:w="1302"/>
        <w:gridCol w:w="3594"/>
        <w:gridCol w:w="1790"/>
      </w:tblGrid>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621" w:type="dxa"/>
            <w:vAlign w:val="center"/>
          </w:tcPr>
          <w:p>
            <w:pPr>
              <w:jc w:val="center"/>
              <w:rPr>
                <w:rStyle w:val="16"/>
                <w:rFonts w:ascii="宋体" w:hAnsi="宋体"/>
                <w:b/>
                <w:color w:val="000000"/>
                <w:sz w:val="24"/>
              </w:rPr>
            </w:pPr>
            <w:r>
              <w:rPr>
                <w:rStyle w:val="16"/>
                <w:rFonts w:ascii="宋体" w:hAnsi="宋体"/>
                <w:b/>
                <w:color w:val="000000"/>
                <w:sz w:val="24"/>
              </w:rPr>
              <w:t>序号</w:t>
            </w:r>
          </w:p>
        </w:tc>
        <w:tc>
          <w:tcPr>
            <w:tcW w:w="1009" w:type="dxa"/>
            <w:vAlign w:val="center"/>
          </w:tcPr>
          <w:p>
            <w:pPr>
              <w:jc w:val="center"/>
              <w:rPr>
                <w:rStyle w:val="16"/>
                <w:rFonts w:ascii="宋体" w:hAnsi="宋体"/>
                <w:b/>
                <w:color w:val="000000"/>
                <w:sz w:val="24"/>
              </w:rPr>
            </w:pPr>
            <w:r>
              <w:rPr>
                <w:rStyle w:val="16"/>
                <w:rFonts w:hint="eastAsia" w:ascii="宋体" w:hAnsi="宋体"/>
                <w:b/>
                <w:color w:val="000000"/>
                <w:sz w:val="24"/>
              </w:rPr>
              <w:t>类  别</w:t>
            </w:r>
          </w:p>
        </w:tc>
        <w:tc>
          <w:tcPr>
            <w:tcW w:w="1302" w:type="dxa"/>
            <w:vAlign w:val="center"/>
          </w:tcPr>
          <w:p>
            <w:pPr>
              <w:jc w:val="center"/>
              <w:rPr>
                <w:rStyle w:val="16"/>
                <w:rFonts w:ascii="宋体" w:hAnsi="宋体"/>
                <w:b/>
                <w:color w:val="000000"/>
                <w:sz w:val="24"/>
              </w:rPr>
            </w:pPr>
            <w:r>
              <w:rPr>
                <w:rStyle w:val="16"/>
                <w:rFonts w:ascii="宋体" w:hAnsi="宋体"/>
                <w:b/>
                <w:color w:val="000000"/>
                <w:sz w:val="24"/>
              </w:rPr>
              <w:t>姓   名</w:t>
            </w:r>
          </w:p>
        </w:tc>
        <w:tc>
          <w:tcPr>
            <w:tcW w:w="3594" w:type="dxa"/>
            <w:vAlign w:val="center"/>
          </w:tcPr>
          <w:p>
            <w:pPr>
              <w:jc w:val="center"/>
              <w:rPr>
                <w:rStyle w:val="16"/>
                <w:rFonts w:ascii="宋体" w:hAnsi="宋体"/>
                <w:b/>
                <w:color w:val="000000"/>
                <w:sz w:val="24"/>
              </w:rPr>
            </w:pPr>
            <w:r>
              <w:rPr>
                <w:rStyle w:val="16"/>
                <w:rFonts w:ascii="宋体" w:hAnsi="宋体"/>
                <w:b/>
                <w:color w:val="000000"/>
                <w:sz w:val="24"/>
              </w:rPr>
              <w:t>所 在 单 位</w:t>
            </w:r>
          </w:p>
        </w:tc>
        <w:tc>
          <w:tcPr>
            <w:tcW w:w="1790" w:type="dxa"/>
            <w:vAlign w:val="center"/>
          </w:tcPr>
          <w:p>
            <w:pPr>
              <w:jc w:val="center"/>
              <w:rPr>
                <w:rStyle w:val="16"/>
                <w:rFonts w:ascii="宋体" w:hAnsi="宋体"/>
                <w:b/>
                <w:color w:val="000000"/>
                <w:sz w:val="24"/>
              </w:rPr>
            </w:pPr>
            <w:r>
              <w:rPr>
                <w:rStyle w:val="16"/>
                <w:rFonts w:ascii="宋体" w:hAnsi="宋体"/>
                <w:b/>
                <w:color w:val="000000"/>
                <w:sz w:val="24"/>
              </w:rPr>
              <w:t>职称/职务</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621" w:type="dxa"/>
            <w:vAlign w:val="center"/>
          </w:tcPr>
          <w:p>
            <w:pPr>
              <w:jc w:val="center"/>
              <w:rPr>
                <w:rStyle w:val="16"/>
                <w:rFonts w:ascii="宋体" w:hAnsi="宋体"/>
                <w:color w:val="000000"/>
                <w:sz w:val="24"/>
              </w:rPr>
            </w:pPr>
            <w:r>
              <w:rPr>
                <w:rStyle w:val="16"/>
                <w:rFonts w:ascii="宋体" w:hAnsi="宋体"/>
                <w:color w:val="000000"/>
                <w:sz w:val="24"/>
              </w:rPr>
              <w:t>1</w:t>
            </w:r>
          </w:p>
        </w:tc>
        <w:tc>
          <w:tcPr>
            <w:tcW w:w="1009" w:type="dxa"/>
            <w:vAlign w:val="center"/>
          </w:tcPr>
          <w:p>
            <w:pPr>
              <w:jc w:val="center"/>
              <w:rPr>
                <w:rStyle w:val="16"/>
                <w:rFonts w:ascii="宋体" w:hAnsi="宋体"/>
                <w:color w:val="000000"/>
                <w:sz w:val="24"/>
              </w:rPr>
            </w:pPr>
            <w:r>
              <w:rPr>
                <w:rStyle w:val="16"/>
                <w:rFonts w:hint="eastAsia" w:ascii="宋体" w:hAnsi="宋体"/>
                <w:color w:val="000000"/>
                <w:sz w:val="24"/>
              </w:rPr>
              <w:t>负责人</w:t>
            </w:r>
          </w:p>
        </w:tc>
        <w:tc>
          <w:tcPr>
            <w:tcW w:w="1302" w:type="dxa"/>
            <w:vAlign w:val="center"/>
          </w:tcPr>
          <w:p>
            <w:pPr>
              <w:jc w:val="center"/>
              <w:rPr>
                <w:rStyle w:val="16"/>
                <w:rFonts w:ascii="宋体" w:hAnsi="宋体"/>
                <w:color w:val="000000"/>
                <w:sz w:val="24"/>
              </w:rPr>
            </w:pPr>
            <w:r>
              <w:rPr>
                <w:rStyle w:val="16"/>
                <w:rFonts w:hint="eastAsia" w:ascii="宋体" w:hAnsi="宋体"/>
                <w:color w:val="000000"/>
                <w:sz w:val="24"/>
                <w:szCs w:val="24"/>
              </w:rPr>
              <w:t>杜红升</w:t>
            </w:r>
          </w:p>
        </w:tc>
        <w:tc>
          <w:tcPr>
            <w:tcW w:w="3594" w:type="dxa"/>
            <w:vAlign w:val="center"/>
          </w:tcPr>
          <w:p>
            <w:pPr>
              <w:jc w:val="center"/>
              <w:rPr>
                <w:rStyle w:val="16"/>
                <w:rFonts w:ascii="宋体" w:hAnsi="宋体"/>
                <w:color w:val="000000"/>
                <w:sz w:val="24"/>
              </w:rPr>
            </w:pPr>
            <w:r>
              <w:rPr>
                <w:rStyle w:val="16"/>
                <w:rFonts w:hint="eastAsia" w:ascii="宋体" w:hAnsi="宋体"/>
                <w:color w:val="000000"/>
                <w:sz w:val="24"/>
                <w:szCs w:val="24"/>
              </w:rPr>
              <w:t>第一附属医院</w:t>
            </w:r>
          </w:p>
        </w:tc>
        <w:tc>
          <w:tcPr>
            <w:tcW w:w="1790" w:type="dxa"/>
            <w:vAlign w:val="center"/>
          </w:tcPr>
          <w:p>
            <w:pPr>
              <w:jc w:val="center"/>
              <w:rPr>
                <w:rStyle w:val="16"/>
                <w:rFonts w:ascii="宋体" w:hAnsi="宋体"/>
                <w:color w:val="000000"/>
                <w:sz w:val="24"/>
              </w:rPr>
            </w:pPr>
            <w:r>
              <w:rPr>
                <w:rStyle w:val="16"/>
                <w:rFonts w:hint="eastAsia" w:ascii="宋体" w:hAnsi="宋体"/>
                <w:color w:val="000000"/>
                <w:sz w:val="24"/>
                <w:szCs w:val="24"/>
              </w:rPr>
              <w:t>副主任医师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621" w:type="dxa"/>
            <w:vAlign w:val="center"/>
          </w:tcPr>
          <w:p>
            <w:pPr>
              <w:jc w:val="center"/>
              <w:rPr>
                <w:rStyle w:val="16"/>
                <w:rFonts w:ascii="宋体" w:hAnsi="宋体"/>
                <w:color w:val="000000"/>
                <w:sz w:val="24"/>
              </w:rPr>
            </w:pPr>
            <w:r>
              <w:rPr>
                <w:rStyle w:val="16"/>
                <w:rFonts w:ascii="宋体" w:hAnsi="宋体"/>
                <w:color w:val="000000"/>
                <w:sz w:val="24"/>
              </w:rPr>
              <w:t>2</w:t>
            </w:r>
          </w:p>
        </w:tc>
        <w:tc>
          <w:tcPr>
            <w:tcW w:w="1009" w:type="dxa"/>
            <w:vAlign w:val="center"/>
          </w:tcPr>
          <w:p>
            <w:pPr>
              <w:jc w:val="center"/>
              <w:rPr>
                <w:rStyle w:val="16"/>
                <w:rFonts w:ascii="宋体" w:hAnsi="宋体"/>
                <w:color w:val="000000"/>
                <w:sz w:val="24"/>
              </w:rPr>
            </w:pPr>
            <w:r>
              <w:rPr>
                <w:rStyle w:val="16"/>
                <w:rFonts w:hint="eastAsia" w:ascii="宋体" w:hAnsi="宋体"/>
                <w:color w:val="000000"/>
                <w:sz w:val="24"/>
              </w:rPr>
              <w:t>审定人</w:t>
            </w:r>
          </w:p>
        </w:tc>
        <w:tc>
          <w:tcPr>
            <w:tcW w:w="1302" w:type="dxa"/>
            <w:vAlign w:val="center"/>
          </w:tcPr>
          <w:p>
            <w:pPr>
              <w:jc w:val="center"/>
              <w:rPr>
                <w:rStyle w:val="16"/>
                <w:rFonts w:ascii="宋体" w:hAnsi="宋体"/>
                <w:color w:val="000000"/>
                <w:sz w:val="24"/>
              </w:rPr>
            </w:pPr>
            <w:r>
              <w:rPr>
                <w:rStyle w:val="16"/>
                <w:rFonts w:hint="eastAsia" w:ascii="宋体" w:hAnsi="宋体"/>
                <w:color w:val="000000"/>
                <w:sz w:val="24"/>
                <w:szCs w:val="24"/>
              </w:rPr>
              <w:t>赵印震</w:t>
            </w:r>
          </w:p>
        </w:tc>
        <w:tc>
          <w:tcPr>
            <w:tcW w:w="3594" w:type="dxa"/>
            <w:vAlign w:val="center"/>
          </w:tcPr>
          <w:p>
            <w:pPr>
              <w:jc w:val="center"/>
              <w:rPr>
                <w:rStyle w:val="16"/>
                <w:rFonts w:ascii="宋体" w:hAnsi="宋体"/>
                <w:color w:val="000000"/>
                <w:sz w:val="24"/>
              </w:rPr>
            </w:pPr>
            <w:r>
              <w:rPr>
                <w:rStyle w:val="16"/>
                <w:rFonts w:hint="eastAsia" w:ascii="宋体" w:hAnsi="宋体"/>
                <w:color w:val="000000"/>
                <w:sz w:val="24"/>
                <w:szCs w:val="24"/>
              </w:rPr>
              <w:t>医学技术学院</w:t>
            </w:r>
          </w:p>
        </w:tc>
        <w:tc>
          <w:tcPr>
            <w:tcW w:w="1790" w:type="dxa"/>
            <w:vAlign w:val="center"/>
          </w:tcPr>
          <w:p>
            <w:pPr>
              <w:jc w:val="center"/>
              <w:rPr>
                <w:rStyle w:val="16"/>
                <w:rFonts w:ascii="宋体" w:hAnsi="宋体"/>
                <w:color w:val="000000"/>
                <w:sz w:val="24"/>
              </w:rPr>
            </w:pPr>
            <w:r>
              <w:rPr>
                <w:rStyle w:val="16"/>
                <w:rFonts w:hint="eastAsia" w:ascii="宋体" w:hAnsi="宋体"/>
                <w:color w:val="000000"/>
                <w:sz w:val="24"/>
                <w:szCs w:val="24"/>
              </w:rPr>
              <w:t>副教授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621" w:type="dxa"/>
            <w:vAlign w:val="center"/>
          </w:tcPr>
          <w:p>
            <w:pPr>
              <w:jc w:val="center"/>
              <w:rPr>
                <w:rStyle w:val="16"/>
                <w:rFonts w:ascii="宋体" w:hAnsi="宋体"/>
                <w:color w:val="000000"/>
                <w:sz w:val="24"/>
              </w:rPr>
            </w:pPr>
            <w:r>
              <w:rPr>
                <w:rStyle w:val="16"/>
                <w:rFonts w:hint="eastAsia" w:ascii="宋体" w:hAnsi="宋体"/>
                <w:color w:val="000000"/>
                <w:sz w:val="24"/>
              </w:rPr>
              <w:t>3</w:t>
            </w:r>
          </w:p>
        </w:tc>
        <w:tc>
          <w:tcPr>
            <w:tcW w:w="1009" w:type="dxa"/>
            <w:vAlign w:val="center"/>
          </w:tcPr>
          <w:p>
            <w:pPr>
              <w:jc w:val="center"/>
              <w:rPr>
                <w:rStyle w:val="16"/>
                <w:rFonts w:ascii="宋体" w:hAnsi="宋体"/>
                <w:color w:val="000000"/>
                <w:sz w:val="24"/>
              </w:rPr>
            </w:pPr>
            <w:r>
              <w:rPr>
                <w:rStyle w:val="16"/>
                <w:rFonts w:hint="eastAsia" w:ascii="宋体" w:hAnsi="宋体"/>
                <w:color w:val="000000"/>
                <w:sz w:val="24"/>
              </w:rPr>
              <w:t>秘  书</w:t>
            </w:r>
          </w:p>
        </w:tc>
        <w:tc>
          <w:tcPr>
            <w:tcW w:w="1302" w:type="dxa"/>
            <w:vAlign w:val="center"/>
          </w:tcPr>
          <w:p>
            <w:pPr>
              <w:jc w:val="center"/>
              <w:rPr>
                <w:rStyle w:val="16"/>
                <w:rFonts w:ascii="宋体" w:hAnsi="宋体"/>
                <w:color w:val="000000"/>
                <w:sz w:val="24"/>
              </w:rPr>
            </w:pPr>
            <w:r>
              <w:rPr>
                <w:rStyle w:val="16"/>
                <w:rFonts w:hint="eastAsia" w:ascii="宋体" w:hAnsi="宋体"/>
                <w:color w:val="000000"/>
                <w:sz w:val="24"/>
                <w:szCs w:val="24"/>
              </w:rPr>
              <w:t>刘海强</w:t>
            </w:r>
          </w:p>
        </w:tc>
        <w:tc>
          <w:tcPr>
            <w:tcW w:w="3594" w:type="dxa"/>
            <w:vAlign w:val="center"/>
          </w:tcPr>
          <w:p>
            <w:pPr>
              <w:jc w:val="center"/>
              <w:rPr>
                <w:rStyle w:val="16"/>
                <w:rFonts w:ascii="宋体" w:hAnsi="宋体"/>
                <w:color w:val="000000"/>
                <w:sz w:val="24"/>
              </w:rPr>
            </w:pPr>
            <w:r>
              <w:rPr>
                <w:rStyle w:val="16"/>
                <w:rFonts w:hint="eastAsia" w:ascii="宋体" w:hAnsi="宋体"/>
                <w:color w:val="000000"/>
                <w:sz w:val="24"/>
                <w:szCs w:val="24"/>
              </w:rPr>
              <w:t>医学技术学院</w:t>
            </w:r>
          </w:p>
        </w:tc>
        <w:tc>
          <w:tcPr>
            <w:tcW w:w="1790" w:type="dxa"/>
            <w:vAlign w:val="center"/>
          </w:tcPr>
          <w:p>
            <w:pPr>
              <w:jc w:val="center"/>
              <w:rPr>
                <w:rStyle w:val="16"/>
                <w:rFonts w:ascii="宋体" w:hAnsi="宋体"/>
                <w:color w:val="000000"/>
                <w:sz w:val="24"/>
              </w:rPr>
            </w:pPr>
            <w:r>
              <w:rPr>
                <w:rStyle w:val="16"/>
                <w:rFonts w:hint="eastAsia" w:ascii="宋体" w:hAnsi="宋体"/>
                <w:color w:val="000000"/>
                <w:sz w:val="24"/>
                <w:szCs w:val="24"/>
              </w:rPr>
              <w:t>主治医师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621" w:type="dxa"/>
            <w:vAlign w:val="center"/>
          </w:tcPr>
          <w:p>
            <w:pPr>
              <w:jc w:val="center"/>
              <w:rPr>
                <w:rStyle w:val="16"/>
                <w:rFonts w:ascii="宋体" w:hAnsi="宋体"/>
                <w:color w:val="000000"/>
                <w:sz w:val="24"/>
              </w:rPr>
            </w:pPr>
          </w:p>
        </w:tc>
        <w:tc>
          <w:tcPr>
            <w:tcW w:w="1009" w:type="dxa"/>
            <w:vMerge w:val="restart"/>
            <w:vAlign w:val="center"/>
          </w:tcPr>
          <w:p>
            <w:pPr>
              <w:jc w:val="center"/>
              <w:rPr>
                <w:rStyle w:val="16"/>
                <w:rFonts w:ascii="宋体" w:hAnsi="宋体"/>
                <w:color w:val="000000"/>
                <w:sz w:val="24"/>
              </w:rPr>
            </w:pPr>
            <w:r>
              <w:rPr>
                <w:rStyle w:val="16"/>
                <w:rFonts w:hint="eastAsia" w:ascii="宋体" w:hAnsi="宋体"/>
                <w:color w:val="000000"/>
                <w:sz w:val="24"/>
              </w:rPr>
              <w:t>参</w:t>
            </w:r>
          </w:p>
          <w:p>
            <w:pPr>
              <w:jc w:val="center"/>
              <w:rPr>
                <w:rStyle w:val="16"/>
                <w:rFonts w:ascii="宋体" w:hAnsi="宋体"/>
                <w:color w:val="000000"/>
                <w:sz w:val="24"/>
              </w:rPr>
            </w:pPr>
            <w:r>
              <w:rPr>
                <w:rStyle w:val="16"/>
                <w:rFonts w:hint="eastAsia" w:ascii="宋体" w:hAnsi="宋体"/>
                <w:color w:val="000000"/>
                <w:sz w:val="24"/>
              </w:rPr>
              <w:t>编</w:t>
            </w:r>
          </w:p>
          <w:p>
            <w:pPr>
              <w:jc w:val="center"/>
              <w:rPr>
                <w:rStyle w:val="16"/>
                <w:rFonts w:ascii="宋体" w:hAnsi="宋体"/>
                <w:color w:val="000000"/>
                <w:sz w:val="24"/>
              </w:rPr>
            </w:pPr>
            <w:r>
              <w:rPr>
                <w:rStyle w:val="16"/>
                <w:rFonts w:hint="eastAsia" w:ascii="宋体" w:hAnsi="宋体"/>
                <w:color w:val="000000"/>
                <w:sz w:val="24"/>
              </w:rPr>
              <w:t>人</w:t>
            </w:r>
          </w:p>
          <w:p>
            <w:pPr>
              <w:jc w:val="center"/>
              <w:rPr>
                <w:rStyle w:val="16"/>
                <w:rFonts w:ascii="宋体" w:hAnsi="宋体"/>
                <w:color w:val="000000"/>
                <w:sz w:val="24"/>
              </w:rPr>
            </w:pPr>
            <w:r>
              <w:rPr>
                <w:rStyle w:val="16"/>
                <w:rFonts w:hint="eastAsia" w:ascii="宋体" w:hAnsi="宋体"/>
                <w:color w:val="000000"/>
                <w:sz w:val="24"/>
              </w:rPr>
              <w:t>员</w:t>
            </w:r>
          </w:p>
        </w:tc>
        <w:tc>
          <w:tcPr>
            <w:tcW w:w="1302" w:type="dxa"/>
            <w:vAlign w:val="center"/>
          </w:tcPr>
          <w:p>
            <w:pPr>
              <w:jc w:val="center"/>
              <w:rPr>
                <w:rStyle w:val="16"/>
                <w:rFonts w:ascii="宋体" w:hAnsi="宋体"/>
                <w:color w:val="000000"/>
                <w:sz w:val="24"/>
                <w:szCs w:val="24"/>
              </w:rPr>
            </w:pPr>
            <w:r>
              <w:rPr>
                <w:rStyle w:val="16"/>
                <w:rFonts w:hint="eastAsia" w:ascii="宋体" w:hAnsi="宋体"/>
                <w:color w:val="000000"/>
                <w:sz w:val="24"/>
                <w:szCs w:val="24"/>
              </w:rPr>
              <w:t>张中军</w:t>
            </w:r>
          </w:p>
        </w:tc>
        <w:tc>
          <w:tcPr>
            <w:tcW w:w="3594" w:type="dxa"/>
            <w:vAlign w:val="center"/>
          </w:tcPr>
          <w:p>
            <w:pPr>
              <w:jc w:val="center"/>
              <w:rPr>
                <w:rStyle w:val="16"/>
                <w:rFonts w:ascii="宋体" w:hAnsi="宋体"/>
                <w:color w:val="000000"/>
                <w:sz w:val="24"/>
                <w:szCs w:val="24"/>
              </w:rPr>
            </w:pPr>
            <w:r>
              <w:rPr>
                <w:rStyle w:val="16"/>
                <w:rFonts w:hint="eastAsia" w:ascii="宋体" w:hAnsi="宋体"/>
                <w:color w:val="000000"/>
                <w:sz w:val="24"/>
                <w:szCs w:val="24"/>
              </w:rPr>
              <w:t>医学院</w:t>
            </w:r>
          </w:p>
        </w:tc>
        <w:tc>
          <w:tcPr>
            <w:tcW w:w="1790" w:type="dxa"/>
            <w:vAlign w:val="center"/>
          </w:tcPr>
          <w:p>
            <w:pPr>
              <w:jc w:val="center"/>
              <w:rPr>
                <w:rStyle w:val="16"/>
                <w:rFonts w:ascii="宋体" w:hAnsi="宋体"/>
                <w:color w:val="000000"/>
                <w:sz w:val="24"/>
                <w:szCs w:val="24"/>
              </w:rPr>
            </w:pPr>
            <w:r>
              <w:rPr>
                <w:rStyle w:val="16"/>
                <w:rFonts w:hint="eastAsia" w:ascii="宋体" w:hAnsi="宋体"/>
                <w:color w:val="000000"/>
                <w:sz w:val="24"/>
                <w:szCs w:val="24"/>
              </w:rPr>
              <w:t>副教授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621" w:type="dxa"/>
            <w:vAlign w:val="center"/>
          </w:tcPr>
          <w:p>
            <w:pPr>
              <w:jc w:val="center"/>
              <w:rPr>
                <w:rStyle w:val="16"/>
                <w:rFonts w:ascii="宋体" w:hAnsi="宋体"/>
                <w:color w:val="000000"/>
                <w:sz w:val="24"/>
              </w:rPr>
            </w:pPr>
          </w:p>
        </w:tc>
        <w:tc>
          <w:tcPr>
            <w:tcW w:w="1009" w:type="dxa"/>
            <w:vMerge w:val="continue"/>
            <w:vAlign w:val="center"/>
          </w:tcPr>
          <w:p>
            <w:pPr>
              <w:jc w:val="center"/>
              <w:rPr>
                <w:rStyle w:val="16"/>
                <w:rFonts w:ascii="宋体" w:hAnsi="宋体"/>
                <w:color w:val="000000"/>
                <w:sz w:val="24"/>
              </w:rPr>
            </w:pPr>
          </w:p>
        </w:tc>
        <w:tc>
          <w:tcPr>
            <w:tcW w:w="1302" w:type="dxa"/>
            <w:vAlign w:val="center"/>
          </w:tcPr>
          <w:p>
            <w:pPr>
              <w:jc w:val="center"/>
              <w:rPr>
                <w:rStyle w:val="16"/>
                <w:rFonts w:ascii="宋体" w:hAnsi="宋体"/>
                <w:color w:val="000000"/>
                <w:sz w:val="24"/>
                <w:szCs w:val="24"/>
              </w:rPr>
            </w:pPr>
            <w:r>
              <w:rPr>
                <w:rStyle w:val="16"/>
                <w:rFonts w:hint="eastAsia" w:ascii="宋体" w:hAnsi="宋体"/>
                <w:color w:val="000000"/>
                <w:sz w:val="24"/>
                <w:szCs w:val="24"/>
              </w:rPr>
              <w:t>王玉霞</w:t>
            </w:r>
          </w:p>
        </w:tc>
        <w:tc>
          <w:tcPr>
            <w:tcW w:w="3594" w:type="dxa"/>
            <w:vAlign w:val="center"/>
          </w:tcPr>
          <w:p>
            <w:pPr>
              <w:jc w:val="center"/>
              <w:rPr>
                <w:rStyle w:val="16"/>
                <w:rFonts w:ascii="宋体" w:hAnsi="宋体"/>
                <w:color w:val="000000"/>
                <w:sz w:val="24"/>
                <w:szCs w:val="24"/>
              </w:rPr>
            </w:pPr>
            <w:r>
              <w:rPr>
                <w:rStyle w:val="16"/>
                <w:rFonts w:hint="eastAsia" w:ascii="宋体" w:hAnsi="宋体"/>
                <w:color w:val="000000"/>
                <w:sz w:val="24"/>
                <w:szCs w:val="24"/>
              </w:rPr>
              <w:t>医学院</w:t>
            </w:r>
          </w:p>
        </w:tc>
        <w:tc>
          <w:tcPr>
            <w:tcW w:w="1790" w:type="dxa"/>
            <w:vAlign w:val="center"/>
          </w:tcPr>
          <w:p>
            <w:pPr>
              <w:jc w:val="center"/>
              <w:rPr>
                <w:rStyle w:val="16"/>
                <w:rFonts w:ascii="宋体" w:hAnsi="宋体"/>
                <w:color w:val="000000"/>
                <w:sz w:val="24"/>
                <w:szCs w:val="24"/>
              </w:rPr>
            </w:pPr>
            <w:r>
              <w:rPr>
                <w:rStyle w:val="16"/>
                <w:rFonts w:hint="eastAsia" w:ascii="宋体" w:hAnsi="宋体"/>
                <w:color w:val="000000"/>
                <w:sz w:val="24"/>
                <w:szCs w:val="24"/>
              </w:rPr>
              <w:t>讲师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621" w:type="dxa"/>
            <w:vAlign w:val="center"/>
          </w:tcPr>
          <w:p>
            <w:pPr>
              <w:jc w:val="center"/>
              <w:rPr>
                <w:rStyle w:val="16"/>
                <w:rFonts w:ascii="宋体" w:hAnsi="宋体"/>
                <w:color w:val="000000"/>
                <w:sz w:val="24"/>
              </w:rPr>
            </w:pPr>
            <w:r>
              <w:rPr>
                <w:rStyle w:val="16"/>
                <w:rFonts w:ascii="宋体" w:hAnsi="宋体"/>
                <w:color w:val="000000"/>
                <w:sz w:val="24"/>
              </w:rPr>
              <w:t>4</w:t>
            </w:r>
          </w:p>
        </w:tc>
        <w:tc>
          <w:tcPr>
            <w:tcW w:w="1009" w:type="dxa"/>
            <w:vMerge w:val="continue"/>
            <w:vAlign w:val="center"/>
          </w:tcPr>
          <w:p>
            <w:pPr>
              <w:jc w:val="center"/>
              <w:rPr>
                <w:rStyle w:val="16"/>
                <w:rFonts w:ascii="宋体" w:hAnsi="宋体"/>
                <w:color w:val="000000"/>
                <w:sz w:val="24"/>
              </w:rPr>
            </w:pPr>
          </w:p>
        </w:tc>
        <w:tc>
          <w:tcPr>
            <w:tcW w:w="1302" w:type="dxa"/>
            <w:vAlign w:val="center"/>
          </w:tcPr>
          <w:p>
            <w:pPr>
              <w:jc w:val="center"/>
              <w:rPr>
                <w:rStyle w:val="16"/>
                <w:rFonts w:ascii="宋体" w:hAnsi="宋体"/>
                <w:color w:val="000000"/>
                <w:sz w:val="24"/>
              </w:rPr>
            </w:pPr>
            <w:r>
              <w:rPr>
                <w:rStyle w:val="16"/>
                <w:rFonts w:hint="eastAsia" w:ascii="宋体" w:hAnsi="宋体"/>
                <w:color w:val="000000"/>
                <w:sz w:val="24"/>
                <w:szCs w:val="24"/>
              </w:rPr>
              <w:t>赵红恩</w:t>
            </w:r>
          </w:p>
        </w:tc>
        <w:tc>
          <w:tcPr>
            <w:tcW w:w="3594" w:type="dxa"/>
            <w:vAlign w:val="center"/>
          </w:tcPr>
          <w:p>
            <w:pPr>
              <w:jc w:val="center"/>
              <w:rPr>
                <w:rStyle w:val="16"/>
                <w:rFonts w:ascii="宋体" w:hAnsi="宋体"/>
                <w:color w:val="FF0000"/>
                <w:sz w:val="24"/>
              </w:rPr>
            </w:pPr>
            <w:r>
              <w:rPr>
                <w:rStyle w:val="16"/>
                <w:rFonts w:hint="eastAsia" w:ascii="宋体" w:hAnsi="宋体"/>
                <w:color w:val="000000"/>
                <w:sz w:val="24"/>
                <w:szCs w:val="24"/>
              </w:rPr>
              <w:t>医学技术学院</w:t>
            </w:r>
          </w:p>
        </w:tc>
        <w:tc>
          <w:tcPr>
            <w:tcW w:w="1790" w:type="dxa"/>
            <w:vAlign w:val="center"/>
          </w:tcPr>
          <w:p>
            <w:pPr>
              <w:jc w:val="center"/>
              <w:rPr>
                <w:rStyle w:val="16"/>
                <w:rFonts w:ascii="宋体" w:hAnsi="宋体"/>
                <w:color w:val="FF0000"/>
                <w:sz w:val="24"/>
              </w:rPr>
            </w:pPr>
            <w:r>
              <w:rPr>
                <w:rStyle w:val="16"/>
                <w:rFonts w:hint="eastAsia" w:ascii="宋体" w:hAnsi="宋体"/>
                <w:color w:val="000000"/>
                <w:sz w:val="24"/>
                <w:szCs w:val="24"/>
              </w:rPr>
              <w:t>副教授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621" w:type="dxa"/>
            <w:vAlign w:val="center"/>
          </w:tcPr>
          <w:p>
            <w:pPr>
              <w:jc w:val="center"/>
              <w:rPr>
                <w:rStyle w:val="16"/>
                <w:rFonts w:ascii="宋体" w:hAnsi="宋体"/>
                <w:color w:val="000000"/>
                <w:sz w:val="24"/>
              </w:rPr>
            </w:pPr>
            <w:r>
              <w:rPr>
                <w:rStyle w:val="16"/>
                <w:rFonts w:ascii="宋体" w:hAnsi="宋体"/>
                <w:color w:val="000000"/>
                <w:sz w:val="24"/>
              </w:rPr>
              <w:t>5</w:t>
            </w:r>
          </w:p>
        </w:tc>
        <w:tc>
          <w:tcPr>
            <w:tcW w:w="1009" w:type="dxa"/>
            <w:vMerge w:val="continue"/>
            <w:vAlign w:val="center"/>
          </w:tcPr>
          <w:p>
            <w:pPr>
              <w:jc w:val="center"/>
              <w:rPr>
                <w:rStyle w:val="16"/>
                <w:rFonts w:ascii="宋体" w:hAnsi="宋体"/>
                <w:color w:val="000000"/>
                <w:sz w:val="24"/>
              </w:rPr>
            </w:pPr>
          </w:p>
        </w:tc>
        <w:tc>
          <w:tcPr>
            <w:tcW w:w="1302" w:type="dxa"/>
            <w:vAlign w:val="center"/>
          </w:tcPr>
          <w:p>
            <w:pPr>
              <w:jc w:val="center"/>
              <w:rPr>
                <w:rStyle w:val="16"/>
                <w:rFonts w:ascii="宋体" w:hAnsi="宋体"/>
                <w:color w:val="000000"/>
                <w:sz w:val="24"/>
              </w:rPr>
            </w:pPr>
            <w:r>
              <w:rPr>
                <w:rStyle w:val="16"/>
                <w:rFonts w:hint="eastAsia" w:ascii="宋体" w:hAnsi="宋体"/>
                <w:color w:val="000000"/>
                <w:sz w:val="24"/>
                <w:szCs w:val="24"/>
              </w:rPr>
              <w:t>李东升</w:t>
            </w:r>
          </w:p>
        </w:tc>
        <w:tc>
          <w:tcPr>
            <w:tcW w:w="3594" w:type="dxa"/>
            <w:vAlign w:val="center"/>
          </w:tcPr>
          <w:p>
            <w:pPr>
              <w:jc w:val="center"/>
              <w:rPr>
                <w:rStyle w:val="16"/>
                <w:rFonts w:ascii="宋体" w:hAnsi="宋体"/>
                <w:color w:val="FF0000"/>
                <w:sz w:val="24"/>
              </w:rPr>
            </w:pPr>
            <w:r>
              <w:rPr>
                <w:rStyle w:val="16"/>
                <w:rFonts w:hint="eastAsia" w:ascii="宋体" w:hAnsi="宋体"/>
                <w:color w:val="000000"/>
                <w:sz w:val="24"/>
                <w:szCs w:val="24"/>
              </w:rPr>
              <w:t>第一附属医院</w:t>
            </w:r>
          </w:p>
        </w:tc>
        <w:tc>
          <w:tcPr>
            <w:tcW w:w="1790" w:type="dxa"/>
            <w:vAlign w:val="center"/>
          </w:tcPr>
          <w:p>
            <w:pPr>
              <w:jc w:val="center"/>
              <w:rPr>
                <w:rStyle w:val="16"/>
                <w:rFonts w:ascii="宋体" w:hAnsi="宋体"/>
                <w:color w:val="FF0000"/>
                <w:sz w:val="24"/>
              </w:rPr>
            </w:pPr>
            <w:r>
              <w:rPr>
                <w:rStyle w:val="16"/>
                <w:rFonts w:hint="eastAsia" w:ascii="宋体" w:hAnsi="宋体"/>
                <w:color w:val="000000"/>
                <w:sz w:val="24"/>
                <w:szCs w:val="24"/>
              </w:rPr>
              <w:t>副主任医师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621" w:type="dxa"/>
            <w:vAlign w:val="center"/>
          </w:tcPr>
          <w:p>
            <w:pPr>
              <w:jc w:val="center"/>
              <w:rPr>
                <w:rStyle w:val="16"/>
                <w:rFonts w:ascii="宋体" w:hAnsi="宋体"/>
                <w:color w:val="000000"/>
                <w:sz w:val="24"/>
              </w:rPr>
            </w:pPr>
            <w:r>
              <w:rPr>
                <w:rStyle w:val="16"/>
                <w:rFonts w:ascii="宋体" w:hAnsi="宋体"/>
                <w:color w:val="000000"/>
                <w:sz w:val="24"/>
              </w:rPr>
              <w:t>6</w:t>
            </w:r>
          </w:p>
        </w:tc>
        <w:tc>
          <w:tcPr>
            <w:tcW w:w="1009" w:type="dxa"/>
            <w:vMerge w:val="continue"/>
            <w:vAlign w:val="center"/>
          </w:tcPr>
          <w:p>
            <w:pPr>
              <w:jc w:val="center"/>
              <w:rPr>
                <w:rStyle w:val="16"/>
                <w:rFonts w:ascii="宋体" w:hAnsi="宋体"/>
                <w:color w:val="000000"/>
                <w:sz w:val="24"/>
              </w:rPr>
            </w:pPr>
          </w:p>
        </w:tc>
        <w:tc>
          <w:tcPr>
            <w:tcW w:w="1302" w:type="dxa"/>
            <w:vAlign w:val="center"/>
          </w:tcPr>
          <w:p>
            <w:pPr>
              <w:jc w:val="center"/>
              <w:rPr>
                <w:rStyle w:val="16"/>
                <w:rFonts w:ascii="宋体" w:hAnsi="宋体"/>
                <w:color w:val="000000"/>
                <w:sz w:val="24"/>
              </w:rPr>
            </w:pPr>
            <w:r>
              <w:rPr>
                <w:rStyle w:val="16"/>
                <w:rFonts w:hint="eastAsia" w:ascii="宋体" w:hAnsi="宋体"/>
                <w:color w:val="000000"/>
                <w:sz w:val="24"/>
                <w:szCs w:val="24"/>
              </w:rPr>
              <w:t>赵桂玖</w:t>
            </w:r>
          </w:p>
        </w:tc>
        <w:tc>
          <w:tcPr>
            <w:tcW w:w="3594" w:type="dxa"/>
            <w:vAlign w:val="center"/>
          </w:tcPr>
          <w:p>
            <w:pPr>
              <w:jc w:val="center"/>
              <w:rPr>
                <w:rStyle w:val="16"/>
                <w:rFonts w:ascii="宋体" w:hAnsi="宋体"/>
                <w:color w:val="FF0000"/>
                <w:sz w:val="24"/>
              </w:rPr>
            </w:pPr>
            <w:r>
              <w:rPr>
                <w:rStyle w:val="16"/>
                <w:rFonts w:hint="eastAsia" w:ascii="宋体" w:hAnsi="宋体"/>
                <w:color w:val="000000"/>
                <w:sz w:val="24"/>
                <w:szCs w:val="24"/>
              </w:rPr>
              <w:t>第一附属医院</w:t>
            </w:r>
          </w:p>
        </w:tc>
        <w:tc>
          <w:tcPr>
            <w:tcW w:w="1790" w:type="dxa"/>
            <w:vAlign w:val="center"/>
          </w:tcPr>
          <w:p>
            <w:pPr>
              <w:jc w:val="center"/>
              <w:rPr>
                <w:rStyle w:val="16"/>
                <w:rFonts w:ascii="宋体" w:hAnsi="宋体"/>
                <w:color w:val="FF0000"/>
                <w:sz w:val="24"/>
              </w:rPr>
            </w:pPr>
            <w:r>
              <w:rPr>
                <w:rStyle w:val="16"/>
                <w:rFonts w:hint="eastAsia" w:ascii="宋体" w:hAnsi="宋体"/>
                <w:color w:val="000000"/>
                <w:sz w:val="24"/>
                <w:szCs w:val="24"/>
              </w:rPr>
              <w:t>副主任医师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621" w:type="dxa"/>
            <w:vAlign w:val="center"/>
          </w:tcPr>
          <w:p>
            <w:pPr>
              <w:jc w:val="center"/>
              <w:rPr>
                <w:rStyle w:val="16"/>
                <w:rFonts w:ascii="宋体" w:hAnsi="宋体"/>
                <w:color w:val="000000"/>
                <w:sz w:val="24"/>
              </w:rPr>
            </w:pPr>
            <w:r>
              <w:rPr>
                <w:rStyle w:val="16"/>
                <w:rFonts w:ascii="宋体" w:hAnsi="宋体"/>
                <w:color w:val="000000"/>
                <w:sz w:val="24"/>
              </w:rPr>
              <w:t>7</w:t>
            </w:r>
          </w:p>
        </w:tc>
        <w:tc>
          <w:tcPr>
            <w:tcW w:w="1009" w:type="dxa"/>
            <w:vMerge w:val="continue"/>
            <w:vAlign w:val="center"/>
          </w:tcPr>
          <w:p>
            <w:pPr>
              <w:jc w:val="center"/>
              <w:rPr>
                <w:rStyle w:val="16"/>
                <w:rFonts w:ascii="宋体" w:hAnsi="宋体"/>
                <w:color w:val="000000"/>
                <w:sz w:val="24"/>
              </w:rPr>
            </w:pPr>
          </w:p>
        </w:tc>
        <w:tc>
          <w:tcPr>
            <w:tcW w:w="1302" w:type="dxa"/>
            <w:vAlign w:val="center"/>
          </w:tcPr>
          <w:p>
            <w:pPr>
              <w:jc w:val="center"/>
              <w:rPr>
                <w:rStyle w:val="16"/>
                <w:rFonts w:ascii="宋体" w:hAnsi="宋体"/>
                <w:color w:val="000000"/>
                <w:sz w:val="24"/>
              </w:rPr>
            </w:pPr>
            <w:r>
              <w:rPr>
                <w:rStyle w:val="16"/>
                <w:rFonts w:hint="eastAsia" w:ascii="宋体" w:hAnsi="宋体"/>
                <w:color w:val="000000"/>
                <w:sz w:val="24"/>
                <w:szCs w:val="24"/>
              </w:rPr>
              <w:t>常占营</w:t>
            </w:r>
          </w:p>
        </w:tc>
        <w:tc>
          <w:tcPr>
            <w:tcW w:w="3594" w:type="dxa"/>
            <w:vAlign w:val="center"/>
          </w:tcPr>
          <w:p>
            <w:pPr>
              <w:jc w:val="center"/>
              <w:rPr>
                <w:rStyle w:val="16"/>
                <w:rFonts w:ascii="宋体" w:hAnsi="宋体"/>
                <w:sz w:val="24"/>
              </w:rPr>
            </w:pPr>
            <w:r>
              <w:rPr>
                <w:rStyle w:val="16"/>
                <w:rFonts w:hint="eastAsia" w:ascii="宋体" w:hAnsi="宋体"/>
                <w:sz w:val="24"/>
                <w:szCs w:val="24"/>
              </w:rPr>
              <w:t>第一附属医院</w:t>
            </w:r>
          </w:p>
        </w:tc>
        <w:tc>
          <w:tcPr>
            <w:tcW w:w="1790" w:type="dxa"/>
            <w:vAlign w:val="center"/>
          </w:tcPr>
          <w:p>
            <w:pPr>
              <w:jc w:val="center"/>
              <w:rPr>
                <w:rStyle w:val="16"/>
                <w:rFonts w:ascii="宋体" w:hAnsi="宋体"/>
                <w:color w:val="FF0000"/>
                <w:sz w:val="24"/>
              </w:rPr>
            </w:pPr>
            <w:r>
              <w:rPr>
                <w:rStyle w:val="16"/>
                <w:rFonts w:hint="eastAsia" w:ascii="宋体" w:hAnsi="宋体"/>
                <w:color w:val="000000"/>
                <w:sz w:val="24"/>
                <w:szCs w:val="24"/>
              </w:rPr>
              <w:t>副主任医师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621" w:type="dxa"/>
            <w:vAlign w:val="center"/>
          </w:tcPr>
          <w:p>
            <w:pPr>
              <w:jc w:val="center"/>
              <w:rPr>
                <w:rStyle w:val="16"/>
                <w:rFonts w:ascii="宋体" w:hAnsi="宋体"/>
                <w:color w:val="000000"/>
                <w:sz w:val="24"/>
              </w:rPr>
            </w:pPr>
            <w:r>
              <w:rPr>
                <w:rStyle w:val="16"/>
                <w:rFonts w:ascii="宋体" w:hAnsi="宋体"/>
                <w:color w:val="000000"/>
                <w:sz w:val="24"/>
              </w:rPr>
              <w:t>8</w:t>
            </w:r>
          </w:p>
        </w:tc>
        <w:tc>
          <w:tcPr>
            <w:tcW w:w="1009" w:type="dxa"/>
            <w:vMerge w:val="continue"/>
            <w:vAlign w:val="center"/>
          </w:tcPr>
          <w:p>
            <w:pPr>
              <w:jc w:val="center"/>
              <w:rPr>
                <w:rStyle w:val="16"/>
                <w:rFonts w:ascii="宋体" w:hAnsi="宋体"/>
                <w:color w:val="000000"/>
                <w:sz w:val="24"/>
              </w:rPr>
            </w:pPr>
          </w:p>
        </w:tc>
        <w:tc>
          <w:tcPr>
            <w:tcW w:w="1302" w:type="dxa"/>
            <w:vAlign w:val="center"/>
          </w:tcPr>
          <w:p>
            <w:pPr>
              <w:jc w:val="center"/>
              <w:rPr>
                <w:rStyle w:val="16"/>
                <w:rFonts w:ascii="宋体" w:hAnsi="宋体"/>
                <w:color w:val="000000"/>
                <w:sz w:val="24"/>
              </w:rPr>
            </w:pPr>
            <w:r>
              <w:rPr>
                <w:rStyle w:val="16"/>
                <w:rFonts w:hint="eastAsia" w:ascii="宋体" w:hAnsi="宋体"/>
                <w:color w:val="000000"/>
                <w:sz w:val="24"/>
                <w:szCs w:val="24"/>
              </w:rPr>
              <w:t>钱西岭</w:t>
            </w:r>
          </w:p>
        </w:tc>
        <w:tc>
          <w:tcPr>
            <w:tcW w:w="3594" w:type="dxa"/>
            <w:vAlign w:val="center"/>
          </w:tcPr>
          <w:p>
            <w:pPr>
              <w:jc w:val="center"/>
              <w:rPr>
                <w:rStyle w:val="16"/>
                <w:rFonts w:ascii="宋体" w:hAnsi="宋体"/>
                <w:sz w:val="24"/>
              </w:rPr>
            </w:pPr>
            <w:r>
              <w:rPr>
                <w:rStyle w:val="16"/>
                <w:rFonts w:hint="eastAsia" w:ascii="宋体" w:hAnsi="宋体"/>
                <w:sz w:val="24"/>
                <w:szCs w:val="24"/>
              </w:rPr>
              <w:t>第一附属医院</w:t>
            </w:r>
          </w:p>
        </w:tc>
        <w:tc>
          <w:tcPr>
            <w:tcW w:w="1790" w:type="dxa"/>
            <w:vAlign w:val="center"/>
          </w:tcPr>
          <w:p>
            <w:pPr>
              <w:jc w:val="center"/>
              <w:rPr>
                <w:rStyle w:val="16"/>
                <w:rFonts w:ascii="宋体" w:hAnsi="宋体"/>
                <w:color w:val="FF0000"/>
                <w:sz w:val="24"/>
              </w:rPr>
            </w:pPr>
            <w:r>
              <w:rPr>
                <w:rStyle w:val="16"/>
                <w:rFonts w:hint="eastAsia" w:ascii="宋体" w:hAnsi="宋体"/>
                <w:color w:val="000000"/>
                <w:sz w:val="24"/>
                <w:szCs w:val="24"/>
              </w:rPr>
              <w:t>工程师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621" w:type="dxa"/>
            <w:vAlign w:val="center"/>
          </w:tcPr>
          <w:p>
            <w:pPr>
              <w:jc w:val="center"/>
              <w:rPr>
                <w:rStyle w:val="16"/>
                <w:rFonts w:ascii="宋体" w:hAnsi="宋体"/>
                <w:color w:val="000000"/>
                <w:sz w:val="24"/>
              </w:rPr>
            </w:pPr>
            <w:r>
              <w:rPr>
                <w:rStyle w:val="16"/>
                <w:rFonts w:hint="eastAsia" w:ascii="宋体" w:hAnsi="宋体"/>
                <w:color w:val="000000"/>
                <w:sz w:val="24"/>
              </w:rPr>
              <w:t>9</w:t>
            </w:r>
          </w:p>
        </w:tc>
        <w:tc>
          <w:tcPr>
            <w:tcW w:w="1009" w:type="dxa"/>
            <w:vMerge w:val="continue"/>
            <w:vAlign w:val="center"/>
          </w:tcPr>
          <w:p>
            <w:pPr>
              <w:jc w:val="center"/>
              <w:rPr>
                <w:rStyle w:val="16"/>
                <w:rFonts w:ascii="宋体" w:hAnsi="宋体"/>
                <w:color w:val="000000"/>
                <w:sz w:val="24"/>
              </w:rPr>
            </w:pPr>
          </w:p>
        </w:tc>
        <w:tc>
          <w:tcPr>
            <w:tcW w:w="1302" w:type="dxa"/>
            <w:vAlign w:val="center"/>
          </w:tcPr>
          <w:p>
            <w:pPr>
              <w:jc w:val="center"/>
              <w:rPr>
                <w:rStyle w:val="16"/>
                <w:rFonts w:ascii="宋体" w:hAnsi="宋体"/>
                <w:color w:val="000000"/>
                <w:sz w:val="24"/>
              </w:rPr>
            </w:pPr>
            <w:r>
              <w:rPr>
                <w:rStyle w:val="16"/>
                <w:rFonts w:hint="eastAsia" w:ascii="宋体" w:hAnsi="宋体"/>
                <w:color w:val="000000"/>
                <w:sz w:val="24"/>
                <w:szCs w:val="24"/>
              </w:rPr>
              <w:t>张双铭</w:t>
            </w:r>
          </w:p>
        </w:tc>
        <w:tc>
          <w:tcPr>
            <w:tcW w:w="3594" w:type="dxa"/>
            <w:vAlign w:val="center"/>
          </w:tcPr>
          <w:p>
            <w:pPr>
              <w:jc w:val="center"/>
              <w:rPr>
                <w:rStyle w:val="16"/>
                <w:rFonts w:ascii="宋体" w:hAnsi="宋体"/>
                <w:sz w:val="24"/>
              </w:rPr>
            </w:pPr>
            <w:r>
              <w:rPr>
                <w:rStyle w:val="16"/>
                <w:rFonts w:hint="eastAsia" w:ascii="宋体" w:hAnsi="宋体"/>
                <w:sz w:val="24"/>
                <w:szCs w:val="24"/>
              </w:rPr>
              <w:t>第一附属医院</w:t>
            </w:r>
          </w:p>
        </w:tc>
        <w:tc>
          <w:tcPr>
            <w:tcW w:w="1790" w:type="dxa"/>
            <w:vAlign w:val="center"/>
          </w:tcPr>
          <w:p>
            <w:pPr>
              <w:jc w:val="center"/>
              <w:rPr>
                <w:rStyle w:val="16"/>
                <w:rFonts w:ascii="宋体" w:hAnsi="宋体"/>
                <w:color w:val="FF0000"/>
                <w:sz w:val="24"/>
              </w:rPr>
            </w:pPr>
            <w:r>
              <w:rPr>
                <w:rStyle w:val="16"/>
                <w:rFonts w:hint="eastAsia" w:ascii="宋体" w:hAnsi="宋体"/>
                <w:color w:val="000000"/>
                <w:sz w:val="24"/>
                <w:szCs w:val="24"/>
              </w:rPr>
              <w:t>主治医师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621" w:type="dxa"/>
            <w:vAlign w:val="center"/>
          </w:tcPr>
          <w:p>
            <w:pPr>
              <w:jc w:val="center"/>
              <w:rPr>
                <w:rStyle w:val="16"/>
                <w:rFonts w:ascii="宋体" w:hAnsi="宋体"/>
                <w:color w:val="000000"/>
                <w:sz w:val="24"/>
              </w:rPr>
            </w:pPr>
            <w:r>
              <w:rPr>
                <w:rStyle w:val="16"/>
                <w:rFonts w:hint="eastAsia" w:ascii="宋体" w:hAnsi="宋体"/>
                <w:color w:val="000000"/>
                <w:sz w:val="24"/>
              </w:rPr>
              <w:t>10</w:t>
            </w:r>
          </w:p>
        </w:tc>
        <w:tc>
          <w:tcPr>
            <w:tcW w:w="1009" w:type="dxa"/>
            <w:vMerge w:val="continue"/>
            <w:vAlign w:val="center"/>
          </w:tcPr>
          <w:p>
            <w:pPr>
              <w:jc w:val="center"/>
              <w:rPr>
                <w:rStyle w:val="16"/>
                <w:rFonts w:ascii="宋体" w:hAnsi="宋体"/>
                <w:color w:val="000000"/>
                <w:sz w:val="24"/>
              </w:rPr>
            </w:pPr>
          </w:p>
        </w:tc>
        <w:tc>
          <w:tcPr>
            <w:tcW w:w="1302" w:type="dxa"/>
            <w:vAlign w:val="center"/>
          </w:tcPr>
          <w:p>
            <w:pPr>
              <w:jc w:val="center"/>
              <w:rPr>
                <w:rStyle w:val="16"/>
                <w:rFonts w:ascii="宋体" w:hAnsi="宋体"/>
                <w:color w:val="000000"/>
                <w:sz w:val="24"/>
              </w:rPr>
            </w:pPr>
            <w:r>
              <w:rPr>
                <w:rStyle w:val="16"/>
                <w:rFonts w:hint="eastAsia" w:ascii="宋体" w:hAnsi="宋体"/>
                <w:color w:val="000000"/>
                <w:sz w:val="24"/>
                <w:szCs w:val="24"/>
              </w:rPr>
              <w:t>尤宏章</w:t>
            </w:r>
          </w:p>
        </w:tc>
        <w:tc>
          <w:tcPr>
            <w:tcW w:w="3594" w:type="dxa"/>
            <w:vAlign w:val="center"/>
          </w:tcPr>
          <w:p>
            <w:pPr>
              <w:jc w:val="center"/>
              <w:rPr>
                <w:rStyle w:val="16"/>
                <w:rFonts w:ascii="宋体" w:hAnsi="宋体"/>
                <w:color w:val="FF0000"/>
                <w:sz w:val="24"/>
              </w:rPr>
            </w:pPr>
            <w:r>
              <w:rPr>
                <w:rStyle w:val="16"/>
                <w:rFonts w:hint="eastAsia" w:ascii="宋体" w:hAnsi="宋体"/>
                <w:color w:val="000000"/>
                <w:sz w:val="24"/>
                <w:szCs w:val="24"/>
              </w:rPr>
              <w:t>医学技术学院</w:t>
            </w:r>
          </w:p>
        </w:tc>
        <w:tc>
          <w:tcPr>
            <w:tcW w:w="1790" w:type="dxa"/>
            <w:vAlign w:val="center"/>
          </w:tcPr>
          <w:p>
            <w:pPr>
              <w:jc w:val="center"/>
              <w:rPr>
                <w:rStyle w:val="16"/>
                <w:rFonts w:ascii="宋体" w:hAnsi="宋体"/>
                <w:color w:val="FF0000"/>
                <w:sz w:val="24"/>
              </w:rPr>
            </w:pPr>
            <w:r>
              <w:rPr>
                <w:rStyle w:val="16"/>
                <w:rFonts w:hint="eastAsia" w:ascii="宋体" w:hAnsi="宋体"/>
                <w:color w:val="000000"/>
                <w:sz w:val="24"/>
                <w:szCs w:val="24"/>
              </w:rPr>
              <w:t>实验师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621" w:type="dxa"/>
            <w:vAlign w:val="center"/>
          </w:tcPr>
          <w:p>
            <w:pPr>
              <w:jc w:val="center"/>
              <w:rPr>
                <w:rStyle w:val="16"/>
                <w:rFonts w:ascii="宋体" w:hAnsi="宋体"/>
                <w:color w:val="000000"/>
                <w:sz w:val="24"/>
              </w:rPr>
            </w:pPr>
            <w:r>
              <w:rPr>
                <w:rStyle w:val="16"/>
                <w:rFonts w:hint="eastAsia" w:ascii="宋体" w:hAnsi="宋体"/>
                <w:color w:val="000000"/>
                <w:sz w:val="24"/>
              </w:rPr>
              <w:t>11</w:t>
            </w:r>
          </w:p>
        </w:tc>
        <w:tc>
          <w:tcPr>
            <w:tcW w:w="1009" w:type="dxa"/>
            <w:vMerge w:val="continue"/>
            <w:vAlign w:val="center"/>
          </w:tcPr>
          <w:p>
            <w:pPr>
              <w:jc w:val="center"/>
              <w:rPr>
                <w:rStyle w:val="16"/>
                <w:rFonts w:ascii="宋体" w:hAnsi="宋体"/>
                <w:color w:val="000000"/>
                <w:sz w:val="24"/>
              </w:rPr>
            </w:pPr>
          </w:p>
        </w:tc>
        <w:tc>
          <w:tcPr>
            <w:tcW w:w="1302" w:type="dxa"/>
            <w:vAlign w:val="center"/>
          </w:tcPr>
          <w:p>
            <w:pPr>
              <w:jc w:val="center"/>
              <w:rPr>
                <w:rStyle w:val="16"/>
                <w:rFonts w:ascii="宋体" w:hAnsi="宋体"/>
                <w:color w:val="FF0000"/>
                <w:sz w:val="24"/>
              </w:rPr>
            </w:pPr>
            <w:r>
              <w:rPr>
                <w:rStyle w:val="16"/>
                <w:rFonts w:hint="eastAsia" w:ascii="宋体" w:hAnsi="宋体"/>
                <w:color w:val="000000"/>
                <w:sz w:val="24"/>
                <w:szCs w:val="24"/>
              </w:rPr>
              <w:t>管义伟</w:t>
            </w:r>
          </w:p>
        </w:tc>
        <w:tc>
          <w:tcPr>
            <w:tcW w:w="3594" w:type="dxa"/>
            <w:vAlign w:val="center"/>
          </w:tcPr>
          <w:p>
            <w:pPr>
              <w:jc w:val="center"/>
              <w:rPr>
                <w:rStyle w:val="16"/>
                <w:rFonts w:ascii="宋体" w:hAnsi="宋体"/>
                <w:color w:val="FF0000"/>
                <w:sz w:val="24"/>
              </w:rPr>
            </w:pPr>
            <w:r>
              <w:rPr>
                <w:rStyle w:val="16"/>
                <w:rFonts w:hint="eastAsia" w:ascii="宋体" w:hAnsi="宋体"/>
                <w:color w:val="000000"/>
                <w:sz w:val="24"/>
                <w:szCs w:val="24"/>
              </w:rPr>
              <w:t>思想政治理论课教学部</w:t>
            </w:r>
          </w:p>
        </w:tc>
        <w:tc>
          <w:tcPr>
            <w:tcW w:w="1790" w:type="dxa"/>
            <w:vAlign w:val="center"/>
          </w:tcPr>
          <w:p>
            <w:pPr>
              <w:jc w:val="center"/>
              <w:rPr>
                <w:rStyle w:val="16"/>
                <w:rFonts w:ascii="宋体" w:hAnsi="宋体"/>
                <w:color w:val="FF0000"/>
                <w:sz w:val="24"/>
              </w:rPr>
            </w:pPr>
            <w:r>
              <w:rPr>
                <w:rStyle w:val="16"/>
                <w:rFonts w:hint="eastAsia" w:ascii="宋体" w:hAnsi="宋体"/>
                <w:color w:val="000000"/>
                <w:sz w:val="24"/>
                <w:szCs w:val="24"/>
              </w:rPr>
              <w:t>副教授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621" w:type="dxa"/>
            <w:vAlign w:val="center"/>
          </w:tcPr>
          <w:p>
            <w:pPr>
              <w:jc w:val="center"/>
              <w:rPr>
                <w:rStyle w:val="16"/>
                <w:rFonts w:ascii="宋体" w:hAnsi="宋体"/>
                <w:color w:val="000000"/>
                <w:sz w:val="24"/>
              </w:rPr>
            </w:pPr>
            <w:r>
              <w:rPr>
                <w:rStyle w:val="16"/>
                <w:rFonts w:hint="eastAsia" w:ascii="宋体" w:hAnsi="宋体"/>
                <w:color w:val="000000"/>
                <w:sz w:val="24"/>
              </w:rPr>
              <w:t>12</w:t>
            </w:r>
          </w:p>
        </w:tc>
        <w:tc>
          <w:tcPr>
            <w:tcW w:w="1009" w:type="dxa"/>
            <w:vMerge w:val="continue"/>
            <w:vAlign w:val="center"/>
          </w:tcPr>
          <w:p>
            <w:pPr>
              <w:jc w:val="center"/>
              <w:rPr>
                <w:rStyle w:val="16"/>
                <w:rFonts w:ascii="宋体" w:hAnsi="宋体"/>
                <w:color w:val="000000"/>
                <w:sz w:val="24"/>
              </w:rPr>
            </w:pPr>
          </w:p>
        </w:tc>
        <w:tc>
          <w:tcPr>
            <w:tcW w:w="1302" w:type="dxa"/>
            <w:vAlign w:val="center"/>
          </w:tcPr>
          <w:p>
            <w:pPr>
              <w:jc w:val="center"/>
              <w:rPr>
                <w:rStyle w:val="16"/>
                <w:rFonts w:ascii="宋体" w:hAnsi="宋体"/>
                <w:color w:val="FF0000"/>
                <w:sz w:val="24"/>
              </w:rPr>
            </w:pPr>
            <w:r>
              <w:rPr>
                <w:rStyle w:val="16"/>
                <w:rFonts w:hint="eastAsia" w:ascii="宋体" w:hAnsi="宋体"/>
                <w:color w:val="000000"/>
                <w:sz w:val="24"/>
                <w:szCs w:val="24"/>
              </w:rPr>
              <w:t>谭宝国</w:t>
            </w:r>
          </w:p>
        </w:tc>
        <w:tc>
          <w:tcPr>
            <w:tcW w:w="3594" w:type="dxa"/>
            <w:vAlign w:val="center"/>
          </w:tcPr>
          <w:p>
            <w:pPr>
              <w:jc w:val="center"/>
              <w:rPr>
                <w:rStyle w:val="16"/>
                <w:rFonts w:ascii="宋体" w:hAnsi="宋体"/>
                <w:color w:val="FF0000"/>
                <w:sz w:val="24"/>
              </w:rPr>
            </w:pPr>
            <w:r>
              <w:rPr>
                <w:rStyle w:val="16"/>
                <w:rFonts w:hint="eastAsia" w:ascii="宋体" w:hAnsi="宋体"/>
                <w:color w:val="000000"/>
                <w:sz w:val="24"/>
                <w:szCs w:val="24"/>
              </w:rPr>
              <w:t>公共基础教学部</w:t>
            </w:r>
          </w:p>
        </w:tc>
        <w:tc>
          <w:tcPr>
            <w:tcW w:w="1790" w:type="dxa"/>
            <w:vAlign w:val="center"/>
          </w:tcPr>
          <w:p>
            <w:pPr>
              <w:jc w:val="center"/>
              <w:rPr>
                <w:rStyle w:val="16"/>
                <w:rFonts w:ascii="宋体" w:hAnsi="宋体"/>
                <w:color w:val="FF0000"/>
                <w:sz w:val="24"/>
              </w:rPr>
            </w:pPr>
            <w:r>
              <w:rPr>
                <w:rStyle w:val="16"/>
                <w:rFonts w:hint="eastAsia" w:ascii="宋体" w:hAnsi="宋体"/>
                <w:color w:val="000000"/>
                <w:sz w:val="24"/>
                <w:szCs w:val="24"/>
              </w:rPr>
              <w:t>副教授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621" w:type="dxa"/>
            <w:vAlign w:val="center"/>
          </w:tcPr>
          <w:p>
            <w:pPr>
              <w:jc w:val="center"/>
              <w:rPr>
                <w:rStyle w:val="16"/>
                <w:rFonts w:ascii="宋体" w:hAnsi="宋体"/>
                <w:color w:val="000000"/>
                <w:sz w:val="24"/>
              </w:rPr>
            </w:pPr>
            <w:r>
              <w:rPr>
                <w:rStyle w:val="16"/>
                <w:rFonts w:hint="eastAsia" w:ascii="宋体" w:hAnsi="宋体"/>
                <w:color w:val="000000"/>
                <w:sz w:val="24"/>
              </w:rPr>
              <w:t>13</w:t>
            </w:r>
          </w:p>
        </w:tc>
        <w:tc>
          <w:tcPr>
            <w:tcW w:w="1009" w:type="dxa"/>
            <w:vMerge w:val="continue"/>
            <w:vAlign w:val="center"/>
          </w:tcPr>
          <w:p>
            <w:pPr>
              <w:jc w:val="center"/>
              <w:rPr>
                <w:rStyle w:val="16"/>
                <w:rFonts w:ascii="宋体" w:hAnsi="宋体"/>
                <w:color w:val="000000"/>
                <w:sz w:val="24"/>
              </w:rPr>
            </w:pPr>
          </w:p>
        </w:tc>
        <w:tc>
          <w:tcPr>
            <w:tcW w:w="1302" w:type="dxa"/>
            <w:vAlign w:val="center"/>
          </w:tcPr>
          <w:p>
            <w:pPr>
              <w:jc w:val="center"/>
              <w:rPr>
                <w:rStyle w:val="16"/>
                <w:rFonts w:ascii="宋体" w:hAnsi="宋体"/>
                <w:color w:val="FF0000"/>
                <w:sz w:val="24"/>
              </w:rPr>
            </w:pPr>
            <w:r>
              <w:rPr>
                <w:rStyle w:val="16"/>
                <w:rFonts w:hint="eastAsia" w:ascii="宋体" w:hAnsi="宋体"/>
                <w:color w:val="000000"/>
                <w:sz w:val="24"/>
                <w:szCs w:val="24"/>
              </w:rPr>
              <w:t xml:space="preserve">王 </w:t>
            </w:r>
            <w:r>
              <w:rPr>
                <w:rStyle w:val="16"/>
                <w:rFonts w:ascii="宋体" w:hAnsi="宋体"/>
                <w:color w:val="000000"/>
                <w:sz w:val="24"/>
                <w:szCs w:val="24"/>
              </w:rPr>
              <w:t xml:space="preserve"> </w:t>
            </w:r>
            <w:r>
              <w:rPr>
                <w:rStyle w:val="16"/>
                <w:rFonts w:hint="eastAsia" w:ascii="宋体" w:hAnsi="宋体"/>
                <w:color w:val="000000"/>
                <w:sz w:val="24"/>
                <w:szCs w:val="24"/>
              </w:rPr>
              <w:t>莉</w:t>
            </w:r>
          </w:p>
        </w:tc>
        <w:tc>
          <w:tcPr>
            <w:tcW w:w="3594" w:type="dxa"/>
            <w:vAlign w:val="center"/>
          </w:tcPr>
          <w:p>
            <w:pPr>
              <w:jc w:val="center"/>
              <w:rPr>
                <w:rStyle w:val="16"/>
                <w:rFonts w:ascii="宋体" w:hAnsi="宋体"/>
                <w:color w:val="FF0000"/>
                <w:sz w:val="24"/>
              </w:rPr>
            </w:pPr>
            <w:r>
              <w:rPr>
                <w:rStyle w:val="16"/>
                <w:rFonts w:hint="eastAsia" w:ascii="宋体" w:hAnsi="宋体"/>
                <w:color w:val="000000"/>
                <w:sz w:val="24"/>
                <w:szCs w:val="24"/>
              </w:rPr>
              <w:t>体育课教学部</w:t>
            </w:r>
          </w:p>
        </w:tc>
        <w:tc>
          <w:tcPr>
            <w:tcW w:w="1790" w:type="dxa"/>
            <w:vAlign w:val="center"/>
          </w:tcPr>
          <w:p>
            <w:pPr>
              <w:jc w:val="center"/>
              <w:rPr>
                <w:rStyle w:val="16"/>
                <w:rFonts w:ascii="宋体" w:hAnsi="宋体"/>
                <w:color w:val="FF0000"/>
                <w:sz w:val="24"/>
              </w:rPr>
            </w:pPr>
            <w:r>
              <w:rPr>
                <w:rStyle w:val="16"/>
                <w:rFonts w:hint="eastAsia" w:ascii="宋体" w:hAnsi="宋体"/>
                <w:color w:val="000000"/>
                <w:sz w:val="24"/>
                <w:szCs w:val="24"/>
              </w:rPr>
              <w:t>副教授</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621" w:type="dxa"/>
            <w:vAlign w:val="center"/>
          </w:tcPr>
          <w:p>
            <w:pPr>
              <w:jc w:val="center"/>
              <w:rPr>
                <w:rStyle w:val="16"/>
                <w:rFonts w:ascii="宋体" w:hAnsi="宋体"/>
                <w:color w:val="000000"/>
                <w:sz w:val="24"/>
              </w:rPr>
            </w:pPr>
            <w:r>
              <w:rPr>
                <w:rStyle w:val="16"/>
                <w:rFonts w:hint="eastAsia" w:ascii="宋体" w:hAnsi="宋体"/>
                <w:color w:val="000000"/>
                <w:sz w:val="24"/>
              </w:rPr>
              <w:t>14</w:t>
            </w:r>
          </w:p>
        </w:tc>
        <w:tc>
          <w:tcPr>
            <w:tcW w:w="1009" w:type="dxa"/>
            <w:vMerge w:val="continue"/>
            <w:vAlign w:val="center"/>
          </w:tcPr>
          <w:p>
            <w:pPr>
              <w:jc w:val="center"/>
              <w:rPr>
                <w:rStyle w:val="16"/>
                <w:rFonts w:ascii="宋体" w:hAnsi="宋体"/>
                <w:color w:val="000000"/>
                <w:sz w:val="24"/>
              </w:rPr>
            </w:pPr>
          </w:p>
        </w:tc>
        <w:tc>
          <w:tcPr>
            <w:tcW w:w="1302" w:type="dxa"/>
            <w:vAlign w:val="center"/>
          </w:tcPr>
          <w:p>
            <w:pPr>
              <w:jc w:val="center"/>
              <w:rPr>
                <w:rStyle w:val="16"/>
                <w:rFonts w:ascii="宋体" w:hAnsi="宋体"/>
                <w:color w:val="FF0000"/>
                <w:sz w:val="24"/>
              </w:rPr>
            </w:pPr>
            <w:r>
              <w:rPr>
                <w:rStyle w:val="16"/>
                <w:rFonts w:hint="eastAsia" w:ascii="宋体" w:hAnsi="宋体"/>
                <w:color w:val="000000"/>
                <w:sz w:val="24"/>
                <w:szCs w:val="24"/>
              </w:rPr>
              <w:t xml:space="preserve">王 </w:t>
            </w:r>
            <w:r>
              <w:rPr>
                <w:rStyle w:val="16"/>
                <w:rFonts w:ascii="宋体" w:hAnsi="宋体"/>
                <w:color w:val="000000"/>
                <w:sz w:val="24"/>
                <w:szCs w:val="24"/>
              </w:rPr>
              <w:t xml:space="preserve"> </w:t>
            </w:r>
            <w:r>
              <w:rPr>
                <w:rStyle w:val="16"/>
                <w:rFonts w:hint="eastAsia" w:ascii="宋体" w:hAnsi="宋体"/>
                <w:color w:val="000000"/>
                <w:sz w:val="24"/>
                <w:szCs w:val="24"/>
              </w:rPr>
              <w:t>元</w:t>
            </w:r>
          </w:p>
        </w:tc>
        <w:tc>
          <w:tcPr>
            <w:tcW w:w="3594" w:type="dxa"/>
            <w:vAlign w:val="center"/>
          </w:tcPr>
          <w:p>
            <w:pPr>
              <w:jc w:val="center"/>
              <w:rPr>
                <w:rStyle w:val="16"/>
                <w:rFonts w:ascii="宋体" w:hAnsi="宋体"/>
                <w:color w:val="FF0000"/>
                <w:sz w:val="24"/>
              </w:rPr>
            </w:pPr>
            <w:r>
              <w:rPr>
                <w:rStyle w:val="16"/>
                <w:rFonts w:hint="eastAsia" w:ascii="宋体" w:hAnsi="宋体"/>
                <w:color w:val="000000"/>
                <w:sz w:val="24"/>
                <w:szCs w:val="24"/>
              </w:rPr>
              <w:t>中隧集团职工医院</w:t>
            </w:r>
          </w:p>
        </w:tc>
        <w:tc>
          <w:tcPr>
            <w:tcW w:w="1790" w:type="dxa"/>
            <w:vAlign w:val="center"/>
          </w:tcPr>
          <w:p>
            <w:pPr>
              <w:jc w:val="center"/>
              <w:rPr>
                <w:rStyle w:val="16"/>
                <w:rFonts w:ascii="宋体" w:hAnsi="宋体"/>
                <w:color w:val="FF0000"/>
                <w:sz w:val="24"/>
              </w:rPr>
            </w:pPr>
            <w:r>
              <w:rPr>
                <w:rStyle w:val="16"/>
                <w:rFonts w:hint="eastAsia" w:ascii="宋体" w:hAnsi="宋体"/>
                <w:color w:val="000000"/>
                <w:sz w:val="24"/>
                <w:szCs w:val="24"/>
              </w:rPr>
              <w:t>2</w:t>
            </w:r>
            <w:r>
              <w:rPr>
                <w:rStyle w:val="16"/>
                <w:rFonts w:ascii="宋体" w:hAnsi="宋体"/>
                <w:color w:val="000000"/>
                <w:sz w:val="24"/>
                <w:szCs w:val="24"/>
              </w:rPr>
              <w:t>018</w:t>
            </w:r>
            <w:r>
              <w:rPr>
                <w:rStyle w:val="16"/>
                <w:rFonts w:hint="eastAsia" w:ascii="宋体" w:hAnsi="宋体"/>
                <w:color w:val="000000"/>
                <w:sz w:val="24"/>
                <w:szCs w:val="24"/>
              </w:rPr>
              <w:t>届毕业生</w:t>
            </w:r>
          </w:p>
        </w:tc>
      </w:tr>
    </w:tbl>
    <w:p>
      <w:pPr>
        <w:spacing w:line="440" w:lineRule="exact"/>
        <w:jc w:val="center"/>
        <w:rPr>
          <w:rFonts w:ascii="宋体" w:hAnsi="宋体"/>
          <w:b/>
          <w:color w:val="FF0000"/>
          <w:sz w:val="24"/>
          <w:szCs w:val="24"/>
        </w:rPr>
      </w:pPr>
    </w:p>
    <w:p>
      <w:pPr>
        <w:spacing w:line="440" w:lineRule="exact"/>
        <w:jc w:val="center"/>
        <w:rPr>
          <w:rFonts w:ascii="宋体" w:hAnsi="宋体"/>
          <w:b/>
          <w:color w:val="FF0000"/>
          <w:sz w:val="32"/>
          <w:szCs w:val="32"/>
        </w:rPr>
      </w:pPr>
      <w:r>
        <w:rPr>
          <w:rFonts w:ascii="宋体" w:hAnsi="宋体"/>
          <w:b/>
          <w:color w:val="FF0000"/>
          <w:sz w:val="24"/>
          <w:szCs w:val="24"/>
        </w:rPr>
        <w:br w:type="page"/>
      </w:r>
      <w:bookmarkStart w:id="0" w:name="_Toc312243478"/>
      <w:r>
        <w:rPr>
          <w:rFonts w:hint="eastAsia" w:ascii="宋体" w:hAnsi="宋体"/>
          <w:b/>
          <w:sz w:val="32"/>
          <w:szCs w:val="32"/>
        </w:rPr>
        <w:t>2019级医学影像技术专业人才培养方案</w:t>
      </w:r>
      <w:bookmarkEnd w:id="0"/>
    </w:p>
    <w:p>
      <w:pPr>
        <w:spacing w:before="156" w:beforeLines="50" w:after="156" w:afterLines="50" w:line="440" w:lineRule="exact"/>
        <w:rPr>
          <w:rFonts w:ascii="宋体" w:hAnsi="宋体"/>
          <w:b/>
          <w:sz w:val="24"/>
          <w:szCs w:val="24"/>
        </w:rPr>
      </w:pPr>
      <w:r>
        <w:rPr>
          <w:rFonts w:hint="eastAsia" w:ascii="宋体" w:hAnsi="宋体"/>
          <w:b/>
          <w:sz w:val="24"/>
          <w:szCs w:val="24"/>
        </w:rPr>
        <w:t xml:space="preserve">一、专业名称、代码及入学要求 </w:t>
      </w:r>
    </w:p>
    <w:p>
      <w:pPr>
        <w:spacing w:line="440" w:lineRule="exact"/>
        <w:ind w:firstLine="480" w:firstLineChars="200"/>
        <w:rPr>
          <w:rFonts w:ascii="宋体" w:hAnsi="宋体"/>
          <w:b/>
          <w:sz w:val="24"/>
          <w:szCs w:val="24"/>
        </w:rPr>
      </w:pPr>
      <w:r>
        <w:rPr>
          <w:rFonts w:hint="eastAsia" w:ascii="宋体" w:hAnsi="宋体"/>
          <w:sz w:val="24"/>
          <w:szCs w:val="24"/>
        </w:rPr>
        <w:t>专业名称：医学影像技术</w:t>
      </w:r>
    </w:p>
    <w:p>
      <w:pPr>
        <w:spacing w:line="440" w:lineRule="exact"/>
        <w:ind w:firstLine="480" w:firstLineChars="200"/>
        <w:rPr>
          <w:rFonts w:ascii="宋体" w:hAnsi="宋体"/>
          <w:sz w:val="24"/>
          <w:szCs w:val="24"/>
        </w:rPr>
      </w:pPr>
      <w:r>
        <w:rPr>
          <w:rFonts w:hint="eastAsia" w:ascii="宋体" w:hAnsi="宋体"/>
          <w:sz w:val="24"/>
          <w:szCs w:val="24"/>
        </w:rPr>
        <w:t>专业代码：620403</w:t>
      </w:r>
    </w:p>
    <w:p>
      <w:pPr>
        <w:spacing w:before="156" w:beforeLines="50" w:after="156" w:afterLines="50" w:line="440" w:lineRule="exact"/>
        <w:rPr>
          <w:rFonts w:ascii="宋体" w:hAnsi="宋体"/>
          <w:b/>
          <w:sz w:val="24"/>
          <w:szCs w:val="24"/>
        </w:rPr>
      </w:pPr>
      <w:r>
        <w:rPr>
          <w:rFonts w:hint="eastAsia" w:ascii="宋体" w:hAnsi="宋体"/>
          <w:b/>
          <w:sz w:val="24"/>
          <w:szCs w:val="24"/>
        </w:rPr>
        <w:t>二、入学要求：</w:t>
      </w:r>
    </w:p>
    <w:p>
      <w:pPr>
        <w:spacing w:line="440" w:lineRule="exact"/>
        <w:ind w:firstLine="480" w:firstLineChars="200"/>
        <w:rPr>
          <w:rFonts w:ascii="宋体" w:hAnsi="宋体"/>
          <w:color w:val="000000"/>
          <w:sz w:val="24"/>
          <w:szCs w:val="24"/>
        </w:rPr>
      </w:pPr>
      <w:r>
        <w:rPr>
          <w:rFonts w:hint="eastAsia" w:ascii="宋体" w:hAnsi="宋体"/>
          <w:sz w:val="24"/>
          <w:szCs w:val="24"/>
        </w:rPr>
        <w:t>普通高级中学毕业，中等专业学校毕业或具备同等学力</w:t>
      </w:r>
    </w:p>
    <w:p>
      <w:pPr>
        <w:spacing w:before="156" w:beforeLines="50" w:after="156" w:afterLines="50" w:line="440" w:lineRule="exact"/>
        <w:rPr>
          <w:rFonts w:ascii="宋体" w:hAnsi="宋体"/>
          <w:b/>
          <w:sz w:val="24"/>
          <w:szCs w:val="24"/>
        </w:rPr>
      </w:pPr>
      <w:r>
        <w:rPr>
          <w:rFonts w:hint="eastAsia" w:ascii="宋体" w:hAnsi="宋体"/>
          <w:b/>
          <w:sz w:val="24"/>
          <w:szCs w:val="24"/>
        </w:rPr>
        <w:t>三、修业年限</w:t>
      </w:r>
    </w:p>
    <w:p>
      <w:pPr>
        <w:spacing w:line="440" w:lineRule="exact"/>
        <w:ind w:firstLine="480" w:firstLineChars="200"/>
        <w:rPr>
          <w:rFonts w:ascii="宋体" w:hAnsi="宋体"/>
          <w:sz w:val="24"/>
          <w:szCs w:val="24"/>
        </w:rPr>
      </w:pPr>
      <w:r>
        <w:rPr>
          <w:rFonts w:hint="eastAsia" w:ascii="宋体" w:hAnsi="宋体"/>
          <w:sz w:val="24"/>
          <w:szCs w:val="24"/>
        </w:rPr>
        <w:t>学制：三年</w:t>
      </w:r>
    </w:p>
    <w:p>
      <w:pPr>
        <w:spacing w:line="440" w:lineRule="exact"/>
        <w:ind w:firstLine="480" w:firstLineChars="200"/>
        <w:rPr>
          <w:rFonts w:ascii="宋体" w:hAnsi="宋体"/>
          <w:sz w:val="24"/>
          <w:szCs w:val="24"/>
        </w:rPr>
      </w:pPr>
      <w:r>
        <w:rPr>
          <w:rFonts w:hint="eastAsia" w:ascii="宋体" w:hAnsi="宋体"/>
          <w:sz w:val="24"/>
          <w:szCs w:val="24"/>
        </w:rPr>
        <w:t>学历：大专</w:t>
      </w:r>
    </w:p>
    <w:p>
      <w:pPr>
        <w:spacing w:before="156" w:beforeLines="50" w:after="156" w:afterLines="50" w:line="440" w:lineRule="exact"/>
        <w:rPr>
          <w:rFonts w:ascii="宋体" w:hAnsi="宋体"/>
          <w:b/>
          <w:sz w:val="24"/>
          <w:szCs w:val="24"/>
        </w:rPr>
      </w:pPr>
      <w:r>
        <w:rPr>
          <w:rFonts w:hint="eastAsia" w:ascii="宋体" w:hAnsi="宋体"/>
          <w:b/>
          <w:sz w:val="24"/>
          <w:szCs w:val="24"/>
        </w:rPr>
        <w:t>四、职业面向与就业岗位</w:t>
      </w:r>
    </w:p>
    <w:tbl>
      <w:tblPr>
        <w:tblStyle w:val="6"/>
        <w:tblpPr w:leftFromText="180" w:rightFromText="180" w:vertAnchor="text" w:horzAnchor="margin" w:tblpXSpec="center" w:tblpY="67"/>
        <w:tblW w:w="861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84"/>
        <w:gridCol w:w="1276"/>
        <w:gridCol w:w="1134"/>
        <w:gridCol w:w="1417"/>
        <w:gridCol w:w="1560"/>
        <w:gridCol w:w="18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384" w:type="dxa"/>
            <w:vAlign w:val="center"/>
          </w:tcPr>
          <w:p>
            <w:pPr>
              <w:spacing w:line="240" w:lineRule="exact"/>
              <w:jc w:val="center"/>
              <w:rPr>
                <w:rFonts w:ascii="宋体" w:hAnsi="宋体"/>
                <w:b/>
                <w:sz w:val="18"/>
                <w:szCs w:val="18"/>
              </w:rPr>
            </w:pPr>
            <w:r>
              <w:rPr>
                <w:rFonts w:hint="eastAsia" w:ascii="宋体" w:hAnsi="宋体"/>
                <w:b/>
                <w:sz w:val="18"/>
                <w:szCs w:val="18"/>
              </w:rPr>
              <w:t>所属专业大类（代码）</w:t>
            </w:r>
          </w:p>
        </w:tc>
        <w:tc>
          <w:tcPr>
            <w:tcW w:w="1276" w:type="dxa"/>
            <w:vAlign w:val="center"/>
          </w:tcPr>
          <w:p>
            <w:pPr>
              <w:spacing w:line="240" w:lineRule="exact"/>
              <w:jc w:val="center"/>
              <w:rPr>
                <w:rFonts w:ascii="宋体" w:hAnsi="宋体" w:cs="Tahoma"/>
                <w:b/>
                <w:bCs/>
                <w:kern w:val="0"/>
                <w:sz w:val="18"/>
                <w:szCs w:val="18"/>
              </w:rPr>
            </w:pPr>
            <w:r>
              <w:rPr>
                <w:rFonts w:hint="eastAsia" w:ascii="宋体" w:hAnsi="宋体" w:cs="Tahoma"/>
                <w:b/>
                <w:bCs/>
                <w:kern w:val="0"/>
                <w:sz w:val="18"/>
                <w:szCs w:val="18"/>
              </w:rPr>
              <w:t>所属专业类</w:t>
            </w:r>
          </w:p>
          <w:p>
            <w:pPr>
              <w:spacing w:line="240" w:lineRule="exact"/>
              <w:jc w:val="center"/>
              <w:rPr>
                <w:rFonts w:ascii="宋体" w:hAnsi="宋体" w:cs="Tahoma"/>
                <w:b/>
                <w:bCs/>
                <w:kern w:val="0"/>
                <w:sz w:val="18"/>
                <w:szCs w:val="18"/>
              </w:rPr>
            </w:pPr>
            <w:r>
              <w:rPr>
                <w:rFonts w:hint="eastAsia" w:ascii="宋体" w:hAnsi="宋体" w:cs="Tahoma"/>
                <w:b/>
                <w:bCs/>
                <w:kern w:val="0"/>
                <w:sz w:val="18"/>
                <w:szCs w:val="18"/>
              </w:rPr>
              <w:t>（代码）</w:t>
            </w:r>
          </w:p>
        </w:tc>
        <w:tc>
          <w:tcPr>
            <w:tcW w:w="1134" w:type="dxa"/>
            <w:vAlign w:val="center"/>
          </w:tcPr>
          <w:p>
            <w:pPr>
              <w:spacing w:line="240" w:lineRule="exact"/>
              <w:jc w:val="center"/>
              <w:rPr>
                <w:rFonts w:ascii="宋体" w:hAnsi="宋体" w:cs="Tahoma"/>
                <w:b/>
                <w:bCs/>
                <w:kern w:val="0"/>
                <w:sz w:val="18"/>
                <w:szCs w:val="18"/>
              </w:rPr>
            </w:pPr>
            <w:r>
              <w:rPr>
                <w:rFonts w:hint="eastAsia" w:ascii="宋体" w:hAnsi="宋体" w:cs="Tahoma"/>
                <w:b/>
                <w:bCs/>
                <w:kern w:val="0"/>
                <w:sz w:val="18"/>
                <w:szCs w:val="18"/>
              </w:rPr>
              <w:t>对应行业</w:t>
            </w:r>
          </w:p>
          <w:p>
            <w:pPr>
              <w:spacing w:line="240" w:lineRule="exact"/>
              <w:jc w:val="center"/>
              <w:rPr>
                <w:rFonts w:ascii="宋体" w:hAnsi="宋体" w:cs="Tahoma"/>
                <w:b/>
                <w:bCs/>
                <w:kern w:val="0"/>
                <w:sz w:val="18"/>
                <w:szCs w:val="18"/>
              </w:rPr>
            </w:pPr>
            <w:r>
              <w:rPr>
                <w:rFonts w:hint="eastAsia" w:ascii="宋体" w:hAnsi="宋体" w:cs="Tahoma"/>
                <w:b/>
                <w:bCs/>
                <w:kern w:val="0"/>
                <w:sz w:val="18"/>
                <w:szCs w:val="18"/>
              </w:rPr>
              <w:t>（代码）</w:t>
            </w:r>
          </w:p>
        </w:tc>
        <w:tc>
          <w:tcPr>
            <w:tcW w:w="1417" w:type="dxa"/>
            <w:vAlign w:val="center"/>
          </w:tcPr>
          <w:p>
            <w:pPr>
              <w:spacing w:line="240" w:lineRule="exact"/>
              <w:jc w:val="center"/>
              <w:rPr>
                <w:rFonts w:ascii="宋体" w:hAnsi="宋体" w:cs="Tahoma"/>
                <w:b/>
                <w:bCs/>
                <w:kern w:val="0"/>
                <w:sz w:val="18"/>
                <w:szCs w:val="18"/>
              </w:rPr>
            </w:pPr>
            <w:r>
              <w:rPr>
                <w:rFonts w:hint="eastAsia" w:ascii="宋体" w:hAnsi="宋体" w:cs="Tahoma"/>
                <w:b/>
                <w:bCs/>
                <w:kern w:val="0"/>
                <w:sz w:val="18"/>
                <w:szCs w:val="18"/>
              </w:rPr>
              <w:t>主要职业类别</w:t>
            </w:r>
          </w:p>
          <w:p>
            <w:pPr>
              <w:spacing w:line="240" w:lineRule="exact"/>
              <w:jc w:val="center"/>
              <w:rPr>
                <w:rFonts w:ascii="宋体" w:hAnsi="宋体" w:cs="Tahoma"/>
                <w:b/>
                <w:bCs/>
                <w:kern w:val="0"/>
                <w:sz w:val="18"/>
                <w:szCs w:val="18"/>
              </w:rPr>
            </w:pPr>
            <w:r>
              <w:rPr>
                <w:rFonts w:hint="eastAsia" w:ascii="宋体" w:hAnsi="宋体" w:cs="Tahoma"/>
                <w:b/>
                <w:bCs/>
                <w:kern w:val="0"/>
                <w:sz w:val="18"/>
                <w:szCs w:val="18"/>
              </w:rPr>
              <w:t>（代码）</w:t>
            </w:r>
          </w:p>
        </w:tc>
        <w:tc>
          <w:tcPr>
            <w:tcW w:w="1560" w:type="dxa"/>
            <w:vAlign w:val="center"/>
          </w:tcPr>
          <w:p>
            <w:pPr>
              <w:spacing w:line="240" w:lineRule="exact"/>
              <w:jc w:val="center"/>
              <w:rPr>
                <w:rFonts w:ascii="宋体" w:hAnsi="宋体" w:cs="Tahoma"/>
                <w:b/>
                <w:bCs/>
                <w:kern w:val="0"/>
                <w:sz w:val="18"/>
                <w:szCs w:val="18"/>
              </w:rPr>
            </w:pPr>
            <w:r>
              <w:rPr>
                <w:rFonts w:hint="eastAsia" w:ascii="宋体" w:hAnsi="宋体" w:cs="Tahoma"/>
                <w:b/>
                <w:bCs/>
                <w:kern w:val="0"/>
                <w:sz w:val="18"/>
                <w:szCs w:val="18"/>
              </w:rPr>
              <w:t>主要岗位类别（或技术领域）</w:t>
            </w:r>
          </w:p>
        </w:tc>
        <w:tc>
          <w:tcPr>
            <w:tcW w:w="1842" w:type="dxa"/>
            <w:vAlign w:val="center"/>
          </w:tcPr>
          <w:p>
            <w:pPr>
              <w:spacing w:line="240" w:lineRule="exact"/>
              <w:jc w:val="center"/>
              <w:rPr>
                <w:rFonts w:ascii="宋体" w:hAnsi="宋体" w:cs="Tahoma"/>
                <w:b/>
                <w:bCs/>
                <w:kern w:val="0"/>
                <w:sz w:val="18"/>
                <w:szCs w:val="18"/>
              </w:rPr>
            </w:pPr>
            <w:r>
              <w:rPr>
                <w:rFonts w:hint="eastAsia" w:ascii="宋体" w:hAnsi="宋体" w:cs="Tahoma"/>
                <w:b/>
                <w:bCs/>
                <w:kern w:val="0"/>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1384" w:type="dxa"/>
            <w:vAlign w:val="center"/>
          </w:tcPr>
          <w:p>
            <w:pPr>
              <w:spacing w:line="240" w:lineRule="exact"/>
              <w:jc w:val="center"/>
              <w:rPr>
                <w:rFonts w:ascii="宋体" w:hAnsi="宋体" w:cs="Tahoma"/>
                <w:bCs/>
                <w:kern w:val="0"/>
                <w:sz w:val="18"/>
                <w:szCs w:val="18"/>
              </w:rPr>
            </w:pPr>
            <w:r>
              <w:rPr>
                <w:bCs/>
                <w:kern w:val="0"/>
                <w:sz w:val="18"/>
                <w:szCs w:val="18"/>
              </w:rPr>
              <w:t>医药卫生大类（62）</w:t>
            </w:r>
          </w:p>
        </w:tc>
        <w:tc>
          <w:tcPr>
            <w:tcW w:w="1276" w:type="dxa"/>
            <w:vAlign w:val="center"/>
          </w:tcPr>
          <w:p>
            <w:pPr>
              <w:spacing w:line="240" w:lineRule="exact"/>
              <w:jc w:val="center"/>
              <w:rPr>
                <w:rFonts w:ascii="宋体" w:hAnsi="宋体" w:cs="Tahoma"/>
                <w:bCs/>
                <w:kern w:val="0"/>
                <w:sz w:val="18"/>
                <w:szCs w:val="18"/>
              </w:rPr>
            </w:pPr>
            <w:r>
              <w:rPr>
                <w:rFonts w:hint="eastAsia" w:ascii="宋体" w:hAnsi="宋体" w:cs="Tahoma"/>
                <w:bCs/>
                <w:kern w:val="0"/>
                <w:sz w:val="18"/>
                <w:szCs w:val="18"/>
              </w:rPr>
              <w:t>医学技术类（6204）</w:t>
            </w:r>
          </w:p>
        </w:tc>
        <w:tc>
          <w:tcPr>
            <w:tcW w:w="1134" w:type="dxa"/>
            <w:vAlign w:val="center"/>
          </w:tcPr>
          <w:p>
            <w:pPr>
              <w:spacing w:line="240" w:lineRule="exact"/>
              <w:jc w:val="center"/>
              <w:rPr>
                <w:rFonts w:ascii="宋体" w:hAnsi="宋体" w:cs="Tahoma"/>
                <w:bCs/>
                <w:kern w:val="0"/>
                <w:sz w:val="18"/>
                <w:szCs w:val="18"/>
              </w:rPr>
            </w:pPr>
            <w:r>
              <w:rPr>
                <w:rFonts w:hint="eastAsia" w:ascii="宋体" w:hAnsi="宋体" w:cs="Tahoma"/>
                <w:bCs/>
                <w:kern w:val="0"/>
                <w:sz w:val="18"/>
                <w:szCs w:val="18"/>
              </w:rPr>
              <w:t>卫生（84）</w:t>
            </w:r>
          </w:p>
        </w:tc>
        <w:tc>
          <w:tcPr>
            <w:tcW w:w="1417" w:type="dxa"/>
            <w:vAlign w:val="center"/>
          </w:tcPr>
          <w:p>
            <w:pPr>
              <w:spacing w:line="240" w:lineRule="exact"/>
              <w:jc w:val="center"/>
              <w:rPr>
                <w:rFonts w:ascii="宋体" w:hAnsi="宋体" w:cs="Tahoma"/>
                <w:bCs/>
                <w:kern w:val="0"/>
                <w:sz w:val="18"/>
                <w:szCs w:val="18"/>
              </w:rPr>
            </w:pPr>
            <w:r>
              <w:rPr>
                <w:rFonts w:hint="eastAsia" w:ascii="宋体" w:hAnsi="宋体" w:cs="Tahoma"/>
                <w:bCs/>
                <w:kern w:val="0"/>
                <w:sz w:val="18"/>
                <w:szCs w:val="18"/>
              </w:rPr>
              <w:t>影像技师</w:t>
            </w:r>
          </w:p>
          <w:p>
            <w:pPr>
              <w:spacing w:line="240" w:lineRule="exact"/>
              <w:jc w:val="center"/>
              <w:rPr>
                <w:rFonts w:ascii="宋体" w:hAnsi="宋体" w:cs="Tahoma"/>
                <w:bCs/>
                <w:kern w:val="0"/>
                <w:sz w:val="18"/>
                <w:szCs w:val="18"/>
              </w:rPr>
            </w:pPr>
            <w:r>
              <w:rPr>
                <w:rFonts w:hint="eastAsia" w:ascii="宋体" w:hAnsi="宋体" w:cs="Tahoma"/>
                <w:bCs/>
                <w:kern w:val="0"/>
                <w:sz w:val="18"/>
                <w:szCs w:val="18"/>
              </w:rPr>
              <w:t>（2-05-07-01）</w:t>
            </w:r>
          </w:p>
        </w:tc>
        <w:tc>
          <w:tcPr>
            <w:tcW w:w="1560" w:type="dxa"/>
            <w:vAlign w:val="center"/>
          </w:tcPr>
          <w:p>
            <w:pPr>
              <w:spacing w:line="240" w:lineRule="exact"/>
              <w:jc w:val="center"/>
              <w:rPr>
                <w:rFonts w:ascii="宋体" w:hAnsi="宋体" w:cs="Tahoma"/>
                <w:bCs/>
                <w:kern w:val="0"/>
                <w:sz w:val="18"/>
                <w:szCs w:val="18"/>
              </w:rPr>
            </w:pPr>
            <w:r>
              <w:rPr>
                <w:rFonts w:hint="eastAsia" w:ascii="宋体" w:hAnsi="宋体" w:cs="Tahoma"/>
                <w:bCs/>
                <w:kern w:val="0"/>
                <w:sz w:val="18"/>
                <w:szCs w:val="18"/>
              </w:rPr>
              <w:t>CT技术岗位</w:t>
            </w:r>
          </w:p>
          <w:p>
            <w:pPr>
              <w:spacing w:line="240" w:lineRule="exact"/>
              <w:jc w:val="center"/>
              <w:rPr>
                <w:rFonts w:ascii="宋体" w:hAnsi="宋体" w:cs="Tahoma"/>
                <w:bCs/>
                <w:kern w:val="0"/>
                <w:sz w:val="18"/>
                <w:szCs w:val="18"/>
              </w:rPr>
            </w:pPr>
            <w:r>
              <w:rPr>
                <w:rFonts w:hint="eastAsia" w:ascii="宋体" w:hAnsi="宋体" w:cs="Tahoma"/>
                <w:bCs/>
                <w:kern w:val="0"/>
                <w:sz w:val="18"/>
                <w:szCs w:val="18"/>
              </w:rPr>
              <w:t>DR技术岗位</w:t>
            </w:r>
          </w:p>
          <w:p>
            <w:pPr>
              <w:spacing w:line="240" w:lineRule="exact"/>
              <w:jc w:val="center"/>
              <w:rPr>
                <w:rFonts w:ascii="宋体" w:hAnsi="宋体" w:cs="Tahoma"/>
                <w:bCs/>
                <w:kern w:val="0"/>
                <w:sz w:val="18"/>
                <w:szCs w:val="18"/>
              </w:rPr>
            </w:pPr>
            <w:r>
              <w:rPr>
                <w:rFonts w:hint="eastAsia" w:ascii="宋体" w:hAnsi="宋体" w:cs="Tahoma"/>
                <w:bCs/>
                <w:kern w:val="0"/>
                <w:sz w:val="18"/>
                <w:szCs w:val="18"/>
              </w:rPr>
              <w:t>MRI技术岗位</w:t>
            </w:r>
          </w:p>
          <w:p>
            <w:pPr>
              <w:spacing w:line="240" w:lineRule="exact"/>
              <w:jc w:val="center"/>
              <w:rPr>
                <w:rFonts w:ascii="宋体" w:hAnsi="宋体" w:cs="Tahoma"/>
                <w:bCs/>
                <w:kern w:val="0"/>
                <w:sz w:val="18"/>
                <w:szCs w:val="18"/>
              </w:rPr>
            </w:pPr>
            <w:r>
              <w:rPr>
                <w:rFonts w:hint="eastAsia" w:ascii="宋体" w:hAnsi="宋体" w:cs="Tahoma"/>
                <w:bCs/>
                <w:kern w:val="0"/>
                <w:sz w:val="18"/>
                <w:szCs w:val="18"/>
              </w:rPr>
              <w:t>超声技术岗位</w:t>
            </w:r>
          </w:p>
          <w:p>
            <w:pPr>
              <w:spacing w:line="240" w:lineRule="exact"/>
              <w:jc w:val="center"/>
              <w:rPr>
                <w:rFonts w:ascii="宋体" w:hAnsi="宋体" w:cs="Tahoma"/>
                <w:bCs/>
                <w:kern w:val="0"/>
                <w:sz w:val="18"/>
                <w:szCs w:val="18"/>
              </w:rPr>
            </w:pPr>
            <w:r>
              <w:rPr>
                <w:rFonts w:hint="eastAsia" w:ascii="宋体" w:hAnsi="宋体" w:cs="Tahoma"/>
                <w:bCs/>
                <w:kern w:val="0"/>
                <w:sz w:val="18"/>
                <w:szCs w:val="18"/>
              </w:rPr>
              <w:t>核医学技术岗位</w:t>
            </w:r>
          </w:p>
          <w:p>
            <w:pPr>
              <w:spacing w:line="240" w:lineRule="exact"/>
              <w:jc w:val="center"/>
              <w:rPr>
                <w:rFonts w:ascii="宋体" w:hAnsi="宋体" w:cs="Tahoma"/>
                <w:b/>
                <w:bCs/>
                <w:kern w:val="0"/>
                <w:sz w:val="18"/>
                <w:szCs w:val="18"/>
              </w:rPr>
            </w:pPr>
            <w:r>
              <w:rPr>
                <w:rFonts w:hint="eastAsia" w:ascii="宋体" w:hAnsi="宋体" w:cs="Tahoma"/>
                <w:bCs/>
                <w:kern w:val="0"/>
                <w:sz w:val="18"/>
                <w:szCs w:val="18"/>
              </w:rPr>
              <w:t>介入技术诊疗技术岗位</w:t>
            </w:r>
          </w:p>
        </w:tc>
        <w:tc>
          <w:tcPr>
            <w:tcW w:w="1842" w:type="dxa"/>
            <w:vAlign w:val="center"/>
          </w:tcPr>
          <w:p>
            <w:pPr>
              <w:spacing w:line="240" w:lineRule="exact"/>
              <w:jc w:val="center"/>
              <w:rPr>
                <w:rFonts w:ascii="宋体" w:hAnsi="宋体"/>
                <w:sz w:val="18"/>
                <w:szCs w:val="18"/>
              </w:rPr>
            </w:pPr>
            <w:r>
              <w:rPr>
                <w:rFonts w:ascii="宋体" w:hAnsi="宋体"/>
                <w:sz w:val="18"/>
                <w:szCs w:val="18"/>
              </w:rPr>
              <w:t>放射医学技士资格证</w:t>
            </w:r>
          </w:p>
          <w:p>
            <w:pPr>
              <w:spacing w:line="240" w:lineRule="exact"/>
              <w:jc w:val="center"/>
              <w:rPr>
                <w:rFonts w:ascii="宋体" w:hAnsi="宋体" w:cs="Tahoma"/>
                <w:b/>
                <w:bCs/>
                <w:kern w:val="0"/>
                <w:sz w:val="18"/>
                <w:szCs w:val="18"/>
              </w:rPr>
            </w:pPr>
            <w:r>
              <w:rPr>
                <w:rFonts w:ascii="宋体" w:hAnsi="宋体"/>
                <w:sz w:val="18"/>
                <w:szCs w:val="18"/>
              </w:rPr>
              <w:t>大型仪器上岗证</w:t>
            </w:r>
          </w:p>
        </w:tc>
      </w:tr>
    </w:tbl>
    <w:p>
      <w:pPr>
        <w:spacing w:before="156" w:beforeLines="50" w:after="156" w:afterLines="50" w:line="440" w:lineRule="exact"/>
        <w:rPr>
          <w:rFonts w:ascii="宋体" w:hAnsi="宋体"/>
          <w:b/>
          <w:sz w:val="24"/>
          <w:szCs w:val="24"/>
        </w:rPr>
      </w:pPr>
      <w:r>
        <w:rPr>
          <w:rFonts w:hint="eastAsia" w:ascii="宋体" w:hAnsi="宋体"/>
          <w:b/>
          <w:sz w:val="24"/>
          <w:szCs w:val="24"/>
        </w:rPr>
        <w:t>五、培养目标与培养规格</w:t>
      </w:r>
    </w:p>
    <w:p>
      <w:pPr>
        <w:spacing w:line="440" w:lineRule="exact"/>
        <w:ind w:firstLine="480" w:firstLineChars="200"/>
        <w:rPr>
          <w:rFonts w:ascii="宋体" w:hAnsi="宋体"/>
          <w:sz w:val="24"/>
          <w:szCs w:val="24"/>
        </w:rPr>
      </w:pPr>
      <w:r>
        <w:rPr>
          <w:rFonts w:hint="eastAsia" w:ascii="宋体" w:hAnsi="宋体"/>
          <w:sz w:val="24"/>
          <w:szCs w:val="24"/>
        </w:rPr>
        <w:t>（一）培养目标</w:t>
      </w:r>
    </w:p>
    <w:p>
      <w:pPr>
        <w:spacing w:line="440" w:lineRule="exact"/>
        <w:ind w:firstLine="480" w:firstLineChars="200"/>
        <w:rPr>
          <w:rFonts w:ascii="宋体" w:hAnsi="宋体"/>
          <w:sz w:val="24"/>
          <w:szCs w:val="24"/>
        </w:rPr>
      </w:pPr>
      <w:r>
        <w:rPr>
          <w:rFonts w:hint="eastAsia" w:ascii="宋体" w:hAnsi="宋体"/>
          <w:sz w:val="24"/>
          <w:szCs w:val="24"/>
        </w:rPr>
        <w:t xml:space="preserve">本专业培养理想信念坚定，德、智、体、美、劳全面发展,具有一定的科学文化水平，良好的人文素养，职业道德和创新意识，精益求精的工匠精神，较强的就业能力和可持续发展的能力；掌握本专业知识和技术技能，面向卫生行业的影像技师等职业群，能够从事CT、DR、MRI、超声、核医学和介人诊疗等技术工作的高素质专门人才。 </w:t>
      </w:r>
    </w:p>
    <w:p>
      <w:pPr>
        <w:spacing w:line="440" w:lineRule="exact"/>
        <w:ind w:firstLine="480" w:firstLineChars="200"/>
        <w:rPr>
          <w:rFonts w:ascii="宋体" w:hAnsi="宋体"/>
          <w:sz w:val="24"/>
          <w:szCs w:val="24"/>
        </w:rPr>
      </w:pPr>
      <w:r>
        <w:rPr>
          <w:rFonts w:hint="eastAsia" w:ascii="宋体" w:hAnsi="宋体"/>
          <w:sz w:val="24"/>
          <w:szCs w:val="24"/>
        </w:rPr>
        <w:t xml:space="preserve">（二）培养规格 </w:t>
      </w:r>
    </w:p>
    <w:p>
      <w:pPr>
        <w:spacing w:line="440" w:lineRule="exact"/>
        <w:ind w:firstLine="480" w:firstLineChars="200"/>
        <w:rPr>
          <w:rFonts w:ascii="宋体" w:hAnsi="宋体"/>
          <w:sz w:val="24"/>
          <w:szCs w:val="24"/>
        </w:rPr>
      </w:pPr>
      <w:r>
        <w:rPr>
          <w:rFonts w:hint="eastAsia" w:ascii="宋体" w:hAnsi="宋体"/>
          <w:sz w:val="24"/>
          <w:szCs w:val="24"/>
        </w:rPr>
        <w:t>本专业毕业生应在素质、知识和能力等方面达到以下要求：</w:t>
      </w:r>
    </w:p>
    <w:p>
      <w:pPr>
        <w:spacing w:line="440" w:lineRule="exact"/>
        <w:ind w:firstLine="480" w:firstLineChars="200"/>
        <w:rPr>
          <w:rFonts w:ascii="宋体" w:hAnsi="宋体"/>
          <w:sz w:val="24"/>
          <w:szCs w:val="24"/>
        </w:rPr>
      </w:pPr>
      <w:r>
        <w:rPr>
          <w:rFonts w:hint="eastAsia" w:ascii="宋体" w:hAnsi="宋体"/>
          <w:sz w:val="24"/>
          <w:szCs w:val="24"/>
        </w:rPr>
        <w:t>1</w:t>
      </w:r>
      <w:r>
        <w:rPr>
          <w:rFonts w:ascii="宋体" w:hAnsi="宋体"/>
          <w:sz w:val="24"/>
          <w:szCs w:val="24"/>
        </w:rPr>
        <w:t>．</w:t>
      </w:r>
      <w:r>
        <w:rPr>
          <w:rFonts w:hint="eastAsia" w:ascii="宋体" w:hAnsi="宋体"/>
          <w:sz w:val="24"/>
          <w:szCs w:val="24"/>
        </w:rPr>
        <w:t>素质</w:t>
      </w:r>
    </w:p>
    <w:p>
      <w:pPr>
        <w:spacing w:line="440" w:lineRule="exact"/>
        <w:ind w:firstLine="480" w:firstLineChars="200"/>
        <w:rPr>
          <w:rFonts w:ascii="宋体" w:hAnsi="宋体"/>
          <w:sz w:val="24"/>
          <w:szCs w:val="24"/>
        </w:rPr>
      </w:pPr>
      <w:r>
        <w:rPr>
          <w:rFonts w:hint="eastAsia" w:ascii="宋体" w:hAnsi="宋体"/>
          <w:sz w:val="24"/>
          <w:szCs w:val="24"/>
        </w:rPr>
        <w:t>（1）坚定拥护中国共产党领导和我国社会主义制度，在习近平新时代中国特色社会主义思想指引下，践行社会主义核心价值观，具有深厚的爱国情感和中华民族自豪感。</w:t>
      </w:r>
    </w:p>
    <w:p>
      <w:pPr>
        <w:spacing w:line="440" w:lineRule="exact"/>
        <w:ind w:firstLine="480" w:firstLineChars="200"/>
        <w:rPr>
          <w:rFonts w:ascii="宋体" w:hAnsi="宋体"/>
          <w:sz w:val="24"/>
          <w:szCs w:val="24"/>
        </w:rPr>
      </w:pPr>
      <w:r>
        <w:rPr>
          <w:rFonts w:hint="eastAsia" w:ascii="宋体" w:hAnsi="宋体"/>
          <w:sz w:val="24"/>
          <w:szCs w:val="24"/>
        </w:rPr>
        <w:t>（2）崇尚宪法、遵法守纪、崇德向善、诚实守信、尊重生命、热爱劳动，履行道德准则和行为规范,具有社会责任感和社会参与意识。</w:t>
      </w:r>
    </w:p>
    <w:p>
      <w:pPr>
        <w:spacing w:line="440" w:lineRule="exact"/>
        <w:ind w:firstLine="480" w:firstLineChars="200"/>
        <w:rPr>
          <w:rFonts w:ascii="宋体" w:hAnsi="宋体"/>
          <w:sz w:val="24"/>
          <w:szCs w:val="24"/>
        </w:rPr>
      </w:pPr>
      <w:r>
        <w:rPr>
          <w:rFonts w:hint="eastAsia" w:ascii="宋体" w:hAnsi="宋体"/>
          <w:sz w:val="24"/>
          <w:szCs w:val="24"/>
        </w:rPr>
        <w:t>（3）具有质量意识、环保意识、安全意识、信息素养、工匠精神、创新思维。</w:t>
      </w:r>
    </w:p>
    <w:p>
      <w:pPr>
        <w:spacing w:line="440" w:lineRule="exact"/>
        <w:ind w:firstLine="480" w:firstLineChars="200"/>
        <w:rPr>
          <w:rFonts w:ascii="宋体" w:hAnsi="宋体"/>
          <w:sz w:val="24"/>
          <w:szCs w:val="24"/>
        </w:rPr>
      </w:pPr>
      <w:r>
        <w:rPr>
          <w:rFonts w:hint="eastAsia" w:ascii="宋体" w:hAnsi="宋体"/>
          <w:sz w:val="24"/>
          <w:szCs w:val="24"/>
        </w:rPr>
        <w:t>（4）勇于奋斗、乐观向上，具有自我管理能力、职业生涯规划的意识，有较强的集体意识和团队合作精神。</w:t>
      </w:r>
    </w:p>
    <w:p>
      <w:pPr>
        <w:spacing w:line="440" w:lineRule="exact"/>
        <w:ind w:firstLine="480" w:firstLineChars="200"/>
        <w:rPr>
          <w:rFonts w:ascii="宋体" w:hAnsi="宋体"/>
          <w:sz w:val="24"/>
          <w:szCs w:val="24"/>
        </w:rPr>
      </w:pPr>
      <w:r>
        <w:rPr>
          <w:rFonts w:hint="eastAsia" w:ascii="宋体" w:hAnsi="宋体"/>
          <w:sz w:val="24"/>
          <w:szCs w:val="24"/>
        </w:rPr>
        <w:t>（5）具有健康的体魄、心理和健全的人格，掌握基本运动知识和1</w:t>
      </w:r>
      <w:r>
        <w:rPr>
          <w:rFonts w:hint="eastAsia" w:ascii="宋体" w:hAnsi="宋体" w:cs="宋体"/>
          <w:sz w:val="24"/>
          <w:szCs w:val="24"/>
        </w:rPr>
        <w:t>～</w:t>
      </w:r>
      <w:r>
        <w:rPr>
          <w:rFonts w:hint="eastAsia" w:ascii="宋体" w:hAnsi="宋体"/>
          <w:sz w:val="24"/>
          <w:szCs w:val="24"/>
        </w:rPr>
        <w:t>2项运动技能，养成良好的健身与卫生习惯，以及良好的行为习惯。</w:t>
      </w:r>
    </w:p>
    <w:p>
      <w:pPr>
        <w:spacing w:line="440" w:lineRule="exact"/>
        <w:ind w:firstLine="480" w:firstLineChars="200"/>
        <w:rPr>
          <w:rFonts w:ascii="宋体" w:hAnsi="宋体"/>
          <w:sz w:val="24"/>
          <w:szCs w:val="24"/>
        </w:rPr>
      </w:pPr>
      <w:r>
        <w:rPr>
          <w:rFonts w:hint="eastAsia" w:ascii="宋体" w:hAnsi="宋体"/>
          <w:sz w:val="24"/>
          <w:szCs w:val="24"/>
        </w:rPr>
        <w:t>（6）具有一定的审美和人文素养，能够形成1</w:t>
      </w:r>
      <w:r>
        <w:rPr>
          <w:rFonts w:hint="eastAsia" w:ascii="宋体" w:hAnsi="宋体" w:cs="宋体"/>
          <w:sz w:val="24"/>
          <w:szCs w:val="24"/>
        </w:rPr>
        <w:t>～</w:t>
      </w:r>
      <w:r>
        <w:rPr>
          <w:rFonts w:hint="eastAsia" w:ascii="宋体" w:hAnsi="宋体"/>
          <w:sz w:val="24"/>
          <w:szCs w:val="24"/>
        </w:rPr>
        <w:t>2项艺术特长或爱好。</w:t>
      </w:r>
    </w:p>
    <w:p>
      <w:pPr>
        <w:spacing w:line="440" w:lineRule="exact"/>
        <w:ind w:firstLine="480" w:firstLineChars="200"/>
        <w:rPr>
          <w:rFonts w:ascii="宋体" w:hAnsi="宋体"/>
          <w:sz w:val="24"/>
          <w:szCs w:val="24"/>
        </w:rPr>
      </w:pPr>
      <w:r>
        <w:rPr>
          <w:rFonts w:hint="eastAsia" w:ascii="宋体" w:hAnsi="宋体"/>
          <w:sz w:val="24"/>
          <w:szCs w:val="24"/>
        </w:rPr>
        <w:t>2</w:t>
      </w:r>
      <w:r>
        <w:rPr>
          <w:rFonts w:ascii="宋体" w:hAnsi="宋体"/>
          <w:sz w:val="24"/>
          <w:szCs w:val="24"/>
        </w:rPr>
        <w:t>．</w:t>
      </w:r>
      <w:r>
        <w:rPr>
          <w:rFonts w:hint="eastAsia" w:ascii="宋体" w:hAnsi="宋体"/>
          <w:sz w:val="24"/>
          <w:szCs w:val="24"/>
        </w:rPr>
        <w:t>知识</w:t>
      </w:r>
    </w:p>
    <w:p>
      <w:pPr>
        <w:spacing w:line="440" w:lineRule="exact"/>
        <w:ind w:firstLine="480" w:firstLineChars="200"/>
        <w:rPr>
          <w:rFonts w:ascii="宋体" w:hAnsi="宋体"/>
          <w:sz w:val="24"/>
          <w:szCs w:val="24"/>
        </w:rPr>
      </w:pPr>
      <w:r>
        <w:rPr>
          <w:rFonts w:hint="eastAsia" w:ascii="宋体" w:hAnsi="宋体"/>
          <w:sz w:val="24"/>
          <w:szCs w:val="24"/>
        </w:rPr>
        <w:t>（1）掌握必备的思想政治理论、科学文化基础知识和中华优秀传统文化知识。</w:t>
      </w:r>
    </w:p>
    <w:p>
      <w:pPr>
        <w:spacing w:line="440" w:lineRule="exact"/>
        <w:ind w:firstLine="480" w:firstLineChars="200"/>
        <w:rPr>
          <w:rFonts w:ascii="宋体" w:hAnsi="宋体"/>
          <w:sz w:val="24"/>
          <w:szCs w:val="24"/>
        </w:rPr>
      </w:pPr>
      <w:r>
        <w:rPr>
          <w:rFonts w:hint="eastAsia" w:ascii="宋体" w:hAnsi="宋体"/>
          <w:sz w:val="24"/>
          <w:szCs w:val="24"/>
        </w:rPr>
        <w:t>（2）</w:t>
      </w:r>
      <w:r>
        <w:rPr>
          <w:rFonts w:ascii="宋体" w:hAnsi="宋体"/>
          <w:sz w:val="24"/>
          <w:szCs w:val="24"/>
        </w:rPr>
        <w:t>掌握一定的英语、计算机和法律基础知识</w:t>
      </w:r>
      <w:r>
        <w:rPr>
          <w:rFonts w:hint="eastAsia" w:ascii="宋体" w:hAnsi="宋体"/>
          <w:sz w:val="24"/>
          <w:szCs w:val="24"/>
        </w:rPr>
        <w:t>以及环境保护，安全消防等知识。</w:t>
      </w:r>
    </w:p>
    <w:p>
      <w:pPr>
        <w:spacing w:line="440" w:lineRule="exact"/>
        <w:ind w:firstLine="480" w:firstLineChars="200"/>
        <w:rPr>
          <w:rFonts w:ascii="宋体" w:hAnsi="宋体"/>
          <w:sz w:val="24"/>
          <w:szCs w:val="24"/>
        </w:rPr>
      </w:pPr>
      <w:r>
        <w:rPr>
          <w:rFonts w:hint="eastAsia" w:ascii="宋体" w:hAnsi="宋体"/>
          <w:sz w:val="24"/>
          <w:szCs w:val="24"/>
        </w:rPr>
        <w:t>（3）熟悉医学影像设备的结构、性能、维护保养基本知识。</w:t>
      </w:r>
    </w:p>
    <w:p>
      <w:pPr>
        <w:spacing w:line="440" w:lineRule="exact"/>
        <w:ind w:firstLine="480" w:firstLineChars="200"/>
        <w:rPr>
          <w:rFonts w:ascii="宋体" w:hAnsi="宋体"/>
          <w:sz w:val="24"/>
          <w:szCs w:val="24"/>
        </w:rPr>
      </w:pPr>
      <w:r>
        <w:rPr>
          <w:rFonts w:hint="eastAsia" w:ascii="宋体" w:hAnsi="宋体"/>
          <w:sz w:val="24"/>
          <w:szCs w:val="24"/>
        </w:rPr>
        <w:t>（4）熟悉介人诊疗和放射治疗基本理论。</w:t>
      </w:r>
    </w:p>
    <w:p>
      <w:pPr>
        <w:spacing w:line="440" w:lineRule="exact"/>
        <w:ind w:firstLine="480" w:firstLineChars="200"/>
        <w:rPr>
          <w:rFonts w:ascii="宋体" w:hAnsi="宋体"/>
          <w:sz w:val="24"/>
          <w:szCs w:val="24"/>
        </w:rPr>
      </w:pPr>
      <w:r>
        <w:rPr>
          <w:rFonts w:hint="eastAsia" w:ascii="宋体" w:hAnsi="宋体"/>
          <w:sz w:val="24"/>
          <w:szCs w:val="24"/>
        </w:rPr>
        <w:t>（5）掌握医学影像技术基础理论和基本知识，有一定的临床医学知识。</w:t>
      </w:r>
    </w:p>
    <w:p>
      <w:pPr>
        <w:spacing w:line="440" w:lineRule="exact"/>
        <w:ind w:firstLine="480" w:firstLineChars="200"/>
        <w:rPr>
          <w:rFonts w:ascii="宋体" w:hAnsi="宋体"/>
          <w:sz w:val="24"/>
          <w:szCs w:val="24"/>
        </w:rPr>
      </w:pPr>
      <w:r>
        <w:rPr>
          <w:rFonts w:hint="eastAsia" w:ascii="宋体" w:hAnsi="宋体"/>
          <w:sz w:val="24"/>
          <w:szCs w:val="24"/>
        </w:rPr>
        <w:t>（6）掌握医学影像成像原理和检查操作专业理论。</w:t>
      </w:r>
    </w:p>
    <w:p>
      <w:pPr>
        <w:spacing w:line="440" w:lineRule="exact"/>
        <w:ind w:firstLine="480" w:firstLineChars="200"/>
        <w:rPr>
          <w:rFonts w:ascii="宋体" w:hAnsi="宋体"/>
          <w:sz w:val="24"/>
          <w:szCs w:val="24"/>
        </w:rPr>
      </w:pPr>
      <w:r>
        <w:rPr>
          <w:rFonts w:hint="eastAsia" w:ascii="宋体" w:hAnsi="宋体"/>
          <w:sz w:val="24"/>
          <w:szCs w:val="24"/>
        </w:rPr>
        <w:t>（7）掌握医学影像技术的操作防护与质量控制知识。</w:t>
      </w:r>
    </w:p>
    <w:p>
      <w:pPr>
        <w:spacing w:line="440" w:lineRule="exact"/>
        <w:ind w:firstLine="480" w:firstLineChars="200"/>
        <w:rPr>
          <w:rFonts w:ascii="宋体" w:hAnsi="宋体"/>
          <w:sz w:val="24"/>
          <w:szCs w:val="24"/>
        </w:rPr>
      </w:pPr>
      <w:r>
        <w:rPr>
          <w:rFonts w:hint="eastAsia" w:ascii="宋体" w:hAnsi="宋体"/>
          <w:sz w:val="24"/>
          <w:szCs w:val="24"/>
        </w:rPr>
        <w:t>（8）掌握医学影像技术的图像后处理和网络传输管理的知识。</w:t>
      </w:r>
    </w:p>
    <w:p>
      <w:pPr>
        <w:spacing w:line="440" w:lineRule="exact"/>
        <w:ind w:firstLine="480" w:firstLineChars="200"/>
        <w:rPr>
          <w:rFonts w:ascii="宋体" w:hAnsi="宋体"/>
          <w:color w:val="000000"/>
          <w:sz w:val="24"/>
          <w:szCs w:val="24"/>
        </w:rPr>
      </w:pPr>
      <w:r>
        <w:rPr>
          <w:rFonts w:hint="eastAsia" w:ascii="宋体" w:hAnsi="宋体"/>
          <w:color w:val="000000"/>
          <w:sz w:val="24"/>
          <w:szCs w:val="24"/>
        </w:rPr>
        <w:t>3</w:t>
      </w:r>
      <w:r>
        <w:rPr>
          <w:rFonts w:ascii="宋体" w:hAnsi="宋体"/>
          <w:color w:val="000000"/>
          <w:sz w:val="24"/>
          <w:szCs w:val="24"/>
        </w:rPr>
        <w:t>．能力</w:t>
      </w:r>
    </w:p>
    <w:p>
      <w:pPr>
        <w:spacing w:line="440" w:lineRule="exact"/>
        <w:ind w:firstLine="424" w:firstLineChars="177"/>
        <w:rPr>
          <w:rFonts w:ascii="宋体" w:hAnsi="宋体"/>
          <w:color w:val="000000"/>
          <w:sz w:val="24"/>
          <w:szCs w:val="24"/>
        </w:rPr>
      </w:pPr>
      <w:r>
        <w:rPr>
          <w:rFonts w:ascii="宋体" w:hAnsi="宋体"/>
          <w:color w:val="000000"/>
          <w:sz w:val="24"/>
          <w:szCs w:val="24"/>
        </w:rPr>
        <w:t>（1）具有一定的自学能力，不断更新知识、获取信息，改造和完善自己的知识结构；具有较强的计算机应用能力和一定的外语应用能力；具有一定的语言文字表达能力和人际沟通能力；熟悉文献检索、数量统计的基本方法；具有获取和应用医学信息以及一定科学研究的能力；具备对职业生涯进行规划的能力；具有自我管理能力。</w:t>
      </w:r>
    </w:p>
    <w:p>
      <w:pPr>
        <w:spacing w:line="440" w:lineRule="exact"/>
        <w:ind w:firstLine="480" w:firstLineChars="200"/>
        <w:rPr>
          <w:rFonts w:ascii="宋体" w:hAnsi="宋体"/>
          <w:color w:val="000000"/>
          <w:sz w:val="24"/>
          <w:szCs w:val="24"/>
        </w:rPr>
      </w:pPr>
      <w:r>
        <w:rPr>
          <w:rFonts w:ascii="宋体" w:hAnsi="宋体"/>
          <w:color w:val="000000"/>
          <w:sz w:val="24"/>
          <w:szCs w:val="24"/>
        </w:rPr>
        <w:t>（2）熟悉各种常见病、多发病的疾病特点及影像学检查特点；具有CT、X线、MRI、超声医学操作技能和初步诊断能力；具有核医学和放射治疗技术的基本操作技能；具有各种影像洗片设备操作的技能；具有一定的科学研究和管理能力。</w:t>
      </w:r>
    </w:p>
    <w:p>
      <w:pPr>
        <w:spacing w:line="440" w:lineRule="exact"/>
        <w:ind w:firstLine="480" w:firstLineChars="200"/>
        <w:rPr>
          <w:rFonts w:ascii="宋体" w:hAnsi="宋体"/>
          <w:color w:val="000000"/>
          <w:sz w:val="24"/>
          <w:szCs w:val="24"/>
        </w:rPr>
      </w:pPr>
      <w:r>
        <w:rPr>
          <w:rFonts w:hint="eastAsia" w:ascii="宋体" w:hAnsi="宋体"/>
          <w:color w:val="000000"/>
          <w:sz w:val="24"/>
          <w:szCs w:val="24"/>
        </w:rPr>
        <w:t>（3）</w:t>
      </w:r>
      <w:r>
        <w:rPr>
          <w:rFonts w:ascii="宋体" w:hAnsi="宋体"/>
          <w:color w:val="000000"/>
          <w:sz w:val="24"/>
          <w:szCs w:val="24"/>
        </w:rPr>
        <w:t>对常见病有一定的影像诊断分析能力；</w:t>
      </w:r>
      <w:r>
        <w:rPr>
          <w:rFonts w:hint="eastAsia" w:ascii="宋体" w:hAnsi="宋体"/>
          <w:color w:val="000000"/>
          <w:sz w:val="24"/>
          <w:szCs w:val="24"/>
        </w:rPr>
        <w:t>具有医学影像图像获取、分析、处理、储存、打印和传输的能力，能熟练应用PACS系统；具有一定的信息技术应用能力；</w:t>
      </w:r>
      <w:r>
        <w:rPr>
          <w:rFonts w:ascii="宋体" w:hAnsi="宋体"/>
          <w:color w:val="000000"/>
          <w:sz w:val="24"/>
          <w:szCs w:val="24"/>
        </w:rPr>
        <w:t>具有使用和基本维护、保养医学影像设备的能</w:t>
      </w:r>
      <w:r>
        <w:rPr>
          <w:rFonts w:hint="eastAsia" w:ascii="宋体" w:hAnsi="宋体"/>
          <w:color w:val="000000"/>
          <w:sz w:val="24"/>
          <w:szCs w:val="24"/>
        </w:rPr>
        <w:t>力。</w:t>
      </w:r>
    </w:p>
    <w:p>
      <w:pPr>
        <w:spacing w:before="156" w:beforeLines="50" w:after="156" w:afterLines="50" w:line="440" w:lineRule="exact"/>
        <w:rPr>
          <w:rFonts w:ascii="宋体" w:hAnsi="宋体"/>
          <w:b/>
          <w:sz w:val="24"/>
          <w:szCs w:val="24"/>
        </w:rPr>
      </w:pPr>
      <w:r>
        <w:rPr>
          <w:rFonts w:hint="eastAsia" w:ascii="宋体" w:hAnsi="宋体"/>
          <w:b/>
          <w:sz w:val="24"/>
          <w:szCs w:val="24"/>
        </w:rPr>
        <w:t>六、课程设置</w:t>
      </w:r>
    </w:p>
    <w:p>
      <w:pPr>
        <w:spacing w:line="440" w:lineRule="exact"/>
        <w:ind w:firstLine="480" w:firstLineChars="200"/>
        <w:rPr>
          <w:rFonts w:ascii="宋体" w:hAnsi="宋体"/>
          <w:sz w:val="24"/>
          <w:szCs w:val="24"/>
        </w:rPr>
      </w:pPr>
      <w:r>
        <w:rPr>
          <w:rFonts w:hint="eastAsia" w:ascii="宋体" w:hAnsi="宋体"/>
          <w:sz w:val="24"/>
          <w:szCs w:val="24"/>
        </w:rPr>
        <w:t>本专业主要包括公共基础课程和专业课程。</w:t>
      </w:r>
    </w:p>
    <w:p>
      <w:pPr>
        <w:spacing w:line="440" w:lineRule="exact"/>
        <w:ind w:firstLine="480" w:firstLineChars="200"/>
        <w:rPr>
          <w:rFonts w:ascii="宋体" w:hAnsi="宋体"/>
          <w:sz w:val="24"/>
          <w:szCs w:val="24"/>
        </w:rPr>
      </w:pPr>
      <w:r>
        <w:rPr>
          <w:rFonts w:hint="eastAsia" w:ascii="宋体" w:hAnsi="宋体"/>
          <w:sz w:val="24"/>
          <w:szCs w:val="24"/>
        </w:rPr>
        <w:t>（一）公共基础课程。</w:t>
      </w:r>
    </w:p>
    <w:p>
      <w:pPr>
        <w:spacing w:line="440" w:lineRule="exact"/>
        <w:ind w:firstLine="480" w:firstLineChars="200"/>
        <w:rPr>
          <w:rFonts w:ascii="宋体" w:hAnsi="宋体"/>
          <w:sz w:val="24"/>
          <w:szCs w:val="24"/>
        </w:rPr>
      </w:pPr>
      <w:r>
        <w:rPr>
          <w:rFonts w:hint="eastAsia" w:ascii="宋体" w:hAnsi="宋体"/>
          <w:sz w:val="24"/>
          <w:szCs w:val="24"/>
        </w:rPr>
        <w:t>公共基础课程包括公共基础必修课和公共基础选修课。</w:t>
      </w:r>
    </w:p>
    <w:p>
      <w:pPr>
        <w:spacing w:line="440" w:lineRule="exact"/>
        <w:ind w:firstLine="480" w:firstLineChars="200"/>
        <w:rPr>
          <w:rFonts w:ascii="宋体" w:hAnsi="宋体"/>
          <w:sz w:val="24"/>
          <w:szCs w:val="24"/>
        </w:rPr>
      </w:pPr>
      <w:r>
        <w:rPr>
          <w:rFonts w:hint="eastAsia" w:ascii="宋体" w:hAnsi="宋体"/>
          <w:sz w:val="24"/>
          <w:szCs w:val="24"/>
        </w:rPr>
        <w:t>公共基础必修课共12门</w:t>
      </w:r>
      <w:r>
        <w:rPr>
          <w:rFonts w:ascii="宋体" w:hAnsi="宋体"/>
          <w:sz w:val="24"/>
          <w:szCs w:val="24"/>
        </w:rPr>
        <w:t>，</w:t>
      </w:r>
      <w:r>
        <w:rPr>
          <w:rFonts w:hint="eastAsia" w:ascii="宋体" w:hAnsi="宋体"/>
          <w:sz w:val="24"/>
          <w:szCs w:val="24"/>
        </w:rPr>
        <w:t>合计39学分。主要课程有：思想政治理论课（包括：思想道德修养与法律基础、毛泽东思想与中国特色社会主义理论体系概论、形势与政策）、中国传统文化、高职英语、体育与劳动、信息技术基础、军事理论、军事训练、大学生职业发展与就业指导、大学生创新创业基础、心理健康教育；</w:t>
      </w:r>
    </w:p>
    <w:p>
      <w:pPr>
        <w:spacing w:line="440" w:lineRule="exact"/>
        <w:ind w:firstLine="480" w:firstLineChars="200"/>
        <w:rPr>
          <w:rFonts w:ascii="宋体" w:hAnsi="宋体"/>
          <w:color w:val="FF0000"/>
          <w:sz w:val="24"/>
          <w:szCs w:val="24"/>
        </w:rPr>
      </w:pPr>
      <w:r>
        <w:rPr>
          <w:rFonts w:hint="eastAsia" w:ascii="宋体" w:hAnsi="宋体"/>
          <w:sz w:val="24"/>
          <w:szCs w:val="24"/>
        </w:rPr>
        <w:t>公共基础选修课共2门，合计2学分。包括：普通话、健康教育。</w:t>
      </w:r>
    </w:p>
    <w:p>
      <w:pPr>
        <w:spacing w:line="440" w:lineRule="exact"/>
        <w:ind w:firstLine="480" w:firstLineChars="200"/>
        <w:rPr>
          <w:rFonts w:ascii="宋体" w:hAnsi="宋体"/>
          <w:sz w:val="24"/>
          <w:szCs w:val="24"/>
        </w:rPr>
      </w:pPr>
      <w:r>
        <w:rPr>
          <w:rFonts w:hint="eastAsia" w:ascii="宋体" w:hAnsi="宋体"/>
          <w:sz w:val="24"/>
          <w:szCs w:val="24"/>
        </w:rPr>
        <w:t>主要公共基础课程简介如下：</w:t>
      </w:r>
    </w:p>
    <w:p>
      <w:pPr>
        <w:spacing w:line="440" w:lineRule="exact"/>
        <w:ind w:firstLine="480" w:firstLineChars="200"/>
        <w:rPr>
          <w:sz w:val="24"/>
          <w:szCs w:val="24"/>
        </w:rPr>
      </w:pPr>
      <w:r>
        <w:rPr>
          <w:sz w:val="24"/>
          <w:szCs w:val="24"/>
        </w:rPr>
        <w:t>1</w:t>
      </w:r>
      <w:r>
        <w:rPr>
          <w:rFonts w:hint="eastAsia"/>
          <w:sz w:val="24"/>
          <w:szCs w:val="24"/>
        </w:rPr>
        <w:t>．</w:t>
      </w:r>
      <w:r>
        <w:rPr>
          <w:sz w:val="24"/>
          <w:szCs w:val="24"/>
        </w:rPr>
        <w:t>思想道德修养与法律基础</w:t>
      </w:r>
    </w:p>
    <w:p>
      <w:pPr>
        <w:spacing w:line="440" w:lineRule="exact"/>
        <w:ind w:firstLine="480" w:firstLineChars="200"/>
        <w:rPr>
          <w:sz w:val="24"/>
          <w:szCs w:val="24"/>
        </w:rPr>
      </w:pPr>
      <w:r>
        <w:rPr>
          <w:sz w:val="24"/>
          <w:szCs w:val="24"/>
        </w:rPr>
        <w:t>第一学期开设，</w:t>
      </w:r>
      <w:r>
        <w:rPr>
          <w:rFonts w:hint="eastAsia"/>
          <w:sz w:val="24"/>
          <w:szCs w:val="24"/>
        </w:rPr>
        <w:t>共54</w:t>
      </w:r>
      <w:r>
        <w:rPr>
          <w:sz w:val="24"/>
          <w:szCs w:val="24"/>
        </w:rPr>
        <w:t>学时，其中理论</w:t>
      </w:r>
      <w:r>
        <w:rPr>
          <w:rFonts w:hint="eastAsia"/>
          <w:sz w:val="24"/>
          <w:szCs w:val="24"/>
        </w:rPr>
        <w:t>48</w:t>
      </w:r>
      <w:r>
        <w:rPr>
          <w:sz w:val="24"/>
          <w:szCs w:val="24"/>
        </w:rPr>
        <w:t>学时，实践</w:t>
      </w:r>
      <w:r>
        <w:rPr>
          <w:rFonts w:hint="eastAsia"/>
          <w:sz w:val="24"/>
          <w:szCs w:val="24"/>
        </w:rPr>
        <w:t>6</w:t>
      </w:r>
      <w:r>
        <w:rPr>
          <w:sz w:val="24"/>
          <w:szCs w:val="24"/>
        </w:rPr>
        <w:t>学时。</w:t>
      </w:r>
    </w:p>
    <w:p>
      <w:pPr>
        <w:spacing w:line="440" w:lineRule="exact"/>
        <w:ind w:firstLine="480" w:firstLineChars="200"/>
        <w:rPr>
          <w:sz w:val="24"/>
          <w:szCs w:val="24"/>
        </w:rPr>
      </w:pPr>
      <w:r>
        <w:rPr>
          <w:sz w:val="24"/>
          <w:szCs w:val="24"/>
        </w:rPr>
        <w:t>课程目标</w:t>
      </w:r>
      <w:r>
        <w:rPr>
          <w:rFonts w:hint="eastAsia"/>
          <w:sz w:val="24"/>
          <w:szCs w:val="24"/>
        </w:rPr>
        <w:t>：</w:t>
      </w:r>
      <w:r>
        <w:rPr>
          <w:sz w:val="24"/>
          <w:szCs w:val="24"/>
        </w:rPr>
        <w:t>本课程是系统地对大学生进行马克思主义理论教育和品德、法律教育的主渠道和基本环节</w:t>
      </w:r>
      <w:r>
        <w:rPr>
          <w:rFonts w:hint="eastAsia"/>
          <w:sz w:val="24"/>
          <w:szCs w:val="24"/>
        </w:rPr>
        <w:t>，</w:t>
      </w:r>
      <w:r>
        <w:rPr>
          <w:sz w:val="24"/>
          <w:szCs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pPr>
        <w:spacing w:line="440" w:lineRule="exact"/>
        <w:ind w:firstLine="480" w:firstLineChars="200"/>
        <w:rPr>
          <w:sz w:val="24"/>
          <w:szCs w:val="24"/>
        </w:rPr>
      </w:pPr>
      <w:r>
        <w:rPr>
          <w:sz w:val="24"/>
          <w:szCs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pPr>
        <w:spacing w:line="440" w:lineRule="exact"/>
        <w:ind w:firstLine="480" w:firstLineChars="200"/>
        <w:rPr>
          <w:b/>
          <w:sz w:val="24"/>
          <w:szCs w:val="24"/>
        </w:rPr>
      </w:pPr>
      <w:r>
        <w:rPr>
          <w:sz w:val="24"/>
          <w:szCs w:val="24"/>
        </w:rPr>
        <w:t>2</w:t>
      </w:r>
      <w:r>
        <w:rPr>
          <w:rFonts w:hint="eastAsia"/>
          <w:sz w:val="24"/>
          <w:szCs w:val="24"/>
        </w:rPr>
        <w:t>．</w:t>
      </w:r>
      <w:r>
        <w:rPr>
          <w:sz w:val="24"/>
          <w:szCs w:val="24"/>
        </w:rPr>
        <w:t>毛泽东思想与中国特色社会主义理论体系概论</w:t>
      </w:r>
    </w:p>
    <w:p>
      <w:pPr>
        <w:spacing w:line="440" w:lineRule="exact"/>
        <w:ind w:firstLine="480" w:firstLineChars="200"/>
        <w:rPr>
          <w:sz w:val="24"/>
          <w:szCs w:val="24"/>
        </w:rPr>
      </w:pPr>
      <w:r>
        <w:rPr>
          <w:sz w:val="24"/>
          <w:szCs w:val="24"/>
        </w:rPr>
        <w:t>第二学期开设，</w:t>
      </w:r>
      <w:r>
        <w:rPr>
          <w:rFonts w:hint="eastAsia"/>
          <w:sz w:val="24"/>
          <w:szCs w:val="24"/>
        </w:rPr>
        <w:t>共72</w:t>
      </w:r>
      <w:r>
        <w:rPr>
          <w:sz w:val="24"/>
          <w:szCs w:val="24"/>
        </w:rPr>
        <w:t>学时，其中理论</w:t>
      </w:r>
      <w:r>
        <w:rPr>
          <w:rFonts w:hint="eastAsia"/>
          <w:sz w:val="24"/>
          <w:szCs w:val="24"/>
        </w:rPr>
        <w:t>64</w:t>
      </w:r>
      <w:r>
        <w:rPr>
          <w:sz w:val="24"/>
          <w:szCs w:val="24"/>
        </w:rPr>
        <w:t>学时，实践</w:t>
      </w:r>
      <w:r>
        <w:rPr>
          <w:rFonts w:hint="eastAsia"/>
          <w:sz w:val="24"/>
          <w:szCs w:val="24"/>
        </w:rPr>
        <w:t>8</w:t>
      </w:r>
      <w:r>
        <w:rPr>
          <w:sz w:val="24"/>
          <w:szCs w:val="24"/>
        </w:rPr>
        <w:t>学时。</w:t>
      </w:r>
    </w:p>
    <w:p>
      <w:pPr>
        <w:spacing w:line="440" w:lineRule="exact"/>
        <w:ind w:firstLine="480" w:firstLineChars="200"/>
        <w:rPr>
          <w:sz w:val="24"/>
          <w:szCs w:val="24"/>
        </w:rPr>
      </w:pPr>
      <w:r>
        <w:rPr>
          <w:sz w:val="24"/>
          <w:szCs w:val="24"/>
        </w:rPr>
        <w:t>课程目标：本课程是中共中央宣传部和国家教育部规定的高职院校思想政治理论教育二门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pPr>
        <w:spacing w:line="440" w:lineRule="exact"/>
        <w:ind w:firstLine="480" w:firstLineChars="200"/>
        <w:rPr>
          <w:sz w:val="24"/>
          <w:szCs w:val="24"/>
        </w:rPr>
      </w:pPr>
      <w:r>
        <w:rPr>
          <w:sz w:val="24"/>
          <w:szCs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pPr>
        <w:spacing w:line="440" w:lineRule="exact"/>
        <w:ind w:firstLine="480" w:firstLineChars="200"/>
        <w:rPr>
          <w:sz w:val="24"/>
          <w:szCs w:val="24"/>
        </w:rPr>
      </w:pPr>
      <w:r>
        <w:rPr>
          <w:sz w:val="24"/>
          <w:szCs w:val="24"/>
        </w:rPr>
        <w:t>3</w:t>
      </w:r>
      <w:r>
        <w:rPr>
          <w:rFonts w:hint="eastAsia"/>
          <w:sz w:val="24"/>
          <w:szCs w:val="24"/>
        </w:rPr>
        <w:t>．</w:t>
      </w:r>
      <w:r>
        <w:rPr>
          <w:sz w:val="24"/>
          <w:szCs w:val="24"/>
        </w:rPr>
        <w:t>大学生职业发展与就业指导</w:t>
      </w:r>
    </w:p>
    <w:p>
      <w:pPr>
        <w:spacing w:line="440" w:lineRule="exact"/>
        <w:ind w:firstLine="480" w:firstLineChars="200"/>
        <w:rPr>
          <w:sz w:val="24"/>
          <w:szCs w:val="24"/>
        </w:rPr>
      </w:pPr>
      <w:r>
        <w:rPr>
          <w:sz w:val="24"/>
          <w:szCs w:val="24"/>
        </w:rPr>
        <w:t>第一至四学期开设，</w:t>
      </w:r>
      <w:r>
        <w:rPr>
          <w:rFonts w:hint="eastAsia"/>
          <w:sz w:val="24"/>
          <w:szCs w:val="24"/>
        </w:rPr>
        <w:t>共</w:t>
      </w:r>
      <w:r>
        <w:rPr>
          <w:sz w:val="24"/>
          <w:szCs w:val="24"/>
        </w:rPr>
        <w:t>36学时</w:t>
      </w:r>
      <w:r>
        <w:rPr>
          <w:rFonts w:hint="eastAsia"/>
          <w:sz w:val="24"/>
          <w:szCs w:val="24"/>
        </w:rPr>
        <w:t>，</w:t>
      </w:r>
      <w:r>
        <w:rPr>
          <w:sz w:val="24"/>
          <w:szCs w:val="24"/>
        </w:rPr>
        <w:t>其中理论3</w:t>
      </w:r>
      <w:r>
        <w:rPr>
          <w:rFonts w:hint="eastAsia"/>
          <w:sz w:val="24"/>
          <w:szCs w:val="24"/>
        </w:rPr>
        <w:t>2</w:t>
      </w:r>
      <w:r>
        <w:rPr>
          <w:sz w:val="24"/>
          <w:szCs w:val="24"/>
        </w:rPr>
        <w:t>学时，实践</w:t>
      </w:r>
      <w:r>
        <w:rPr>
          <w:rFonts w:hint="eastAsia"/>
          <w:sz w:val="24"/>
          <w:szCs w:val="24"/>
        </w:rPr>
        <w:t>4</w:t>
      </w:r>
      <w:r>
        <w:rPr>
          <w:sz w:val="24"/>
          <w:szCs w:val="24"/>
        </w:rPr>
        <w:t>学时。</w:t>
      </w:r>
    </w:p>
    <w:p>
      <w:pPr>
        <w:spacing w:line="440" w:lineRule="exact"/>
        <w:ind w:firstLine="480" w:firstLineChars="200"/>
        <w:rPr>
          <w:sz w:val="24"/>
          <w:szCs w:val="24"/>
        </w:rPr>
      </w:pPr>
      <w:r>
        <w:rPr>
          <w:sz w:val="24"/>
          <w:szCs w:val="24"/>
        </w:rPr>
        <w:t>课程目标</w:t>
      </w:r>
      <w:r>
        <w:rPr>
          <w:rFonts w:hint="eastAsia"/>
          <w:sz w:val="24"/>
          <w:szCs w:val="24"/>
        </w:rPr>
        <w:t>：</w:t>
      </w:r>
      <w:r>
        <w:rPr>
          <w:sz w:val="24"/>
          <w:szCs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pPr>
        <w:spacing w:line="440" w:lineRule="exact"/>
        <w:ind w:firstLine="480" w:firstLineChars="200"/>
        <w:rPr>
          <w:sz w:val="24"/>
          <w:szCs w:val="24"/>
        </w:rPr>
      </w:pPr>
      <w:r>
        <w:rPr>
          <w:sz w:val="24"/>
          <w:szCs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hint="eastAsia"/>
          <w:sz w:val="24"/>
          <w:szCs w:val="24"/>
        </w:rPr>
        <w:t>“</w:t>
      </w:r>
      <w:r>
        <w:rPr>
          <w:sz w:val="24"/>
          <w:szCs w:val="24"/>
        </w:rPr>
        <w:t>职业人</w:t>
      </w:r>
      <w:r>
        <w:rPr>
          <w:rFonts w:hint="eastAsia"/>
          <w:sz w:val="24"/>
          <w:szCs w:val="24"/>
        </w:rPr>
        <w:t>”</w:t>
      </w:r>
      <w:r>
        <w:rPr>
          <w:sz w:val="24"/>
          <w:szCs w:val="24"/>
        </w:rPr>
        <w:t>转换的各种准备，帮助大学生树立正确的成才和就业观念。</w:t>
      </w:r>
    </w:p>
    <w:p>
      <w:pPr>
        <w:spacing w:line="440" w:lineRule="exact"/>
        <w:ind w:firstLine="480" w:firstLineChars="200"/>
        <w:rPr>
          <w:sz w:val="24"/>
          <w:szCs w:val="24"/>
        </w:rPr>
      </w:pPr>
      <w:r>
        <w:rPr>
          <w:sz w:val="24"/>
          <w:szCs w:val="24"/>
        </w:rPr>
        <w:t>4</w:t>
      </w:r>
      <w:r>
        <w:rPr>
          <w:rFonts w:hint="eastAsia"/>
          <w:sz w:val="24"/>
          <w:szCs w:val="24"/>
        </w:rPr>
        <w:t>．</w:t>
      </w:r>
      <w:r>
        <w:rPr>
          <w:sz w:val="24"/>
          <w:szCs w:val="24"/>
        </w:rPr>
        <w:t>形势与政策</w:t>
      </w:r>
    </w:p>
    <w:p>
      <w:pPr>
        <w:spacing w:line="440" w:lineRule="exact"/>
        <w:ind w:firstLine="480" w:firstLineChars="200"/>
        <w:rPr>
          <w:sz w:val="24"/>
          <w:szCs w:val="24"/>
        </w:rPr>
      </w:pPr>
      <w:r>
        <w:rPr>
          <w:sz w:val="24"/>
          <w:szCs w:val="24"/>
        </w:rPr>
        <w:t>第一至四学期开设，</w:t>
      </w:r>
      <w:r>
        <w:rPr>
          <w:rFonts w:hint="eastAsia"/>
          <w:sz w:val="24"/>
          <w:szCs w:val="24"/>
        </w:rPr>
        <w:t>每学期8学时，</w:t>
      </w:r>
      <w:r>
        <w:rPr>
          <w:sz w:val="24"/>
          <w:szCs w:val="24"/>
        </w:rPr>
        <w:t>共3</w:t>
      </w:r>
      <w:r>
        <w:rPr>
          <w:rFonts w:hint="eastAsia"/>
          <w:sz w:val="24"/>
          <w:szCs w:val="24"/>
        </w:rPr>
        <w:t>2</w:t>
      </w:r>
      <w:r>
        <w:rPr>
          <w:sz w:val="24"/>
          <w:szCs w:val="24"/>
        </w:rPr>
        <w:t>学时。</w:t>
      </w:r>
    </w:p>
    <w:p>
      <w:pPr>
        <w:spacing w:line="440" w:lineRule="exact"/>
        <w:ind w:firstLine="480" w:firstLineChars="200"/>
        <w:rPr>
          <w:sz w:val="24"/>
          <w:szCs w:val="24"/>
        </w:rPr>
      </w:pPr>
      <w:r>
        <w:rPr>
          <w:sz w:val="24"/>
          <w:szCs w:val="24"/>
        </w:rPr>
        <w:t>课程目标</w:t>
      </w:r>
      <w:r>
        <w:rPr>
          <w:rFonts w:hint="eastAsia"/>
          <w:sz w:val="24"/>
          <w:szCs w:val="24"/>
        </w:rPr>
        <w:t>：</w:t>
      </w:r>
      <w:r>
        <w:rPr>
          <w:sz w:val="24"/>
          <w:szCs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pPr>
        <w:spacing w:line="440" w:lineRule="exact"/>
        <w:ind w:firstLine="480" w:firstLineChars="200"/>
        <w:rPr>
          <w:sz w:val="24"/>
          <w:szCs w:val="24"/>
        </w:rPr>
      </w:pPr>
      <w:r>
        <w:rPr>
          <w:sz w:val="24"/>
          <w:szCs w:val="24"/>
        </w:rPr>
        <w:t>内容简介：本课程主要以马克思列宁主义、毛泽东思想、邓小平理论、</w:t>
      </w:r>
      <w:r>
        <w:rPr>
          <w:rFonts w:hint="eastAsia"/>
          <w:sz w:val="24"/>
          <w:szCs w:val="24"/>
        </w:rPr>
        <w:t>“</w:t>
      </w:r>
      <w:r>
        <w:rPr>
          <w:sz w:val="24"/>
          <w:szCs w:val="24"/>
        </w:rPr>
        <w:t>三个代表</w:t>
      </w:r>
      <w:r>
        <w:rPr>
          <w:rFonts w:hint="eastAsia"/>
          <w:sz w:val="24"/>
          <w:szCs w:val="24"/>
        </w:rPr>
        <w:t>”</w:t>
      </w:r>
      <w:r>
        <w:rPr>
          <w:sz w:val="24"/>
          <w:szCs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pPr>
        <w:spacing w:line="440" w:lineRule="exact"/>
        <w:ind w:firstLine="480" w:firstLineChars="200"/>
        <w:rPr>
          <w:sz w:val="24"/>
          <w:szCs w:val="24"/>
        </w:rPr>
      </w:pPr>
      <w:r>
        <w:rPr>
          <w:sz w:val="24"/>
          <w:szCs w:val="24"/>
        </w:rPr>
        <w:t>5</w:t>
      </w:r>
      <w:r>
        <w:rPr>
          <w:rFonts w:hint="eastAsia"/>
          <w:sz w:val="24"/>
          <w:szCs w:val="24"/>
        </w:rPr>
        <w:t>．</w:t>
      </w:r>
      <w:r>
        <w:rPr>
          <w:sz w:val="24"/>
          <w:szCs w:val="24"/>
        </w:rPr>
        <w:t>大学生创新创业基础</w:t>
      </w:r>
    </w:p>
    <w:p>
      <w:pPr>
        <w:spacing w:line="440" w:lineRule="exact"/>
        <w:ind w:firstLine="480" w:firstLineChars="200"/>
        <w:rPr>
          <w:sz w:val="24"/>
          <w:szCs w:val="24"/>
        </w:rPr>
      </w:pPr>
      <w:r>
        <w:rPr>
          <w:sz w:val="24"/>
          <w:szCs w:val="24"/>
        </w:rPr>
        <w:t>第四学期开设，共</w:t>
      </w:r>
      <w:r>
        <w:rPr>
          <w:rFonts w:hint="eastAsia"/>
          <w:sz w:val="24"/>
          <w:szCs w:val="24"/>
        </w:rPr>
        <w:t>36</w:t>
      </w:r>
      <w:r>
        <w:rPr>
          <w:sz w:val="24"/>
          <w:szCs w:val="24"/>
        </w:rPr>
        <w:t>学时</w:t>
      </w:r>
      <w:r>
        <w:rPr>
          <w:rFonts w:hint="eastAsia"/>
          <w:sz w:val="24"/>
          <w:szCs w:val="24"/>
        </w:rPr>
        <w:t>，其中</w:t>
      </w:r>
      <w:r>
        <w:rPr>
          <w:sz w:val="24"/>
          <w:szCs w:val="24"/>
        </w:rPr>
        <w:t>理论</w:t>
      </w:r>
      <w:r>
        <w:rPr>
          <w:rFonts w:hint="eastAsia"/>
          <w:sz w:val="24"/>
          <w:szCs w:val="24"/>
        </w:rPr>
        <w:t>30</w:t>
      </w:r>
      <w:r>
        <w:rPr>
          <w:sz w:val="24"/>
          <w:szCs w:val="24"/>
        </w:rPr>
        <w:t>学时，实践</w:t>
      </w:r>
      <w:r>
        <w:rPr>
          <w:rFonts w:hint="eastAsia"/>
          <w:sz w:val="24"/>
          <w:szCs w:val="24"/>
        </w:rPr>
        <w:t>6</w:t>
      </w:r>
      <w:r>
        <w:rPr>
          <w:sz w:val="24"/>
          <w:szCs w:val="24"/>
        </w:rPr>
        <w:t>学时。</w:t>
      </w:r>
    </w:p>
    <w:p>
      <w:pPr>
        <w:spacing w:line="440" w:lineRule="exact"/>
        <w:ind w:firstLine="480" w:firstLineChars="200"/>
        <w:rPr>
          <w:sz w:val="24"/>
          <w:szCs w:val="24"/>
        </w:rPr>
      </w:pPr>
      <w:r>
        <w:rPr>
          <w:sz w:val="24"/>
          <w:szCs w:val="24"/>
        </w:rPr>
        <w:t>课程目标</w:t>
      </w:r>
      <w:r>
        <w:rPr>
          <w:rFonts w:hint="eastAsia"/>
          <w:sz w:val="24"/>
          <w:szCs w:val="24"/>
        </w:rPr>
        <w:t>：</w:t>
      </w:r>
      <w:r>
        <w:rPr>
          <w:sz w:val="24"/>
          <w:szCs w:val="24"/>
        </w:rPr>
        <w:t>本课程是面向全校大专学生开设的公共必修课程，是对高校学生进行创业教育的主渠道。通过</w:t>
      </w:r>
      <w:r>
        <w:rPr>
          <w:rFonts w:hint="eastAsia"/>
          <w:sz w:val="24"/>
          <w:szCs w:val="24"/>
        </w:rPr>
        <w:t>“</w:t>
      </w:r>
      <w:r>
        <w:rPr>
          <w:sz w:val="24"/>
          <w:szCs w:val="24"/>
        </w:rPr>
        <w:t>创业基础</w:t>
      </w:r>
      <w:r>
        <w:rPr>
          <w:rFonts w:hint="eastAsia"/>
          <w:sz w:val="24"/>
          <w:szCs w:val="24"/>
        </w:rPr>
        <w:t>”</w:t>
      </w:r>
      <w:r>
        <w:rPr>
          <w:sz w:val="24"/>
          <w:szCs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pPr>
        <w:spacing w:line="440" w:lineRule="exact"/>
        <w:ind w:firstLine="480" w:firstLineChars="200"/>
        <w:rPr>
          <w:sz w:val="24"/>
          <w:szCs w:val="24"/>
        </w:rPr>
      </w:pPr>
      <w:r>
        <w:rPr>
          <w:sz w:val="24"/>
          <w:szCs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pPr>
        <w:spacing w:line="440" w:lineRule="exact"/>
        <w:ind w:firstLine="480" w:firstLineChars="200"/>
        <w:rPr>
          <w:sz w:val="24"/>
          <w:szCs w:val="24"/>
        </w:rPr>
      </w:pPr>
      <w:r>
        <w:rPr>
          <w:sz w:val="24"/>
          <w:szCs w:val="24"/>
        </w:rPr>
        <w:t>6</w:t>
      </w:r>
      <w:r>
        <w:rPr>
          <w:rFonts w:hint="eastAsia"/>
          <w:sz w:val="24"/>
          <w:szCs w:val="24"/>
        </w:rPr>
        <w:t>．</w:t>
      </w:r>
      <w:r>
        <w:rPr>
          <w:sz w:val="24"/>
          <w:szCs w:val="24"/>
        </w:rPr>
        <w:t>高职英语</w:t>
      </w:r>
    </w:p>
    <w:p>
      <w:pPr>
        <w:spacing w:line="440" w:lineRule="exact"/>
        <w:ind w:firstLine="480" w:firstLineChars="200"/>
        <w:rPr>
          <w:sz w:val="24"/>
          <w:szCs w:val="24"/>
        </w:rPr>
      </w:pPr>
      <w:r>
        <w:rPr>
          <w:sz w:val="24"/>
          <w:szCs w:val="24"/>
        </w:rPr>
        <w:t>第一、二学期开设，共</w:t>
      </w:r>
      <w:r>
        <w:rPr>
          <w:rFonts w:hint="eastAsia"/>
          <w:sz w:val="24"/>
          <w:szCs w:val="24"/>
        </w:rPr>
        <w:t>144</w:t>
      </w:r>
      <w:r>
        <w:rPr>
          <w:sz w:val="24"/>
          <w:szCs w:val="24"/>
        </w:rPr>
        <w:t>学时，</w:t>
      </w:r>
      <w:r>
        <w:rPr>
          <w:rFonts w:hint="eastAsia"/>
          <w:sz w:val="24"/>
          <w:szCs w:val="24"/>
        </w:rPr>
        <w:t>其中</w:t>
      </w:r>
      <w:r>
        <w:rPr>
          <w:sz w:val="24"/>
          <w:szCs w:val="24"/>
        </w:rPr>
        <w:t>理论</w:t>
      </w:r>
      <w:r>
        <w:rPr>
          <w:rFonts w:hint="eastAsia"/>
          <w:sz w:val="24"/>
          <w:szCs w:val="24"/>
        </w:rPr>
        <w:t>144</w:t>
      </w:r>
      <w:r>
        <w:rPr>
          <w:sz w:val="24"/>
          <w:szCs w:val="24"/>
        </w:rPr>
        <w:t>学时。</w:t>
      </w:r>
    </w:p>
    <w:p>
      <w:pPr>
        <w:spacing w:line="440" w:lineRule="exact"/>
        <w:ind w:firstLine="480" w:firstLineChars="200"/>
        <w:rPr>
          <w:sz w:val="24"/>
          <w:szCs w:val="24"/>
        </w:rPr>
      </w:pPr>
      <w:r>
        <w:rPr>
          <w:sz w:val="24"/>
          <w:szCs w:val="24"/>
        </w:rPr>
        <w:t>课程目标：培养学生在职场环境下运用英语的基本能力，使学生掌握一定的英语基础知识和技能，具有一定的听、说、读、写、译的能力，从而能借助词典阅读和翻译有关英语业务资料，在涉外交际的日常活动和业务活动中进行简单的口头和书面交流，满足学生作为职业人对语言交际的需要，并为今后进一步提高英语的交际能力打下基础。</w:t>
      </w:r>
    </w:p>
    <w:p>
      <w:pPr>
        <w:spacing w:line="440" w:lineRule="exact"/>
        <w:ind w:firstLine="480" w:firstLineChars="200"/>
        <w:rPr>
          <w:sz w:val="24"/>
          <w:szCs w:val="24"/>
        </w:rPr>
      </w:pPr>
      <w:r>
        <w:rPr>
          <w:sz w:val="24"/>
          <w:szCs w:val="24"/>
        </w:rPr>
        <w:t>内容简介：主要内容包括英语词汇的认知，在听、说、读、写、译中正确运用所学语法知识、对日常和涉外业务活动中使用的结构简单、发音清楚、语速较慢（每分钟100词左右）的英语对话听力和口语练习，以及中等难度的一般题材的简短英文资料阅读训练，80－100词的简短的英语应用文写作练习。</w:t>
      </w:r>
    </w:p>
    <w:p>
      <w:pPr>
        <w:spacing w:line="440" w:lineRule="exact"/>
        <w:ind w:firstLine="480" w:firstLineChars="200"/>
        <w:rPr>
          <w:sz w:val="24"/>
          <w:szCs w:val="24"/>
        </w:rPr>
      </w:pPr>
      <w:r>
        <w:rPr>
          <w:sz w:val="24"/>
          <w:szCs w:val="24"/>
        </w:rPr>
        <w:t>7</w:t>
      </w:r>
      <w:r>
        <w:rPr>
          <w:rFonts w:hint="eastAsia"/>
          <w:sz w:val="24"/>
          <w:szCs w:val="24"/>
        </w:rPr>
        <w:t>．</w:t>
      </w:r>
      <w:r>
        <w:rPr>
          <w:sz w:val="24"/>
          <w:szCs w:val="24"/>
        </w:rPr>
        <w:t>心理健康教育</w:t>
      </w:r>
    </w:p>
    <w:p>
      <w:pPr>
        <w:spacing w:line="440" w:lineRule="exact"/>
        <w:ind w:firstLine="480" w:firstLineChars="200"/>
        <w:rPr>
          <w:sz w:val="24"/>
          <w:szCs w:val="24"/>
        </w:rPr>
      </w:pPr>
      <w:r>
        <w:rPr>
          <w:sz w:val="24"/>
          <w:szCs w:val="24"/>
        </w:rPr>
        <w:t>第一学期开设，共3</w:t>
      </w:r>
      <w:r>
        <w:rPr>
          <w:rFonts w:hint="eastAsia"/>
          <w:sz w:val="24"/>
          <w:szCs w:val="24"/>
        </w:rPr>
        <w:t>6</w:t>
      </w:r>
      <w:r>
        <w:rPr>
          <w:sz w:val="24"/>
          <w:szCs w:val="24"/>
        </w:rPr>
        <w:t>学时</w:t>
      </w:r>
      <w:r>
        <w:rPr>
          <w:rFonts w:hint="eastAsia"/>
          <w:sz w:val="24"/>
          <w:szCs w:val="24"/>
        </w:rPr>
        <w:t>，其中</w:t>
      </w:r>
      <w:r>
        <w:rPr>
          <w:sz w:val="24"/>
          <w:szCs w:val="24"/>
        </w:rPr>
        <w:t>理论</w:t>
      </w:r>
      <w:r>
        <w:rPr>
          <w:rFonts w:hint="eastAsia"/>
          <w:sz w:val="24"/>
          <w:szCs w:val="24"/>
        </w:rPr>
        <w:t>3</w:t>
      </w:r>
      <w:r>
        <w:rPr>
          <w:sz w:val="24"/>
          <w:szCs w:val="24"/>
        </w:rPr>
        <w:t>4学时，实践</w:t>
      </w:r>
      <w:r>
        <w:rPr>
          <w:rFonts w:hint="eastAsia"/>
          <w:sz w:val="24"/>
          <w:szCs w:val="24"/>
        </w:rPr>
        <w:t>2</w:t>
      </w:r>
      <w:r>
        <w:rPr>
          <w:sz w:val="24"/>
          <w:szCs w:val="24"/>
        </w:rPr>
        <w:t>学时。</w:t>
      </w:r>
    </w:p>
    <w:p>
      <w:pPr>
        <w:spacing w:line="440" w:lineRule="exact"/>
        <w:ind w:firstLine="480" w:firstLineChars="200"/>
        <w:rPr>
          <w:sz w:val="24"/>
          <w:szCs w:val="24"/>
        </w:rPr>
      </w:pPr>
      <w:r>
        <w:rPr>
          <w:sz w:val="24"/>
          <w:szCs w:val="24"/>
        </w:rPr>
        <w:t>课程目标：大学生心理健康教育课的目标是提高全体学生的心理素质，优化每一个学生的人格，帮助学生解决成长发展中的各种困惑及问题。通过对本课程的学习，使学生了解心理健康的价值和意义；普及心理健康的知识；掌握维护心理健康的方法和自我调适的策略。增强大学生的心理保健能力和社会适应能力，培养自我认知能力、人际沟通能力、自我调节能力，开发个体心理潜能，提高学生的心理素质，使全体学生都能得到全面而健康的发展。</w:t>
      </w:r>
    </w:p>
    <w:p>
      <w:pPr>
        <w:spacing w:line="440" w:lineRule="exact"/>
        <w:ind w:firstLine="480" w:firstLineChars="200"/>
        <w:rPr>
          <w:sz w:val="24"/>
          <w:szCs w:val="24"/>
        </w:rPr>
      </w:pPr>
      <w:r>
        <w:rPr>
          <w:sz w:val="24"/>
          <w:szCs w:val="24"/>
        </w:rPr>
        <w:t>内容简介：主要内容包括大学生的认知与心理健康、大学生的情商与心理健康、大学生的人格发展与心理健康、大学生的学习与心理健康、大学生的适应及挫折与心理健康、大学生的人际交往能力与心理健康、大学生恋爱及性与心理健康、互联网与大学生心理健康、大学生的心理障碍与心理健康、大学生的职业生涯规划与心理健康、大学生的生命意识教育与心理健康等内容。课程内容从多角度，全方位的对大学生心理健康素质进行教育。教会学生如何运用所学知识来解决生活中遇到的心理健康问题。</w:t>
      </w:r>
    </w:p>
    <w:p>
      <w:pPr>
        <w:spacing w:line="440" w:lineRule="exact"/>
        <w:ind w:firstLine="480" w:firstLineChars="200"/>
        <w:rPr>
          <w:sz w:val="24"/>
        </w:rPr>
      </w:pPr>
      <w:r>
        <w:rPr>
          <w:rFonts w:hint="eastAsia"/>
          <w:sz w:val="24"/>
        </w:rPr>
        <w:t>8</w:t>
      </w:r>
      <w:r>
        <w:rPr>
          <w:sz w:val="24"/>
        </w:rPr>
        <w:t>．</w:t>
      </w:r>
      <w:r>
        <w:rPr>
          <w:rFonts w:hint="eastAsia"/>
          <w:sz w:val="24"/>
        </w:rPr>
        <w:t>信息技术基础</w:t>
      </w:r>
    </w:p>
    <w:p>
      <w:pPr>
        <w:spacing w:line="440" w:lineRule="exact"/>
        <w:ind w:firstLine="480" w:firstLineChars="200"/>
        <w:rPr>
          <w:sz w:val="24"/>
        </w:rPr>
      </w:pPr>
      <w:r>
        <w:rPr>
          <w:rFonts w:hint="eastAsia"/>
          <w:sz w:val="24"/>
        </w:rPr>
        <w:t>第一学期开设，共 72 学时。其中理论 30 学时，实践 42 学时。</w:t>
      </w:r>
    </w:p>
    <w:p>
      <w:pPr>
        <w:spacing w:line="440" w:lineRule="exact"/>
        <w:ind w:firstLine="480" w:firstLineChars="200"/>
        <w:rPr>
          <w:sz w:val="24"/>
        </w:rPr>
      </w:pPr>
      <w:r>
        <w:rPr>
          <w:rFonts w:hint="eastAsia"/>
          <w:sz w:val="24"/>
        </w:rPr>
        <w:t>课程目标：信息技术基础课程是为全院各专业一年级学生开设的一门计算机公共课程，它是计算机的入门课，通过案例驱动式的项目教学活动，培养学生的信息素养与创新意识，使学生比较全面系统地掌握计算机的基础知识和基本应用技能。</w:t>
      </w:r>
    </w:p>
    <w:p>
      <w:pPr>
        <w:spacing w:line="440" w:lineRule="exact"/>
        <w:ind w:firstLine="480" w:firstLineChars="200"/>
        <w:rPr>
          <w:sz w:val="24"/>
        </w:rPr>
      </w:pPr>
      <w:r>
        <w:rPr>
          <w:rFonts w:hint="eastAsia"/>
          <w:sz w:val="24"/>
        </w:rPr>
        <w:t>内容简介：了解计算机的基本知识；熟练掌握操作系统的具体操作方法；熟练掌握 Office 办公软件中各组件的具体使用；了解计算机网络基础；熟练掌握 Internet 的应用，培养学生搜集资料、阅读资料、利用资料的能力，以及自学能力。</w:t>
      </w:r>
    </w:p>
    <w:p>
      <w:pPr>
        <w:spacing w:line="440" w:lineRule="exact"/>
        <w:ind w:firstLine="480" w:firstLineChars="200"/>
        <w:rPr>
          <w:sz w:val="24"/>
        </w:rPr>
      </w:pPr>
      <w:r>
        <w:rPr>
          <w:rFonts w:hint="eastAsia"/>
          <w:sz w:val="24"/>
        </w:rPr>
        <w:t>9</w:t>
      </w:r>
      <w:r>
        <w:rPr>
          <w:sz w:val="24"/>
        </w:rPr>
        <w:t>.</w:t>
      </w:r>
      <w:r>
        <w:rPr>
          <w:rFonts w:hint="eastAsia"/>
          <w:sz w:val="24"/>
        </w:rPr>
        <w:t xml:space="preserve"> 体育与劳动</w:t>
      </w:r>
    </w:p>
    <w:p>
      <w:pPr>
        <w:spacing w:line="440" w:lineRule="exact"/>
        <w:ind w:firstLine="480" w:firstLineChars="200"/>
        <w:rPr>
          <w:sz w:val="24"/>
        </w:rPr>
      </w:pPr>
      <w:r>
        <w:rPr>
          <w:rFonts w:hint="eastAsia"/>
          <w:sz w:val="24"/>
        </w:rPr>
        <w:t>第一至四学期开设，共144学时，其中理论12学时，实践132学时（含劳动36学时）。</w:t>
      </w:r>
    </w:p>
    <w:p>
      <w:pPr>
        <w:spacing w:line="440" w:lineRule="exact"/>
        <w:ind w:firstLine="480" w:firstLineChars="200"/>
        <w:rPr>
          <w:sz w:val="24"/>
        </w:rPr>
      </w:pPr>
      <w:r>
        <w:rPr>
          <w:rFonts w:hint="eastAsia"/>
          <w:sz w:val="24"/>
        </w:rPr>
        <w:t>课程目标：体育课程是大学生以身体练习为主要手段，坚持“健康第一”的指导思想，通过合理的体育教育和科学的体育锻炼过程，达到运动参与目标、运动技能目标、身体健康目标、心理健康目标和社会适应目标，最终达到增强体质、增进健康和提高体育素质的任务；劳动课是</w:t>
      </w:r>
      <w:r>
        <w:rPr>
          <w:sz w:val="24"/>
        </w:rPr>
        <w:t>培养学生劳动素养和科学素养</w:t>
      </w:r>
      <w:r>
        <w:rPr>
          <w:rFonts w:hint="eastAsia"/>
          <w:sz w:val="24"/>
        </w:rPr>
        <w:t>的重要手段，通过劳动教育和实践，使学生学会一些基本的劳动知识和劳动技能，提高实践能力和动手能力，培养热爱劳动观念，弘扬劳动精神，引导学生崇尚劳动、尊重劳动，养成良好的劳动意识和劳动习惯。</w:t>
      </w:r>
    </w:p>
    <w:p>
      <w:pPr>
        <w:spacing w:line="480" w:lineRule="exact"/>
        <w:ind w:firstLine="480" w:firstLineChars="200"/>
        <w:rPr>
          <w:sz w:val="24"/>
        </w:rPr>
      </w:pPr>
      <w:r>
        <w:rPr>
          <w:rFonts w:hint="eastAsia"/>
          <w:sz w:val="24"/>
        </w:rPr>
        <w:t>内容简介：根据《全国普通高等学校体育课程教学指导纲要》、《高等学校体育工作基本标准》、《学校体育工作条例》的要求及我校实际情况，遵照健康第一的教育思想，开设定项体育课程、选项体育课程。定项课程是全体学生均需要学习的项目，主要有：田径、太极拳等。选项课程是根据专业情况和学生的爱好兴趣设定项目，主要有：篮球、足球、排球、健美操、武术、乒乓球、游泳、羽毛球、跳绳、体育舞蹈等；劳动课主要开展自我服务劳动、家庭劳动、公益劳动和简单的生产劳动等实践活动，学习劳动技能和团队沟通、协作能力。</w:t>
      </w:r>
    </w:p>
    <w:p>
      <w:pPr>
        <w:numPr>
          <w:ilvl w:val="0"/>
          <w:numId w:val="1"/>
        </w:numPr>
        <w:spacing w:line="440" w:lineRule="exact"/>
        <w:ind w:firstLine="480" w:firstLineChars="200"/>
        <w:rPr>
          <w:rFonts w:ascii="宋体" w:hAnsi="宋体"/>
          <w:sz w:val="24"/>
          <w:szCs w:val="24"/>
        </w:rPr>
      </w:pPr>
      <w:r>
        <w:rPr>
          <w:rFonts w:hint="eastAsia" w:ascii="宋体" w:hAnsi="宋体"/>
          <w:sz w:val="24"/>
          <w:szCs w:val="24"/>
        </w:rPr>
        <w:t>专业课程。</w:t>
      </w:r>
    </w:p>
    <w:p>
      <w:pPr>
        <w:spacing w:line="440" w:lineRule="exact"/>
        <w:ind w:firstLine="480" w:firstLineChars="200"/>
        <w:rPr>
          <w:rFonts w:ascii="宋体" w:hAnsi="宋体"/>
          <w:sz w:val="24"/>
          <w:szCs w:val="24"/>
        </w:rPr>
      </w:pPr>
      <w:r>
        <w:rPr>
          <w:rFonts w:hint="eastAsia" w:ascii="宋体" w:hAnsi="宋体"/>
          <w:sz w:val="24"/>
          <w:szCs w:val="24"/>
        </w:rPr>
        <w:t>专业课程共22门</w:t>
      </w:r>
      <w:r>
        <w:rPr>
          <w:rFonts w:ascii="宋体" w:hAnsi="宋体"/>
          <w:sz w:val="24"/>
          <w:szCs w:val="24"/>
        </w:rPr>
        <w:t>，</w:t>
      </w:r>
      <w:r>
        <w:rPr>
          <w:rFonts w:hint="eastAsia" w:ascii="宋体" w:hAnsi="宋体"/>
          <w:sz w:val="24"/>
          <w:szCs w:val="24"/>
        </w:rPr>
        <w:t>合计</w:t>
      </w:r>
      <w:r>
        <w:rPr>
          <w:rFonts w:hint="eastAsia" w:ascii="宋体" w:hAnsi="宋体"/>
          <w:sz w:val="24"/>
          <w:szCs w:val="24"/>
          <w:lang w:val="en-US" w:eastAsia="zh-CN"/>
        </w:rPr>
        <w:t>72</w:t>
      </w:r>
      <w:r>
        <w:rPr>
          <w:rFonts w:hint="eastAsia" w:ascii="宋体" w:hAnsi="宋体"/>
          <w:sz w:val="24"/>
          <w:szCs w:val="24"/>
        </w:rPr>
        <w:t>学分。包括专业基础课程、专业核心课程和专业拓展课程。</w:t>
      </w:r>
    </w:p>
    <w:p>
      <w:pPr>
        <w:spacing w:line="440" w:lineRule="exact"/>
        <w:ind w:firstLine="480" w:firstLineChars="200"/>
        <w:rPr>
          <w:rFonts w:ascii="宋体" w:hAnsi="宋体"/>
          <w:color w:val="00B0F0"/>
          <w:sz w:val="24"/>
          <w:szCs w:val="24"/>
          <w:highlight w:val="yellow"/>
        </w:rPr>
      </w:pPr>
      <w:r>
        <w:rPr>
          <w:rFonts w:hint="eastAsia" w:ascii="宋体" w:hAnsi="宋体"/>
          <w:sz w:val="24"/>
          <w:szCs w:val="24"/>
        </w:rPr>
        <w:t>专业基础课程共10门，合计</w:t>
      </w:r>
      <w:r>
        <w:rPr>
          <w:rFonts w:hint="eastAsia" w:ascii="宋体" w:hAnsi="宋体"/>
          <w:sz w:val="24"/>
          <w:szCs w:val="24"/>
          <w:lang w:val="en-US" w:eastAsia="zh-CN"/>
        </w:rPr>
        <w:t>37</w:t>
      </w:r>
      <w:r>
        <w:rPr>
          <w:rFonts w:hint="eastAsia" w:ascii="宋体" w:hAnsi="宋体"/>
          <w:sz w:val="24"/>
          <w:szCs w:val="24"/>
        </w:rPr>
        <w:t>学分，主要包括</w:t>
      </w:r>
      <w:r>
        <w:rPr>
          <w:rFonts w:hint="eastAsia" w:ascii="宋体" w:hAnsi="宋体" w:cs="宋体"/>
          <w:color w:val="000000"/>
          <w:sz w:val="24"/>
          <w:szCs w:val="24"/>
        </w:rPr>
        <w:t>医用物理学、生理学基础、病理学基础、医学影像解剖学、影像电子学基础、放射物理与防护、临床医学概要、医学影像成像原理、医学影像信息学、医学影像设备学；</w:t>
      </w:r>
    </w:p>
    <w:p>
      <w:pPr>
        <w:spacing w:line="440" w:lineRule="exact"/>
        <w:ind w:firstLine="480" w:firstLineChars="200"/>
        <w:rPr>
          <w:rFonts w:ascii="宋体" w:hAnsi="宋体" w:cs="宋体"/>
          <w:color w:val="000000"/>
          <w:sz w:val="24"/>
          <w:szCs w:val="24"/>
        </w:rPr>
      </w:pPr>
      <w:r>
        <w:rPr>
          <w:rFonts w:hint="eastAsia" w:ascii="宋体" w:hAnsi="宋体"/>
          <w:sz w:val="24"/>
          <w:szCs w:val="24"/>
        </w:rPr>
        <w:t>专业核心课程共7门，合计</w:t>
      </w:r>
      <w:r>
        <w:rPr>
          <w:rFonts w:hint="eastAsia" w:ascii="宋体" w:hAnsi="宋体"/>
          <w:sz w:val="24"/>
          <w:szCs w:val="24"/>
          <w:lang w:val="en-US" w:eastAsia="zh-CN"/>
        </w:rPr>
        <w:t>26</w:t>
      </w:r>
      <w:r>
        <w:rPr>
          <w:rFonts w:hint="eastAsia" w:ascii="宋体" w:hAnsi="宋体"/>
          <w:sz w:val="24"/>
          <w:szCs w:val="24"/>
        </w:rPr>
        <w:t>学分，主要包括</w:t>
      </w:r>
      <w:r>
        <w:rPr>
          <w:rFonts w:hint="eastAsia" w:ascii="宋体" w:hAnsi="宋体" w:cs="宋体"/>
          <w:color w:val="000000"/>
          <w:sz w:val="24"/>
          <w:szCs w:val="24"/>
        </w:rPr>
        <w:t>人体解剖与组织胚胎学、X线检查技术、CT检查技术、MRI检查技术、超声检查技术、介入放射学基础、医学影像诊断学；</w:t>
      </w:r>
    </w:p>
    <w:p>
      <w:pPr>
        <w:spacing w:line="440" w:lineRule="exact"/>
        <w:ind w:firstLine="480" w:firstLineChars="200"/>
      </w:pPr>
      <w:r>
        <w:rPr>
          <w:rFonts w:hint="eastAsia" w:ascii="宋体" w:hAnsi="宋体"/>
          <w:sz w:val="24"/>
          <w:szCs w:val="24"/>
        </w:rPr>
        <w:t>专业拓展课程共5门，合计9学分，主要包括</w:t>
      </w:r>
      <w:r>
        <w:rPr>
          <w:rFonts w:hint="eastAsia" w:ascii="宋体" w:hAnsi="宋体" w:cs="宋体"/>
          <w:color w:val="000000"/>
          <w:sz w:val="24"/>
          <w:szCs w:val="24"/>
        </w:rPr>
        <w:t>核医学、放射治疗技术、医学影像设备营销、医学影像技术专业英语、医护基本技能。</w:t>
      </w:r>
    </w:p>
    <w:p>
      <w:pPr>
        <w:spacing w:line="440" w:lineRule="exact"/>
        <w:ind w:firstLine="480" w:firstLineChars="200"/>
        <w:rPr>
          <w:rFonts w:ascii="宋体" w:hAnsi="宋体"/>
          <w:color w:val="000000"/>
          <w:sz w:val="24"/>
          <w:szCs w:val="24"/>
        </w:rPr>
      </w:pPr>
      <w:r>
        <w:rPr>
          <w:rFonts w:hint="eastAsia" w:ascii="宋体" w:hAnsi="宋体"/>
          <w:color w:val="000000"/>
          <w:sz w:val="24"/>
          <w:szCs w:val="24"/>
        </w:rPr>
        <w:t>主要专业课程介绍如下：</w:t>
      </w:r>
    </w:p>
    <w:p>
      <w:pPr>
        <w:spacing w:line="440" w:lineRule="exact"/>
        <w:ind w:firstLine="480" w:firstLineChars="200"/>
        <w:rPr>
          <w:rFonts w:ascii="宋体" w:hAnsi="宋体" w:cs="宋体"/>
          <w:sz w:val="24"/>
          <w:szCs w:val="24"/>
        </w:rPr>
      </w:pPr>
      <w:r>
        <w:rPr>
          <w:rFonts w:ascii="宋体" w:hAnsi="宋体" w:cs="宋体"/>
          <w:sz w:val="24"/>
          <w:szCs w:val="24"/>
        </w:rPr>
        <w:t>1．</w:t>
      </w:r>
      <w:r>
        <w:rPr>
          <w:rFonts w:hint="eastAsia" w:ascii="宋体" w:hAnsi="宋体" w:cs="宋体"/>
          <w:color w:val="000000"/>
          <w:sz w:val="24"/>
          <w:szCs w:val="24"/>
        </w:rPr>
        <w:t>体解剖与组织胚胎学</w:t>
      </w:r>
    </w:p>
    <w:p>
      <w:pPr>
        <w:spacing w:line="440" w:lineRule="exact"/>
        <w:ind w:firstLine="480" w:firstLineChars="200"/>
        <w:rPr>
          <w:rFonts w:ascii="宋体" w:hAnsi="宋体" w:cs="宋体"/>
          <w:sz w:val="24"/>
          <w:szCs w:val="24"/>
        </w:rPr>
      </w:pPr>
      <w:r>
        <w:rPr>
          <w:rFonts w:hint="eastAsia" w:ascii="宋体" w:hAnsi="宋体" w:cs="宋体"/>
          <w:sz w:val="24"/>
          <w:szCs w:val="24"/>
        </w:rPr>
        <w:t>课程目标：第一学期开设，108学时，其中理论88学时，实践20学时。通过本课程的学习，主要让学生熟悉正常人体形态结构及其发生发育规律，掌握正常人体各器官的形态、结构、位置毗邻和功能，以及人体发生、发育过程和变化规律，为医学专业课程的学习打下牢固基础。</w:t>
      </w:r>
    </w:p>
    <w:p>
      <w:pPr>
        <w:spacing w:line="440" w:lineRule="exact"/>
        <w:ind w:firstLine="480" w:firstLineChars="200"/>
        <w:rPr>
          <w:rFonts w:ascii="宋体" w:hAnsi="宋体" w:cs="宋体"/>
          <w:sz w:val="24"/>
          <w:szCs w:val="24"/>
        </w:rPr>
      </w:pPr>
      <w:r>
        <w:rPr>
          <w:rFonts w:hint="eastAsia" w:ascii="宋体" w:hAnsi="宋体" w:cs="宋体"/>
          <w:sz w:val="24"/>
          <w:szCs w:val="24"/>
        </w:rPr>
        <w:t>内容简介：人体结构与功能是一门将人体解剖学、组织胚胎学和生理学等多门学科有机整合为一体的综合性医学基础课程。它包括细胞、基本组织、运动系统、消化系统、呼吸系统、泌尿系统、生殖系统、脉管系统、感觉器、神经系统、内分泌系统等。</w:t>
      </w:r>
    </w:p>
    <w:p>
      <w:pPr>
        <w:spacing w:line="440" w:lineRule="exact"/>
        <w:ind w:firstLine="480" w:firstLineChars="200"/>
        <w:rPr>
          <w:rFonts w:ascii="宋体" w:hAnsi="宋体" w:cs="宋体"/>
          <w:sz w:val="24"/>
          <w:szCs w:val="24"/>
        </w:rPr>
      </w:pPr>
      <w:r>
        <w:rPr>
          <w:rFonts w:ascii="宋体" w:hAnsi="宋体" w:cs="宋体"/>
          <w:sz w:val="24"/>
          <w:szCs w:val="24"/>
        </w:rPr>
        <w:t>2．</w:t>
      </w:r>
      <w:r>
        <w:rPr>
          <w:rFonts w:hint="eastAsia" w:ascii="宋体" w:hAnsi="宋体" w:cs="宋体"/>
          <w:sz w:val="24"/>
          <w:szCs w:val="24"/>
        </w:rPr>
        <w:t>放射物理与防护</w:t>
      </w:r>
    </w:p>
    <w:p>
      <w:pPr>
        <w:spacing w:line="440" w:lineRule="exact"/>
        <w:ind w:firstLine="480" w:firstLineChars="200"/>
        <w:rPr>
          <w:rFonts w:ascii="宋体" w:hAnsi="宋体" w:cs="宋体"/>
          <w:sz w:val="24"/>
          <w:szCs w:val="24"/>
        </w:rPr>
      </w:pPr>
      <w:r>
        <w:rPr>
          <w:rFonts w:hint="eastAsia" w:ascii="宋体" w:hAnsi="宋体" w:cs="宋体"/>
          <w:sz w:val="24"/>
          <w:szCs w:val="24"/>
        </w:rPr>
        <w:t>课程目标：第一学期开设，36学时，其中理论24学时，实践12学时。通过本课程的学习，主要让学生学会分析在放射诊疗活动中的放射防护设施的原理和方法；具备放射物理与防护相关的基础理论知识。</w:t>
      </w:r>
    </w:p>
    <w:p>
      <w:pPr>
        <w:spacing w:line="440" w:lineRule="exact"/>
        <w:ind w:firstLine="480" w:firstLineChars="200"/>
        <w:rPr>
          <w:rFonts w:ascii="宋体" w:hAnsi="宋体" w:cs="宋体"/>
          <w:sz w:val="24"/>
          <w:szCs w:val="24"/>
        </w:rPr>
      </w:pPr>
      <w:r>
        <w:rPr>
          <w:rFonts w:hint="eastAsia" w:ascii="宋体" w:hAnsi="宋体" w:cs="宋体"/>
          <w:sz w:val="24"/>
          <w:szCs w:val="24"/>
        </w:rPr>
        <w:t>内容简介：物质的结构、核转变、X线的产生、X射线与物质相互作用、X射线在物质中的衰减、常用的辐射量和单位、放射线对人体的影响、放射治疗剂量学、放射线屏蔽防护、放射防护法规与标准、医用X线的防护、放射防护管理。</w:t>
      </w:r>
    </w:p>
    <w:p>
      <w:pPr>
        <w:spacing w:line="440" w:lineRule="exact"/>
        <w:ind w:firstLine="480" w:firstLineChars="200"/>
        <w:rPr>
          <w:rFonts w:ascii="宋体" w:hAnsi="宋体" w:cs="宋体"/>
          <w:sz w:val="24"/>
          <w:szCs w:val="24"/>
        </w:rPr>
      </w:pPr>
      <w:r>
        <w:rPr>
          <w:rFonts w:ascii="宋体" w:hAnsi="宋体" w:cs="宋体"/>
          <w:sz w:val="24"/>
          <w:szCs w:val="24"/>
        </w:rPr>
        <w:t>3．</w:t>
      </w:r>
      <w:r>
        <w:rPr>
          <w:rFonts w:hint="eastAsia" w:ascii="宋体" w:hAnsi="宋体" w:cs="宋体"/>
          <w:sz w:val="24"/>
          <w:szCs w:val="24"/>
        </w:rPr>
        <w:t>影像电子学基础</w:t>
      </w:r>
    </w:p>
    <w:p>
      <w:pPr>
        <w:spacing w:line="440" w:lineRule="exact"/>
        <w:ind w:firstLine="480" w:firstLineChars="200"/>
        <w:rPr>
          <w:rFonts w:ascii="宋体" w:hAnsi="宋体" w:cs="宋体"/>
          <w:sz w:val="24"/>
          <w:szCs w:val="24"/>
        </w:rPr>
      </w:pPr>
      <w:r>
        <w:rPr>
          <w:rFonts w:hint="eastAsia" w:ascii="宋体" w:hAnsi="宋体" w:cs="宋体"/>
          <w:sz w:val="24"/>
          <w:szCs w:val="24"/>
        </w:rPr>
        <w:t>课程目标：第二学期开设，72学时，其中理论36学时，实践36学时。通过本课程的学习，主要让学生能运用影像电子学基础知识对相关的理论和实际问题进行分析计算；学会运用各种电子仪表对相应的元件进行检查的方法，为后续影像设备学课程打下基础。</w:t>
      </w:r>
    </w:p>
    <w:p>
      <w:pPr>
        <w:spacing w:line="440" w:lineRule="exact"/>
        <w:ind w:firstLine="480" w:firstLineChars="200"/>
        <w:rPr>
          <w:rFonts w:ascii="宋体" w:hAnsi="宋体" w:cs="宋体"/>
          <w:sz w:val="24"/>
          <w:szCs w:val="24"/>
        </w:rPr>
      </w:pPr>
      <w:r>
        <w:rPr>
          <w:rFonts w:hint="eastAsia" w:ascii="宋体" w:hAnsi="宋体" w:cs="宋体"/>
          <w:sz w:val="24"/>
          <w:szCs w:val="24"/>
        </w:rPr>
        <w:t>内容简介：主要内容是电路的基本定律与分析方法、正弦交流电路、变压器与电动机、半导体器件、放大电路基础、反馈和震荡的基础知识、直流稳压电源、逻辑代数基础、门电路与组合逻辑电路、触发器与时序逻辑电路。</w:t>
      </w:r>
    </w:p>
    <w:p>
      <w:pPr>
        <w:spacing w:line="440" w:lineRule="exact"/>
        <w:ind w:firstLine="480" w:firstLineChars="200"/>
        <w:rPr>
          <w:rFonts w:ascii="宋体" w:hAnsi="宋体" w:cs="宋体"/>
          <w:sz w:val="24"/>
          <w:szCs w:val="24"/>
        </w:rPr>
      </w:pPr>
      <w:r>
        <w:rPr>
          <w:rFonts w:ascii="宋体" w:hAnsi="宋体" w:cs="宋体"/>
          <w:sz w:val="24"/>
          <w:szCs w:val="24"/>
        </w:rPr>
        <w:t>4．</w:t>
      </w:r>
      <w:r>
        <w:rPr>
          <w:rFonts w:hint="eastAsia" w:ascii="宋体" w:hAnsi="宋体" w:cs="宋体"/>
          <w:sz w:val="24"/>
          <w:szCs w:val="24"/>
        </w:rPr>
        <w:t>临床医学概论</w:t>
      </w:r>
    </w:p>
    <w:p>
      <w:pPr>
        <w:spacing w:line="440" w:lineRule="exact"/>
        <w:ind w:firstLine="480" w:firstLineChars="200"/>
        <w:rPr>
          <w:rFonts w:ascii="宋体" w:hAnsi="宋体" w:cs="宋体"/>
          <w:sz w:val="24"/>
          <w:szCs w:val="24"/>
        </w:rPr>
      </w:pPr>
      <w:r>
        <w:rPr>
          <w:rFonts w:hint="eastAsia" w:ascii="宋体" w:hAnsi="宋体" w:cs="宋体"/>
          <w:sz w:val="24"/>
          <w:szCs w:val="24"/>
        </w:rPr>
        <w:t>课程目标：第三学期开设，108学时，其中理论88学时，实践20学时。通过本课程的学习，主要让学生认识临床医学中体格检查与诊断、病史的询问和常见症状；认识常见疾病的治疗方法和常用检查方法。</w:t>
      </w:r>
    </w:p>
    <w:p>
      <w:pPr>
        <w:spacing w:line="440" w:lineRule="exact"/>
        <w:ind w:firstLine="480" w:firstLineChars="200"/>
        <w:rPr>
          <w:rFonts w:ascii="宋体" w:hAnsi="宋体" w:cs="宋体"/>
          <w:sz w:val="24"/>
          <w:szCs w:val="24"/>
        </w:rPr>
      </w:pPr>
      <w:r>
        <w:rPr>
          <w:rFonts w:hint="eastAsia" w:ascii="宋体" w:hAnsi="宋体" w:cs="宋体"/>
          <w:sz w:val="24"/>
          <w:szCs w:val="24"/>
        </w:rPr>
        <w:t>内容简介：主要内容包括临床常见症状、体格检查、问诊与病史；重点讲解了呼吸系统、循环系统、消化系统、血液与造血系统、泌尿与男性生殖系统、内分泌系统、神经系统、运动系统等各系统内、外、妇、儿、老年各科常见疾病的病因、病理、临床表现、实验室检查及医学影像学、器械检查。</w:t>
      </w:r>
    </w:p>
    <w:p>
      <w:pPr>
        <w:spacing w:line="440" w:lineRule="exact"/>
        <w:ind w:firstLine="480" w:firstLineChars="200"/>
        <w:rPr>
          <w:rFonts w:ascii="宋体" w:hAnsi="宋体" w:cs="宋体"/>
          <w:sz w:val="24"/>
          <w:szCs w:val="24"/>
        </w:rPr>
      </w:pPr>
      <w:r>
        <w:rPr>
          <w:rFonts w:ascii="宋体" w:hAnsi="宋体" w:cs="宋体"/>
          <w:sz w:val="24"/>
          <w:szCs w:val="24"/>
        </w:rPr>
        <w:t>5．</w:t>
      </w:r>
      <w:r>
        <w:rPr>
          <w:rFonts w:hint="eastAsia" w:ascii="宋体" w:hAnsi="宋体" w:cs="宋体"/>
          <w:sz w:val="24"/>
          <w:szCs w:val="24"/>
        </w:rPr>
        <w:t>X线检查技术</w:t>
      </w:r>
    </w:p>
    <w:p>
      <w:pPr>
        <w:spacing w:line="440" w:lineRule="exact"/>
        <w:ind w:firstLine="480" w:firstLineChars="200"/>
        <w:rPr>
          <w:rFonts w:ascii="宋体" w:hAnsi="宋体" w:cs="宋体"/>
          <w:sz w:val="24"/>
          <w:szCs w:val="24"/>
        </w:rPr>
      </w:pPr>
      <w:r>
        <w:rPr>
          <w:rFonts w:hint="eastAsia" w:ascii="宋体" w:hAnsi="宋体" w:cs="宋体"/>
          <w:sz w:val="24"/>
          <w:szCs w:val="24"/>
        </w:rPr>
        <w:t>课程目标：第三学期开设，</w:t>
      </w:r>
      <w:r>
        <w:rPr>
          <w:rFonts w:hint="eastAsia" w:ascii="宋体" w:hAnsi="宋体" w:cs="宋体"/>
          <w:sz w:val="24"/>
          <w:szCs w:val="24"/>
          <w:lang w:val="en-US" w:eastAsia="zh-CN"/>
        </w:rPr>
        <w:t>72</w:t>
      </w:r>
      <w:r>
        <w:rPr>
          <w:rFonts w:hint="eastAsia" w:ascii="宋体" w:hAnsi="宋体" w:cs="宋体"/>
          <w:sz w:val="24"/>
          <w:szCs w:val="24"/>
        </w:rPr>
        <w:t>学时，其中理论</w:t>
      </w:r>
      <w:r>
        <w:rPr>
          <w:rFonts w:hint="eastAsia" w:ascii="宋体" w:hAnsi="宋体" w:cs="宋体"/>
          <w:sz w:val="24"/>
          <w:szCs w:val="24"/>
          <w:lang w:val="en-US" w:eastAsia="zh-CN"/>
        </w:rPr>
        <w:t>36</w:t>
      </w:r>
      <w:r>
        <w:rPr>
          <w:rFonts w:hint="eastAsia" w:ascii="宋体" w:hAnsi="宋体" w:cs="宋体"/>
          <w:sz w:val="24"/>
          <w:szCs w:val="24"/>
        </w:rPr>
        <w:t>学时，实践</w:t>
      </w:r>
      <w:r>
        <w:rPr>
          <w:rFonts w:hint="eastAsia" w:ascii="宋体" w:hAnsi="宋体" w:cs="宋体"/>
          <w:sz w:val="24"/>
          <w:szCs w:val="24"/>
          <w:lang w:val="en-US" w:eastAsia="zh-CN"/>
        </w:rPr>
        <w:t>36</w:t>
      </w:r>
      <w:r>
        <w:rPr>
          <w:rFonts w:hint="eastAsia" w:ascii="宋体" w:hAnsi="宋体" w:cs="宋体"/>
          <w:sz w:val="24"/>
          <w:szCs w:val="24"/>
        </w:rPr>
        <w:t>学时。通过本课程的学习，主要让学生学会选择和运用X线检查技术的方法；学会各部分的普通X线摄影、软X线摄影、其他特殊摄影、造影及数字化检查技术操作方法；具备医学分析、质量管理相关知识。</w:t>
      </w:r>
    </w:p>
    <w:p>
      <w:pPr>
        <w:spacing w:line="440" w:lineRule="exact"/>
        <w:ind w:firstLine="480" w:firstLineChars="200"/>
        <w:rPr>
          <w:rFonts w:ascii="宋体" w:hAnsi="宋体" w:cs="宋体"/>
          <w:sz w:val="24"/>
          <w:szCs w:val="24"/>
        </w:rPr>
      </w:pPr>
      <w:r>
        <w:rPr>
          <w:rFonts w:hint="eastAsia" w:ascii="宋体" w:hAnsi="宋体" w:cs="宋体"/>
          <w:sz w:val="24"/>
          <w:szCs w:val="24"/>
        </w:rPr>
        <w:t>内容简介：X线成像基本原理、X线成像系统组成；X线摄影基础知识；四肢、胸部、腹部、脊柱、盆部、头颅X线摄影方法及摄影注意事项；床旁X线摄影、急诊X线摄影的摄影方法及摄影注意事项；乳腺X线摄影、牙齿X线摄影的摄影方法；常见摄影体位的标准图像特征；X线摄影质量分析评价；常用的X线造影 检查等。</w:t>
      </w:r>
    </w:p>
    <w:p>
      <w:pPr>
        <w:spacing w:line="440" w:lineRule="exact"/>
        <w:ind w:firstLine="480" w:firstLineChars="200"/>
        <w:rPr>
          <w:rFonts w:ascii="宋体" w:hAnsi="宋体" w:cs="宋体"/>
          <w:sz w:val="24"/>
          <w:szCs w:val="24"/>
        </w:rPr>
      </w:pPr>
      <w:r>
        <w:rPr>
          <w:rFonts w:ascii="宋体" w:hAnsi="宋体" w:cs="宋体"/>
          <w:sz w:val="24"/>
          <w:szCs w:val="24"/>
        </w:rPr>
        <w:t>6．</w:t>
      </w:r>
      <w:r>
        <w:rPr>
          <w:rFonts w:hint="eastAsia" w:ascii="宋体" w:hAnsi="宋体" w:cs="宋体"/>
          <w:sz w:val="24"/>
          <w:szCs w:val="24"/>
        </w:rPr>
        <w:t>CT检查技术</w:t>
      </w:r>
    </w:p>
    <w:p>
      <w:pPr>
        <w:spacing w:line="440" w:lineRule="exact"/>
        <w:ind w:firstLine="480" w:firstLineChars="200"/>
        <w:rPr>
          <w:rFonts w:ascii="宋体" w:hAnsi="宋体" w:cs="宋体"/>
          <w:sz w:val="24"/>
          <w:szCs w:val="24"/>
        </w:rPr>
      </w:pPr>
      <w:r>
        <w:rPr>
          <w:rFonts w:hint="eastAsia" w:ascii="宋体" w:hAnsi="宋体" w:cs="宋体"/>
          <w:sz w:val="24"/>
          <w:szCs w:val="24"/>
        </w:rPr>
        <w:t>课程目标：第四学期开设，36学时，其中理论2</w:t>
      </w:r>
      <w:r>
        <w:rPr>
          <w:rFonts w:hint="eastAsia" w:ascii="宋体" w:hAnsi="宋体" w:cs="宋体"/>
          <w:sz w:val="24"/>
          <w:szCs w:val="24"/>
          <w:lang w:val="en-US" w:eastAsia="zh-CN"/>
        </w:rPr>
        <w:t>6</w:t>
      </w:r>
      <w:r>
        <w:rPr>
          <w:rFonts w:hint="eastAsia" w:ascii="宋体" w:hAnsi="宋体" w:cs="宋体"/>
          <w:sz w:val="24"/>
          <w:szCs w:val="24"/>
        </w:rPr>
        <w:t>学时，实践</w:t>
      </w:r>
      <w:r>
        <w:rPr>
          <w:rFonts w:hint="eastAsia" w:ascii="宋体" w:hAnsi="宋体" w:cs="宋体"/>
          <w:sz w:val="24"/>
          <w:szCs w:val="24"/>
          <w:lang w:val="en-US" w:eastAsia="zh-CN"/>
        </w:rPr>
        <w:t>10</w:t>
      </w:r>
      <w:r>
        <w:rPr>
          <w:rFonts w:hint="eastAsia" w:ascii="宋体" w:hAnsi="宋体" w:cs="宋体"/>
          <w:sz w:val="24"/>
          <w:szCs w:val="24"/>
        </w:rPr>
        <w:t>学时。通过本课程的学习，主要让学生学会选择和运用CT检查技术的方法；学会各部分CT检查技术操作方法和操作技术；具备医学分析、质量管理相关知识。</w:t>
      </w:r>
    </w:p>
    <w:p>
      <w:pPr>
        <w:spacing w:line="440" w:lineRule="exact"/>
        <w:ind w:firstLine="480" w:firstLineChars="200"/>
        <w:rPr>
          <w:rFonts w:ascii="宋体" w:hAnsi="宋体" w:cs="宋体"/>
          <w:sz w:val="24"/>
          <w:szCs w:val="24"/>
        </w:rPr>
      </w:pPr>
      <w:r>
        <w:rPr>
          <w:rFonts w:hint="eastAsia" w:ascii="宋体" w:hAnsi="宋体" w:cs="宋体"/>
          <w:sz w:val="24"/>
          <w:szCs w:val="24"/>
        </w:rPr>
        <w:t>内容简介：CT成像原理、检查方法、检查常用术语、检查的适应证与禁忌症、各部位检查注意事项、影像的质量控制；颅脑、头颈部、胸部、腹部、盆部与脊柱（椎体、椎间盘 ）平扫与增强扫描、四肢关节平扫；CT图像后处理技术；正常解剖结构及常见病、多发病的CT图像特征。</w:t>
      </w:r>
    </w:p>
    <w:p>
      <w:pPr>
        <w:spacing w:line="440" w:lineRule="exact"/>
        <w:ind w:firstLine="480" w:firstLineChars="200"/>
        <w:rPr>
          <w:rFonts w:ascii="宋体" w:hAnsi="宋体" w:cs="宋体"/>
          <w:sz w:val="24"/>
          <w:szCs w:val="24"/>
        </w:rPr>
      </w:pPr>
      <w:r>
        <w:rPr>
          <w:rFonts w:ascii="宋体" w:hAnsi="宋体" w:cs="宋体"/>
          <w:sz w:val="24"/>
          <w:szCs w:val="24"/>
        </w:rPr>
        <w:t>7．</w:t>
      </w:r>
      <w:r>
        <w:rPr>
          <w:rFonts w:hint="eastAsia" w:ascii="宋体" w:hAnsi="宋体" w:cs="宋体"/>
          <w:sz w:val="24"/>
          <w:szCs w:val="24"/>
        </w:rPr>
        <w:t>MRI检查技术</w:t>
      </w:r>
    </w:p>
    <w:p>
      <w:pPr>
        <w:spacing w:line="440" w:lineRule="exact"/>
        <w:ind w:firstLine="480" w:firstLineChars="200"/>
        <w:rPr>
          <w:rFonts w:ascii="宋体" w:hAnsi="宋体" w:cs="宋体"/>
          <w:sz w:val="24"/>
          <w:szCs w:val="24"/>
        </w:rPr>
      </w:pPr>
      <w:r>
        <w:rPr>
          <w:rFonts w:hint="eastAsia" w:ascii="宋体" w:hAnsi="宋体" w:cs="宋体"/>
          <w:sz w:val="24"/>
          <w:szCs w:val="24"/>
        </w:rPr>
        <w:t>课程目标：第三学期开设，36学时，其中理论2</w:t>
      </w:r>
      <w:r>
        <w:rPr>
          <w:rFonts w:hint="eastAsia" w:ascii="宋体" w:hAnsi="宋体" w:cs="宋体"/>
          <w:sz w:val="24"/>
          <w:szCs w:val="24"/>
          <w:lang w:val="en-US" w:eastAsia="zh-CN"/>
        </w:rPr>
        <w:t>8</w:t>
      </w:r>
      <w:r>
        <w:rPr>
          <w:rFonts w:hint="eastAsia" w:ascii="宋体" w:hAnsi="宋体" w:cs="宋体"/>
          <w:sz w:val="24"/>
          <w:szCs w:val="24"/>
        </w:rPr>
        <w:t>学时，实践</w:t>
      </w:r>
      <w:r>
        <w:rPr>
          <w:rFonts w:hint="eastAsia" w:ascii="宋体" w:hAnsi="宋体" w:cs="宋体"/>
          <w:sz w:val="24"/>
          <w:szCs w:val="24"/>
          <w:lang w:val="en-US" w:eastAsia="zh-CN"/>
        </w:rPr>
        <w:t>8</w:t>
      </w:r>
      <w:r>
        <w:rPr>
          <w:rFonts w:hint="eastAsia" w:ascii="宋体" w:hAnsi="宋体" w:cs="宋体"/>
          <w:sz w:val="24"/>
          <w:szCs w:val="24"/>
        </w:rPr>
        <w:t>学时。通过本课程的学习，主要让学生学会选择和运用MRI技术的方法；学会各部分磁共振操作技术；具备医学分析、质量管理相关知识。</w:t>
      </w:r>
    </w:p>
    <w:p>
      <w:pPr>
        <w:spacing w:line="440" w:lineRule="exact"/>
        <w:ind w:firstLine="480" w:firstLineChars="200"/>
        <w:rPr>
          <w:rFonts w:ascii="宋体" w:hAnsi="宋体" w:cs="宋体"/>
          <w:sz w:val="24"/>
          <w:szCs w:val="24"/>
        </w:rPr>
      </w:pPr>
      <w:r>
        <w:rPr>
          <w:rFonts w:hint="eastAsia" w:ascii="宋体" w:hAnsi="宋体" w:cs="宋体"/>
          <w:sz w:val="24"/>
          <w:szCs w:val="24"/>
        </w:rPr>
        <w:t>内容简介：MRI技术成像原理、操作 注意事项、工作流程与常用检查序列、MRI检查适应证与禁忌症；颅脑、眼部、鼻咽喉部、脊柱脊髓、心脏、胸部、腹部、脊柱、四肢、关节MRI检查技术等；MRI检查新技术；MRI图像后处理；MRI图像质量控制；正常人体解剖结构及常见病、多发病的MRI图像特征。</w:t>
      </w:r>
    </w:p>
    <w:p>
      <w:pPr>
        <w:spacing w:line="440" w:lineRule="exact"/>
        <w:ind w:firstLine="480" w:firstLineChars="200"/>
        <w:rPr>
          <w:rFonts w:ascii="宋体" w:hAnsi="宋体" w:cs="宋体"/>
          <w:sz w:val="24"/>
          <w:szCs w:val="24"/>
        </w:rPr>
      </w:pPr>
      <w:r>
        <w:rPr>
          <w:rFonts w:ascii="宋体" w:hAnsi="宋体" w:cs="宋体"/>
          <w:sz w:val="24"/>
          <w:szCs w:val="24"/>
        </w:rPr>
        <w:t>8．</w:t>
      </w:r>
      <w:r>
        <w:rPr>
          <w:rFonts w:hint="eastAsia" w:ascii="宋体" w:hAnsi="宋体" w:cs="宋体"/>
          <w:sz w:val="24"/>
          <w:szCs w:val="24"/>
        </w:rPr>
        <w:t>超声检查技术</w:t>
      </w:r>
    </w:p>
    <w:p>
      <w:pPr>
        <w:spacing w:line="440" w:lineRule="exact"/>
        <w:ind w:firstLine="480" w:firstLineChars="200"/>
        <w:rPr>
          <w:rFonts w:ascii="宋体" w:hAnsi="宋体" w:cs="宋体"/>
          <w:sz w:val="24"/>
          <w:szCs w:val="24"/>
        </w:rPr>
      </w:pPr>
      <w:r>
        <w:rPr>
          <w:rFonts w:hint="eastAsia" w:ascii="宋体" w:hAnsi="宋体" w:cs="宋体"/>
          <w:sz w:val="24"/>
          <w:szCs w:val="24"/>
        </w:rPr>
        <w:t>课程目标：第四学期开设，72学时，其中理论36学时，实践36学时。通过本课程的学习，主要让学生学会超声学基本原理；认识常见病、多发病的超声表现；掌握常见疾病诊断基本理论知识和必要的诊断技能；能正确书写超声报告单。</w:t>
      </w:r>
    </w:p>
    <w:p>
      <w:pPr>
        <w:spacing w:line="440" w:lineRule="exact"/>
        <w:ind w:firstLine="480" w:firstLineChars="200"/>
        <w:rPr>
          <w:rFonts w:ascii="宋体" w:hAnsi="宋体" w:cs="宋体"/>
          <w:sz w:val="24"/>
          <w:szCs w:val="24"/>
        </w:rPr>
      </w:pPr>
      <w:r>
        <w:rPr>
          <w:rFonts w:hint="eastAsia" w:ascii="宋体" w:hAnsi="宋体" w:cs="宋体"/>
          <w:sz w:val="24"/>
          <w:szCs w:val="24"/>
        </w:rPr>
        <w:t>内容简介：超声成像的基本原理和仪器调节；超声成像常见伪差识别及处理方法；彩色多普勒和频谱多普勒基本工作原理、使用方法及其血流特征；人体各部位超声检查前准备、超声探测体位、基本探测方法、图像显示方位；超声图像的采集、储存、传输；各系统正常和基本病变的超声声像图特征。</w:t>
      </w:r>
    </w:p>
    <w:p>
      <w:pPr>
        <w:spacing w:line="440" w:lineRule="exact"/>
        <w:ind w:firstLine="480" w:firstLineChars="200"/>
        <w:rPr>
          <w:rFonts w:ascii="宋体" w:hAnsi="宋体" w:cs="宋体"/>
          <w:sz w:val="24"/>
          <w:szCs w:val="24"/>
        </w:rPr>
      </w:pPr>
      <w:r>
        <w:rPr>
          <w:rFonts w:ascii="宋体" w:hAnsi="宋体" w:cs="宋体"/>
          <w:sz w:val="24"/>
          <w:szCs w:val="24"/>
        </w:rPr>
        <w:t>9．</w:t>
      </w:r>
      <w:r>
        <w:rPr>
          <w:rFonts w:hint="eastAsia" w:ascii="宋体" w:hAnsi="宋体" w:cs="宋体"/>
          <w:sz w:val="24"/>
          <w:szCs w:val="24"/>
        </w:rPr>
        <w:t>医学影像诊断学</w:t>
      </w:r>
    </w:p>
    <w:p>
      <w:pPr>
        <w:spacing w:line="440" w:lineRule="exact"/>
        <w:ind w:firstLine="480" w:firstLineChars="200"/>
        <w:rPr>
          <w:rFonts w:ascii="宋体" w:hAnsi="宋体" w:cs="宋体"/>
          <w:sz w:val="24"/>
          <w:szCs w:val="24"/>
        </w:rPr>
      </w:pPr>
      <w:r>
        <w:rPr>
          <w:rFonts w:hint="eastAsia" w:ascii="宋体" w:hAnsi="宋体" w:cs="宋体"/>
          <w:sz w:val="24"/>
          <w:szCs w:val="24"/>
        </w:rPr>
        <w:t>课程目标：第三、四学期开设，108学时，其中理论68学时，实践40学时。通过本课程的学习，主要让学生学会选用各种疾病的医学影像学检查方法和操作；学会分析阅读影像图像的步骤、原理及医学影像诊断报告的书写格式。</w:t>
      </w:r>
    </w:p>
    <w:p>
      <w:pPr>
        <w:spacing w:line="440" w:lineRule="exact"/>
        <w:ind w:firstLine="480" w:firstLineChars="200"/>
        <w:rPr>
          <w:rFonts w:ascii="宋体" w:hAnsi="宋体" w:cs="宋体"/>
          <w:sz w:val="24"/>
          <w:szCs w:val="24"/>
        </w:rPr>
      </w:pPr>
      <w:r>
        <w:rPr>
          <w:rFonts w:hint="eastAsia" w:ascii="宋体" w:hAnsi="宋体" w:cs="宋体"/>
          <w:sz w:val="24"/>
          <w:szCs w:val="24"/>
        </w:rPr>
        <w:t>内容简介：呼吸系统、心脏与大血管系统、消化系统、泌尿与生殖系统、骨与关节系统、中枢神经系统及耳鼻喉的正常影像学表现；临床常见病、多发病的影像学表现。</w:t>
      </w:r>
    </w:p>
    <w:p>
      <w:pPr>
        <w:spacing w:line="440" w:lineRule="exact"/>
        <w:ind w:firstLine="480" w:firstLineChars="200"/>
        <w:rPr>
          <w:rFonts w:ascii="宋体" w:hAnsi="宋体" w:cs="宋体"/>
          <w:sz w:val="24"/>
          <w:szCs w:val="24"/>
        </w:rPr>
      </w:pPr>
      <w:r>
        <w:rPr>
          <w:rFonts w:ascii="宋体" w:hAnsi="宋体" w:cs="宋体"/>
          <w:sz w:val="24"/>
          <w:szCs w:val="24"/>
        </w:rPr>
        <w:t>10．</w:t>
      </w:r>
      <w:r>
        <w:rPr>
          <w:rFonts w:hint="eastAsia" w:ascii="宋体" w:hAnsi="宋体" w:cs="宋体"/>
          <w:sz w:val="24"/>
          <w:szCs w:val="24"/>
        </w:rPr>
        <w:t>医学影像设备学</w:t>
      </w:r>
    </w:p>
    <w:p>
      <w:pPr>
        <w:spacing w:line="440" w:lineRule="exact"/>
        <w:ind w:firstLine="480" w:firstLineChars="200"/>
        <w:rPr>
          <w:rFonts w:ascii="宋体" w:hAnsi="宋体" w:cs="宋体"/>
          <w:sz w:val="24"/>
          <w:szCs w:val="24"/>
        </w:rPr>
      </w:pPr>
      <w:r>
        <w:rPr>
          <w:rFonts w:hint="eastAsia" w:ascii="宋体" w:hAnsi="宋体" w:cs="宋体"/>
          <w:sz w:val="24"/>
          <w:szCs w:val="24"/>
        </w:rPr>
        <w:t>课程目标：第三、四学期开设，72学时，其中理论44学时，实践28学时。通过本课程的学习，主要让学生具备各种常见的医学影像设备的基本原理、结构、操作注意事项等基础知识；学会各种医学影像设备的基本操作并能进行相应的检测与维护。</w:t>
      </w:r>
    </w:p>
    <w:p>
      <w:pPr>
        <w:spacing w:line="440" w:lineRule="exact"/>
        <w:ind w:firstLine="480" w:firstLineChars="200"/>
        <w:rPr>
          <w:rFonts w:ascii="宋体" w:hAnsi="宋体" w:cs="宋体"/>
          <w:sz w:val="24"/>
          <w:szCs w:val="24"/>
        </w:rPr>
      </w:pPr>
      <w:r>
        <w:rPr>
          <w:rFonts w:hint="eastAsia" w:ascii="宋体" w:hAnsi="宋体" w:cs="宋体"/>
          <w:sz w:val="24"/>
          <w:szCs w:val="24"/>
        </w:rPr>
        <w:t>内容简介：主要内容包括 X线机基本装置、X线机单元电路、X线机举例分析、数字X线设备、X线计算机体层设备、磁共振成像设备、超声成像设备、核医学成像设备医学图像存储与通讯设备。</w:t>
      </w:r>
    </w:p>
    <w:p>
      <w:pPr>
        <w:spacing w:line="440" w:lineRule="exact"/>
        <w:ind w:firstLine="480" w:firstLineChars="200"/>
        <w:rPr>
          <w:rFonts w:ascii="宋体" w:hAnsi="宋体" w:cs="宋体"/>
          <w:sz w:val="24"/>
          <w:szCs w:val="24"/>
        </w:rPr>
      </w:pPr>
      <w:r>
        <w:rPr>
          <w:rFonts w:ascii="宋体" w:hAnsi="宋体" w:cs="宋体"/>
          <w:sz w:val="24"/>
          <w:szCs w:val="24"/>
        </w:rPr>
        <w:t>11．</w:t>
      </w:r>
      <w:r>
        <w:rPr>
          <w:rFonts w:hint="eastAsia" w:ascii="宋体" w:hAnsi="宋体" w:cs="宋体"/>
          <w:sz w:val="24"/>
          <w:szCs w:val="24"/>
        </w:rPr>
        <w:t>放射治疗技术</w:t>
      </w:r>
    </w:p>
    <w:p>
      <w:pPr>
        <w:spacing w:line="440" w:lineRule="exact"/>
        <w:ind w:firstLine="480" w:firstLineChars="200"/>
        <w:rPr>
          <w:rFonts w:ascii="宋体" w:hAnsi="宋体" w:cs="宋体"/>
          <w:sz w:val="24"/>
          <w:szCs w:val="24"/>
        </w:rPr>
      </w:pPr>
      <w:r>
        <w:rPr>
          <w:rFonts w:hint="eastAsia" w:ascii="宋体" w:hAnsi="宋体" w:cs="宋体"/>
          <w:sz w:val="24"/>
          <w:szCs w:val="24"/>
        </w:rPr>
        <w:t>课程目标：第四学期开设，36学时，其中理论24学时，实践12学时。通过本课程的学习，主要让学生学会放射常用的定位和摆设方法、临床常用的放疗技术、特殊照射技术及其适应症的选择、放疗的质量保证与质量控制。</w:t>
      </w:r>
    </w:p>
    <w:p>
      <w:pPr>
        <w:spacing w:line="440" w:lineRule="exact"/>
        <w:ind w:firstLine="480" w:firstLineChars="200"/>
        <w:rPr>
          <w:rFonts w:ascii="宋体" w:hAnsi="宋体" w:cs="宋体"/>
          <w:sz w:val="24"/>
          <w:szCs w:val="24"/>
        </w:rPr>
      </w:pPr>
      <w:r>
        <w:rPr>
          <w:rFonts w:hint="eastAsia" w:ascii="宋体" w:hAnsi="宋体" w:cs="宋体"/>
          <w:sz w:val="24"/>
          <w:szCs w:val="24"/>
        </w:rPr>
        <w:t>内容简介：主要内容包括常用放射治疗方法、临床常用照射技术、特殊放射治疗技术、质量计划的设计与实施、治疗质量的保证与控制、常见肿瘤放疗技术。</w:t>
      </w:r>
    </w:p>
    <w:p>
      <w:pPr>
        <w:spacing w:before="156" w:beforeLines="50" w:after="156" w:afterLines="50" w:line="440" w:lineRule="exact"/>
        <w:rPr>
          <w:rFonts w:ascii="宋体" w:hAnsi="宋体"/>
          <w:b/>
          <w:sz w:val="24"/>
          <w:szCs w:val="24"/>
        </w:rPr>
      </w:pPr>
      <w:r>
        <w:rPr>
          <w:rFonts w:hint="eastAsia" w:ascii="宋体" w:hAnsi="宋体"/>
          <w:b/>
          <w:sz w:val="24"/>
          <w:szCs w:val="24"/>
        </w:rPr>
        <w:t>七、教学进程安排</w:t>
      </w:r>
    </w:p>
    <w:p>
      <w:pPr>
        <w:spacing w:line="440" w:lineRule="exact"/>
        <w:ind w:firstLine="480" w:firstLineChars="200"/>
        <w:rPr>
          <w:rFonts w:ascii="宋体" w:hAnsi="宋体"/>
          <w:sz w:val="24"/>
          <w:szCs w:val="24"/>
        </w:rPr>
      </w:pPr>
      <w:r>
        <w:rPr>
          <w:rFonts w:hint="eastAsia" w:ascii="宋体" w:hAnsi="宋体"/>
          <w:sz w:val="24"/>
          <w:szCs w:val="24"/>
        </w:rPr>
        <w:t>（一）教学进程安排表        （附表一）</w:t>
      </w:r>
    </w:p>
    <w:p>
      <w:pPr>
        <w:spacing w:line="440" w:lineRule="exact"/>
        <w:ind w:firstLine="480" w:firstLineChars="200"/>
        <w:rPr>
          <w:rFonts w:ascii="宋体" w:hAnsi="宋体"/>
          <w:sz w:val="24"/>
          <w:szCs w:val="24"/>
        </w:rPr>
      </w:pPr>
      <w:r>
        <w:rPr>
          <w:rFonts w:hint="eastAsia" w:ascii="宋体" w:hAnsi="宋体"/>
          <w:sz w:val="24"/>
          <w:szCs w:val="24"/>
        </w:rPr>
        <w:t xml:space="preserve">（二）集中实践实训教学安排表（附表二） </w:t>
      </w:r>
    </w:p>
    <w:p>
      <w:pPr>
        <w:spacing w:before="156" w:beforeLines="50" w:after="156" w:afterLines="50" w:line="440" w:lineRule="exact"/>
        <w:rPr>
          <w:rFonts w:ascii="宋体" w:hAnsi="宋体"/>
          <w:b/>
          <w:sz w:val="24"/>
          <w:szCs w:val="24"/>
        </w:rPr>
      </w:pPr>
      <w:r>
        <w:rPr>
          <w:rFonts w:hint="eastAsia" w:ascii="宋体" w:hAnsi="宋体"/>
          <w:b/>
          <w:sz w:val="24"/>
          <w:szCs w:val="24"/>
        </w:rPr>
        <w:t>八、基本教学条件</w:t>
      </w:r>
    </w:p>
    <w:p>
      <w:pPr>
        <w:spacing w:line="440" w:lineRule="exact"/>
        <w:ind w:firstLine="480" w:firstLineChars="200"/>
        <w:rPr>
          <w:rFonts w:ascii="宋体" w:hAnsi="宋体"/>
          <w:sz w:val="24"/>
          <w:szCs w:val="24"/>
        </w:rPr>
      </w:pPr>
      <w:r>
        <w:rPr>
          <w:rFonts w:hint="eastAsia" w:ascii="宋体" w:hAnsi="宋体"/>
          <w:sz w:val="24"/>
          <w:szCs w:val="24"/>
        </w:rPr>
        <w:t>（一）师资队伍</w:t>
      </w:r>
    </w:p>
    <w:p>
      <w:pPr>
        <w:spacing w:line="440" w:lineRule="exact"/>
        <w:ind w:firstLine="480" w:firstLineChars="200"/>
        <w:rPr>
          <w:rFonts w:ascii="宋体" w:hAnsi="宋体" w:cs="宋体"/>
          <w:bCs/>
          <w:sz w:val="24"/>
          <w:szCs w:val="24"/>
        </w:rPr>
      </w:pPr>
      <w:r>
        <w:rPr>
          <w:rFonts w:hint="eastAsia" w:ascii="宋体" w:hAnsi="宋体" w:cs="宋体"/>
          <w:bCs/>
          <w:sz w:val="24"/>
          <w:szCs w:val="24"/>
        </w:rPr>
        <w:t>拥有一支政治素质与业务水平较高，职称及年龄结构合理的专兼职教师队伍，其中专业带头人均具有高级以上职称，师生比例合理，“双师型”教师比例较高，完全能满足本专业教学要求。其中专任专业教师27人、高级职称10人、中级职称13人、初级职称4人，博士1人、硕士8名、“双师型”教师占70%，兼职教师12人。在校生与专任教师之比在1:16～1:22之间。专业课教师每年按要求积极参加企业实践学习或各种专题培训，全年累计学习和培训时间不少于三个月。师资队伍数量充足、结构基本合理。同时将继续通过培养与引进相结合，业务进修与企业实践锻炼相结合等方式，促进师资队伍的结构优化，全面提高专业教师能力与素质。</w:t>
      </w:r>
    </w:p>
    <w:p>
      <w:pPr>
        <w:spacing w:line="440" w:lineRule="exact"/>
        <w:ind w:firstLine="480" w:firstLineChars="200"/>
        <w:rPr>
          <w:rFonts w:ascii="宋体" w:hAnsi="宋体"/>
          <w:sz w:val="24"/>
          <w:szCs w:val="24"/>
        </w:rPr>
      </w:pPr>
      <w:r>
        <w:rPr>
          <w:rFonts w:hint="eastAsia" w:ascii="宋体" w:hAnsi="宋体"/>
          <w:sz w:val="24"/>
          <w:szCs w:val="24"/>
        </w:rPr>
        <w:t>（二）教学设施</w:t>
      </w:r>
    </w:p>
    <w:p>
      <w:pPr>
        <w:spacing w:line="440" w:lineRule="exact"/>
        <w:ind w:firstLine="480" w:firstLineChars="200"/>
        <w:rPr>
          <w:rStyle w:val="14"/>
          <w:rFonts w:hint="default"/>
          <w:sz w:val="24"/>
          <w:szCs w:val="24"/>
        </w:rPr>
      </w:pPr>
      <w:r>
        <w:rPr>
          <w:rFonts w:ascii="宋体" w:hAnsi="宋体"/>
          <w:sz w:val="24"/>
          <w:szCs w:val="24"/>
        </w:rPr>
        <w:t>教学设施满足本专业人才培养实施需要。现有人体形态学标本实验室、数字人虚拟实验室、彩超实验室、DR教学实训室、核磁共振教学实验室、PASS影像处理系统实验室，设施齐全，达到国家发布的有关专业实训教学条件建设标准（仪器设备配备规范）要求。</w:t>
      </w:r>
      <w:r>
        <w:rPr>
          <w:rStyle w:val="14"/>
          <w:rFonts w:hint="default"/>
          <w:sz w:val="24"/>
          <w:szCs w:val="24"/>
        </w:rPr>
        <w:t xml:space="preserve">同时具备附属医院一家，并与多家三甲医院长期合作，为学生校外实习创造了便利条件。 </w:t>
      </w:r>
    </w:p>
    <w:p>
      <w:pPr>
        <w:spacing w:line="440" w:lineRule="exact"/>
        <w:ind w:firstLine="480" w:firstLineChars="200"/>
        <w:rPr>
          <w:rFonts w:ascii="宋体" w:hAnsi="宋体"/>
          <w:sz w:val="24"/>
          <w:szCs w:val="24"/>
        </w:rPr>
      </w:pPr>
      <w:r>
        <w:rPr>
          <w:rFonts w:hint="eastAsia" w:ascii="宋体" w:hAnsi="宋体"/>
          <w:sz w:val="24"/>
          <w:szCs w:val="24"/>
        </w:rPr>
        <w:t>（三）教学资源</w:t>
      </w:r>
    </w:p>
    <w:p>
      <w:pPr>
        <w:spacing w:line="440" w:lineRule="exact"/>
        <w:ind w:firstLine="480" w:firstLineChars="200"/>
        <w:rPr>
          <w:rFonts w:ascii="宋体" w:hAnsi="宋体" w:cs="宋体"/>
          <w:sz w:val="24"/>
          <w:szCs w:val="24"/>
        </w:rPr>
      </w:pPr>
      <w:r>
        <w:rPr>
          <w:rFonts w:hint="eastAsia" w:ascii="宋体" w:hAnsi="宋体" w:cs="宋体"/>
          <w:sz w:val="24"/>
          <w:szCs w:val="24"/>
        </w:rPr>
        <w:t>本专业教学教材主要采用国家规划教材、行业规划教材等，每年学院图书馆和系部采购部分专业参考图书资料，供学生及教师学习参考。</w:t>
      </w:r>
    </w:p>
    <w:p>
      <w:pPr>
        <w:spacing w:line="440" w:lineRule="exact"/>
        <w:ind w:firstLine="480" w:firstLineChars="200"/>
        <w:rPr>
          <w:rFonts w:ascii="宋体" w:hAnsi="宋体" w:cs="宋体"/>
          <w:sz w:val="24"/>
          <w:szCs w:val="24"/>
        </w:rPr>
      </w:pPr>
      <w:r>
        <w:rPr>
          <w:rFonts w:hint="eastAsia" w:ascii="宋体" w:hAnsi="宋体" w:cs="宋体"/>
          <w:sz w:val="24"/>
          <w:szCs w:val="24"/>
        </w:rPr>
        <w:t>现代化的图书馆，珍藏医学影像技术类图书超过2万册，拥有90余种纸质和电子两类文献资料，5种医学检验技术专业学术期刊，能满足人才培养、专业建设、教科研等工作的需要，方便师生查询、借阅。</w:t>
      </w:r>
    </w:p>
    <w:p>
      <w:pPr>
        <w:spacing w:line="440" w:lineRule="exact"/>
        <w:ind w:firstLine="480" w:firstLineChars="200"/>
        <w:rPr>
          <w:rFonts w:ascii="宋体" w:hAnsi="宋体" w:cs="宋体"/>
          <w:sz w:val="24"/>
          <w:szCs w:val="24"/>
        </w:rPr>
      </w:pPr>
      <w:r>
        <w:rPr>
          <w:rFonts w:hint="eastAsia" w:ascii="宋体" w:hAnsi="宋体" w:cs="宋体"/>
          <w:sz w:val="24"/>
          <w:szCs w:val="24"/>
        </w:rPr>
        <w:t>利用现代信息技术开发建设、配备与本专业有关的音视频素材、教学课件、数字化教学案例库、虚拟仿真软件、数字教材、视频多媒体课件等专业教学资源库，通过搭建起多维、动态、活跃、自主的课程训练平台,使学生的主动性、积极性和创造性得以充分调动。搭建校企合作平台,充分利用行业资源，满足学生参观、实训和毕业实习的需要，并在合作中关注学生职业能力的发展和教学内容的调整。</w:t>
      </w:r>
    </w:p>
    <w:p>
      <w:pPr>
        <w:spacing w:line="440" w:lineRule="exact"/>
        <w:ind w:firstLine="480" w:firstLineChars="200"/>
        <w:rPr>
          <w:rFonts w:ascii="宋体" w:hAnsi="宋体"/>
          <w:sz w:val="24"/>
          <w:szCs w:val="24"/>
        </w:rPr>
      </w:pPr>
      <w:r>
        <w:rPr>
          <w:rFonts w:hint="eastAsia" w:ascii="宋体" w:hAnsi="宋体"/>
          <w:sz w:val="24"/>
          <w:szCs w:val="24"/>
        </w:rPr>
        <w:t>（四）教学方法</w:t>
      </w:r>
    </w:p>
    <w:p>
      <w:pPr>
        <w:spacing w:line="440" w:lineRule="exact"/>
        <w:ind w:firstLine="480" w:firstLineChars="200"/>
        <w:rPr>
          <w:rFonts w:ascii="宋体" w:hAnsi="宋体"/>
          <w:color w:val="FF0000"/>
          <w:sz w:val="24"/>
          <w:szCs w:val="24"/>
        </w:rPr>
      </w:pPr>
      <w:r>
        <w:rPr>
          <w:rFonts w:hint="eastAsia" w:ascii="宋体" w:hAnsi="宋体" w:cs="宋体"/>
          <w:sz w:val="24"/>
          <w:szCs w:val="24"/>
        </w:rPr>
        <w:t>根据培养目标、课程教学要求、学生能力与教学资源等，倡导教师因材施教、因需施教，鼓励创新教学方法和策略，采用“理实一体化教学”、</w:t>
      </w:r>
      <w:r>
        <w:rPr>
          <w:rFonts w:hint="eastAsia" w:ascii="宋体" w:hAnsi="宋体" w:cs="宋体"/>
          <w:sz w:val="24"/>
        </w:rPr>
        <w:t>讲授教学、</w:t>
      </w:r>
      <w:r>
        <w:rPr>
          <w:rFonts w:hint="eastAsia" w:ascii="宋体" w:hAnsi="宋体" w:cs="宋体"/>
          <w:sz w:val="24"/>
          <w:szCs w:val="24"/>
        </w:rPr>
        <w:t>案例教学、项目教学、</w:t>
      </w:r>
      <w:r>
        <w:rPr>
          <w:rFonts w:hint="eastAsia" w:ascii="宋体" w:hAnsi="宋体" w:cs="宋体"/>
          <w:sz w:val="24"/>
        </w:rPr>
        <w:t>情境教学</w:t>
      </w:r>
      <w:r>
        <w:rPr>
          <w:rFonts w:hint="eastAsia" w:ascii="宋体" w:hAnsi="宋体" w:cs="宋体"/>
          <w:sz w:val="24"/>
          <w:szCs w:val="24"/>
        </w:rPr>
        <w:t>等方法，坚持学中做、做中学，以达成预期教学目标。</w:t>
      </w:r>
      <w:r>
        <w:rPr>
          <w:rFonts w:hint="eastAsia" w:ascii="宋体" w:hAnsi="宋体" w:cs="宋体"/>
          <w:sz w:val="24"/>
        </w:rPr>
        <w:t>同时积极指导学生参加教育行政部门、行业协会等举行的职业技能大赛，达到“以赛促教、以赛促学”的目的。</w:t>
      </w:r>
    </w:p>
    <w:p>
      <w:pPr>
        <w:spacing w:line="440" w:lineRule="exact"/>
        <w:ind w:firstLine="480" w:firstLineChars="200"/>
        <w:rPr>
          <w:rFonts w:ascii="宋体" w:hAnsi="宋体"/>
          <w:sz w:val="24"/>
          <w:szCs w:val="24"/>
        </w:rPr>
      </w:pPr>
      <w:r>
        <w:rPr>
          <w:rFonts w:hint="eastAsia" w:ascii="宋体" w:hAnsi="宋体"/>
          <w:sz w:val="24"/>
          <w:szCs w:val="24"/>
        </w:rPr>
        <w:t>（五）学习评价</w:t>
      </w:r>
    </w:p>
    <w:p>
      <w:pPr>
        <w:spacing w:line="440" w:lineRule="exact"/>
        <w:ind w:firstLine="480" w:firstLineChars="200"/>
        <w:rPr>
          <w:rFonts w:ascii="宋体" w:hAnsi="宋体" w:cs="宋体"/>
          <w:sz w:val="24"/>
        </w:rPr>
      </w:pPr>
      <w:r>
        <w:rPr>
          <w:rFonts w:hint="eastAsia" w:ascii="宋体" w:hAnsi="宋体" w:cs="宋体"/>
          <w:bCs/>
          <w:sz w:val="24"/>
          <w:szCs w:val="24"/>
        </w:rPr>
        <w:t>开展多元化教学评价，评价主体、评价方式、评价过程的多元化，即教师评价、学生互评与自我评价相结合，职业技能鉴定与学业考核相结合，校内评价与校外评价相结合，过程性评价与终结性评价相结合。</w:t>
      </w:r>
    </w:p>
    <w:p>
      <w:pPr>
        <w:spacing w:line="440" w:lineRule="exact"/>
        <w:ind w:firstLine="480" w:firstLineChars="200"/>
        <w:rPr>
          <w:rFonts w:ascii="宋体" w:hAnsi="宋体" w:cs="宋体"/>
          <w:sz w:val="24"/>
        </w:rPr>
      </w:pPr>
      <w:r>
        <w:rPr>
          <w:rFonts w:hint="eastAsia" w:ascii="宋体" w:hAnsi="宋体" w:cs="宋体"/>
          <w:bCs/>
          <w:sz w:val="24"/>
          <w:szCs w:val="24"/>
        </w:rPr>
        <w:t>课程考核按课程教学标准的要求进行，分为考试和考査两种。</w:t>
      </w:r>
      <w:r>
        <w:rPr>
          <w:rFonts w:hint="eastAsia" w:ascii="宋体" w:hAnsi="宋体" w:cs="宋体"/>
          <w:sz w:val="24"/>
        </w:rPr>
        <w:t>考试课过程性评价占总成绩的40%，终结性评价占总成绩的60%，按百分制考评，60分为及格。考查课过程性评价占总成绩的60%，终结性评价占总成绩的40%，按百分制考评，60分为及格。</w:t>
      </w:r>
    </w:p>
    <w:p>
      <w:pPr>
        <w:spacing w:line="440" w:lineRule="exact"/>
        <w:ind w:firstLine="480" w:firstLineChars="200"/>
        <w:rPr>
          <w:rFonts w:ascii="宋体" w:hAnsi="宋体" w:cs="宋体"/>
          <w:bCs/>
          <w:sz w:val="24"/>
          <w:szCs w:val="24"/>
        </w:rPr>
      </w:pPr>
      <w:r>
        <w:rPr>
          <w:rFonts w:hint="eastAsia" w:ascii="宋体" w:hAnsi="宋体" w:cs="宋体"/>
          <w:bCs/>
          <w:sz w:val="24"/>
          <w:szCs w:val="24"/>
        </w:rPr>
        <w:t>临床见习要有见习报告或见习总结，毕业实习要进行出科考核和实习小结，并由医院带教老师做出职业综合能力评价，评价内容应涵盖情感态度、职业行为、知识点掌握、技能熟练程度和完成任务质量等。</w:t>
      </w:r>
    </w:p>
    <w:p>
      <w:pPr>
        <w:spacing w:line="440" w:lineRule="exact"/>
        <w:ind w:firstLine="480" w:firstLineChars="200"/>
        <w:rPr>
          <w:rFonts w:ascii="宋体" w:hAnsi="宋体" w:cs="宋体"/>
          <w:color w:val="FF0000"/>
          <w:sz w:val="24"/>
          <w:szCs w:val="24"/>
        </w:rPr>
      </w:pPr>
      <w:r>
        <w:rPr>
          <w:rFonts w:hint="eastAsia" w:ascii="宋体" w:hAnsi="宋体" w:cs="宋体"/>
          <w:bCs/>
          <w:sz w:val="24"/>
          <w:szCs w:val="24"/>
        </w:rPr>
        <w:t>毕业考试科目有影像检查技术（包括</w:t>
      </w:r>
      <w:r>
        <w:rPr>
          <w:rFonts w:hint="eastAsia" w:ascii="宋体" w:hAnsi="宋体" w:cs="宋体"/>
          <w:color w:val="000000"/>
          <w:sz w:val="24"/>
          <w:szCs w:val="24"/>
        </w:rPr>
        <w:t>X线检查技术、CT检查技术、MRI检查技术、超声检查技术）、医学影像诊断学</w:t>
      </w:r>
      <w:r>
        <w:rPr>
          <w:rFonts w:hint="eastAsia" w:ascii="宋体" w:hAnsi="宋体" w:cs="宋体"/>
          <w:bCs/>
          <w:sz w:val="24"/>
          <w:szCs w:val="24"/>
        </w:rPr>
        <w:t>，各</w:t>
      </w:r>
      <w:r>
        <w:rPr>
          <w:rFonts w:hint="eastAsia" w:ascii="宋体" w:hAnsi="宋体" w:cs="宋体"/>
          <w:sz w:val="24"/>
        </w:rPr>
        <w:t>占100分按百分制考评，60分为及格。</w:t>
      </w:r>
    </w:p>
    <w:p>
      <w:pPr>
        <w:spacing w:before="156" w:beforeLines="50" w:after="156" w:afterLines="50" w:line="440" w:lineRule="exact"/>
        <w:rPr>
          <w:rFonts w:ascii="宋体" w:hAnsi="宋体"/>
          <w:b/>
          <w:sz w:val="24"/>
          <w:szCs w:val="24"/>
        </w:rPr>
      </w:pPr>
      <w:r>
        <w:rPr>
          <w:rFonts w:hint="eastAsia" w:ascii="宋体" w:hAnsi="宋体"/>
          <w:b/>
          <w:sz w:val="24"/>
          <w:szCs w:val="24"/>
        </w:rPr>
        <w:t>九、质量管理</w:t>
      </w:r>
    </w:p>
    <w:p>
      <w:pPr>
        <w:spacing w:line="440" w:lineRule="exact"/>
        <w:ind w:firstLine="480" w:firstLineChars="200"/>
        <w:rPr>
          <w:rFonts w:ascii="宋体" w:hAnsi="宋体" w:cs="宋体"/>
          <w:bCs/>
          <w:sz w:val="24"/>
          <w:szCs w:val="24"/>
        </w:rPr>
      </w:pPr>
      <w:r>
        <w:rPr>
          <w:rFonts w:hint="eastAsia" w:ascii="宋体" w:hAnsi="宋体" w:cs="宋体"/>
          <w:bCs/>
          <w:sz w:val="24"/>
          <w:szCs w:val="24"/>
        </w:rPr>
        <w:t>（一）医学技术学院成立由专业带头人、骨干教师、管理人员和行业企业专家组成的医学影像技术专业建设委员会，定期开展市场调研，了解本专业人力资源需求状况和本院该专业毕业生就业情况及用人单位对学生满意度；适时召开会议研究专业建设过程中相关问题，做好顶层设计，为专业建设提供市场、政策及行业信息，提高专业建设的科学性和合理性。</w:t>
      </w:r>
    </w:p>
    <w:p>
      <w:pPr>
        <w:spacing w:line="440" w:lineRule="exact"/>
        <w:ind w:firstLine="480" w:firstLineChars="200"/>
        <w:rPr>
          <w:rFonts w:ascii="宋体" w:hAnsi="宋体" w:cs="宋体"/>
          <w:bCs/>
          <w:sz w:val="24"/>
          <w:szCs w:val="24"/>
        </w:rPr>
      </w:pPr>
      <w:r>
        <w:rPr>
          <w:rFonts w:hint="eastAsia" w:ascii="宋体" w:hAnsi="宋体" w:cs="宋体"/>
          <w:bCs/>
          <w:sz w:val="24"/>
          <w:szCs w:val="24"/>
        </w:rPr>
        <w:t>（二）学校实行教务处（校）-教学办（院）-教研室三级教学运行管理和督导团（校）-督导组（院）二级教学督导管理体制。学院教学工作由分管教学院长总负责，教学办公室和各教研室分工负责。在学校教学质量监控体系框架下，对专业建设和教学工作过程实施质量监控，从制度入手，采取信息化手段对专业建设和课程教学的质量进行监控，确保人才培养质量的稳步提高。</w:t>
      </w:r>
    </w:p>
    <w:p>
      <w:pPr>
        <w:spacing w:line="440" w:lineRule="exact"/>
        <w:ind w:firstLine="480" w:firstLineChars="200"/>
        <w:rPr>
          <w:rFonts w:ascii="宋体" w:hAnsi="宋体" w:cs="宋体"/>
          <w:bCs/>
          <w:sz w:val="24"/>
          <w:szCs w:val="24"/>
        </w:rPr>
      </w:pPr>
      <w:r>
        <w:rPr>
          <w:rFonts w:hint="eastAsia" w:ascii="宋体" w:hAnsi="宋体" w:cs="宋体"/>
          <w:bCs/>
          <w:sz w:val="24"/>
          <w:szCs w:val="24"/>
        </w:rPr>
        <w:t>（三）为保证实践教学基地的正常运行和规范提高，进一步完善实践教学基地评价系统，建立定期对实践教学基地运行质量评价的制度，建立实践教学基地评估机制，保证实践教学基地能满足课程实训、综合实训、认知实习、跟岗实习和顶岗实习的需求，确保实践教学质量稳步提高。</w:t>
      </w:r>
    </w:p>
    <w:p>
      <w:pPr>
        <w:spacing w:line="440" w:lineRule="exact"/>
        <w:ind w:firstLine="480" w:firstLineChars="200"/>
        <w:rPr>
          <w:rFonts w:ascii="宋体" w:hAnsi="宋体" w:cs="宋体"/>
          <w:bCs/>
          <w:sz w:val="24"/>
          <w:szCs w:val="24"/>
        </w:rPr>
      </w:pPr>
      <w:r>
        <w:rPr>
          <w:rFonts w:hint="eastAsia" w:ascii="宋体" w:hAnsi="宋体" w:cs="宋体"/>
          <w:bCs/>
          <w:sz w:val="24"/>
          <w:szCs w:val="24"/>
        </w:rPr>
        <w:t>（四）医学影像技术专业建设委员会吸纳行业专家、教师和管理人员成立专项调研组，负责本专业的社会需求、毕业生跟踪调查和新生素质调查等工作，为本专业的招生和就业提供支持。</w:t>
      </w:r>
    </w:p>
    <w:p>
      <w:pPr>
        <w:spacing w:before="156" w:beforeLines="50" w:after="156" w:afterLines="50" w:line="440" w:lineRule="exact"/>
        <w:rPr>
          <w:rFonts w:ascii="宋体" w:hAnsi="宋体"/>
          <w:b/>
          <w:sz w:val="24"/>
          <w:szCs w:val="24"/>
        </w:rPr>
      </w:pPr>
      <w:r>
        <w:rPr>
          <w:rFonts w:hint="eastAsia" w:ascii="宋体" w:hAnsi="宋体"/>
          <w:b/>
          <w:sz w:val="24"/>
          <w:szCs w:val="24"/>
        </w:rPr>
        <w:t>十、毕业要求</w:t>
      </w:r>
    </w:p>
    <w:p>
      <w:pPr>
        <w:spacing w:line="440" w:lineRule="exact"/>
        <w:ind w:firstLine="480" w:firstLineChars="200"/>
        <w:rPr>
          <w:rFonts w:ascii="宋体" w:hAnsi="宋体"/>
          <w:sz w:val="24"/>
          <w:szCs w:val="24"/>
        </w:rPr>
      </w:pPr>
      <w:r>
        <w:rPr>
          <w:rFonts w:hint="eastAsia" w:ascii="宋体" w:hAnsi="宋体"/>
          <w:sz w:val="24"/>
          <w:szCs w:val="24"/>
        </w:rPr>
        <w:t>（一）学分要求：本专业必须修满15</w:t>
      </w:r>
      <w:r>
        <w:rPr>
          <w:rFonts w:hint="eastAsia" w:ascii="宋体" w:hAnsi="宋体"/>
          <w:sz w:val="24"/>
          <w:szCs w:val="24"/>
          <w:lang w:val="en-US" w:eastAsia="zh-CN"/>
        </w:rPr>
        <w:t>4</w:t>
      </w:r>
      <w:r>
        <w:rPr>
          <w:rFonts w:hint="eastAsia" w:ascii="宋体" w:hAnsi="宋体"/>
          <w:sz w:val="24"/>
          <w:szCs w:val="24"/>
        </w:rPr>
        <w:t>学分方可毕业。其中，公共基础课39学分；专业课</w:t>
      </w:r>
      <w:r>
        <w:rPr>
          <w:rFonts w:hint="eastAsia" w:ascii="宋体" w:hAnsi="宋体"/>
          <w:sz w:val="24"/>
          <w:szCs w:val="24"/>
          <w:lang w:val="en-US" w:eastAsia="zh-CN"/>
        </w:rPr>
        <w:t>63</w:t>
      </w:r>
      <w:r>
        <w:rPr>
          <w:rFonts w:hint="eastAsia" w:ascii="宋体" w:hAnsi="宋体"/>
          <w:sz w:val="24"/>
          <w:szCs w:val="24"/>
        </w:rPr>
        <w:t>学分；选修课、拓展课</w:t>
      </w:r>
      <w:r>
        <w:rPr>
          <w:rFonts w:hint="eastAsia" w:ascii="宋体" w:hAnsi="宋体"/>
          <w:sz w:val="24"/>
          <w:szCs w:val="24"/>
          <w:lang w:val="en-US" w:eastAsia="zh-CN"/>
        </w:rPr>
        <w:t>9</w:t>
      </w:r>
      <w:r>
        <w:rPr>
          <w:rFonts w:hint="eastAsia" w:ascii="宋体" w:hAnsi="宋体"/>
          <w:sz w:val="24"/>
          <w:szCs w:val="24"/>
        </w:rPr>
        <w:t>学分，集中实践实训课</w:t>
      </w:r>
      <w:r>
        <w:rPr>
          <w:rFonts w:ascii="宋体" w:hAnsi="宋体"/>
          <w:sz w:val="24"/>
          <w:szCs w:val="24"/>
        </w:rPr>
        <w:t>43</w:t>
      </w:r>
      <w:r>
        <w:rPr>
          <w:rFonts w:hint="eastAsia" w:ascii="宋体" w:hAnsi="宋体"/>
          <w:sz w:val="24"/>
          <w:szCs w:val="24"/>
        </w:rPr>
        <w:t>学分。</w:t>
      </w:r>
    </w:p>
    <w:p>
      <w:pPr>
        <w:spacing w:line="440" w:lineRule="exact"/>
        <w:ind w:firstLine="480" w:firstLineChars="200"/>
        <w:rPr>
          <w:rFonts w:ascii="宋体" w:hAnsi="宋体"/>
          <w:sz w:val="24"/>
          <w:szCs w:val="24"/>
        </w:rPr>
      </w:pPr>
      <w:r>
        <w:rPr>
          <w:rFonts w:hint="eastAsia" w:ascii="宋体" w:hAnsi="宋体"/>
          <w:sz w:val="24"/>
          <w:szCs w:val="24"/>
        </w:rPr>
        <w:t>（二）毕业实习成绩合格：按照要求完成规定的实习时间和学习任务。</w:t>
      </w:r>
    </w:p>
    <w:p>
      <w:pPr>
        <w:spacing w:line="440" w:lineRule="exact"/>
        <w:ind w:firstLine="480" w:firstLineChars="200"/>
        <w:rPr>
          <w:rFonts w:ascii="宋体" w:hAnsi="宋体"/>
          <w:sz w:val="24"/>
          <w:szCs w:val="24"/>
        </w:rPr>
      </w:pPr>
      <w:r>
        <w:rPr>
          <w:rFonts w:hint="eastAsia" w:ascii="宋体" w:hAnsi="宋体"/>
          <w:sz w:val="24"/>
          <w:szCs w:val="24"/>
        </w:rPr>
        <w:t>（三）毕业考试成绩合格。</w:t>
      </w: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sectPr>
          <w:pgSz w:w="11906" w:h="16838"/>
          <w:pgMar w:top="1418" w:right="1361" w:bottom="1418" w:left="1361" w:header="851" w:footer="992" w:gutter="0"/>
          <w:cols w:space="720" w:num="1"/>
          <w:docGrid w:type="linesAndChars" w:linePitch="312" w:charSpace="0"/>
        </w:sectPr>
      </w:pPr>
    </w:p>
    <w:p>
      <w:pPr>
        <w:spacing w:line="440" w:lineRule="exact"/>
        <w:rPr>
          <w:rFonts w:ascii="宋体" w:hAnsi="宋体"/>
          <w:sz w:val="24"/>
          <w:szCs w:val="24"/>
        </w:rPr>
      </w:pPr>
      <w:r>
        <w:rPr>
          <w:rFonts w:hint="eastAsia" w:ascii="宋体" w:hAnsi="宋体"/>
          <w:sz w:val="24"/>
          <w:szCs w:val="24"/>
        </w:rPr>
        <w:t>附表一</w:t>
      </w:r>
    </w:p>
    <w:p>
      <w:pPr>
        <w:spacing w:before="156" w:beforeLines="50" w:after="156" w:afterLines="50" w:line="440" w:lineRule="exact"/>
        <w:jc w:val="center"/>
        <w:rPr>
          <w:rFonts w:ascii="宋体" w:hAnsi="宋体"/>
          <w:b/>
          <w:sz w:val="24"/>
          <w:szCs w:val="24"/>
        </w:rPr>
      </w:pPr>
      <w:r>
        <w:rPr>
          <w:rFonts w:hint="eastAsia" w:ascii="宋体" w:hAnsi="宋体"/>
          <w:b/>
          <w:sz w:val="24"/>
          <w:szCs w:val="24"/>
        </w:rPr>
        <w:t>教学进程安排表</w:t>
      </w:r>
    </w:p>
    <w:tbl>
      <w:tblPr>
        <w:tblStyle w:val="6"/>
        <w:tblW w:w="13960" w:type="dxa"/>
        <w:jc w:val="center"/>
        <w:tblLayout w:type="fixed"/>
        <w:tblCellMar>
          <w:top w:w="0" w:type="dxa"/>
          <w:left w:w="108" w:type="dxa"/>
          <w:bottom w:w="0" w:type="dxa"/>
          <w:right w:w="108" w:type="dxa"/>
        </w:tblCellMar>
      </w:tblPr>
      <w:tblGrid>
        <w:gridCol w:w="454"/>
        <w:gridCol w:w="454"/>
        <w:gridCol w:w="688"/>
        <w:gridCol w:w="983"/>
        <w:gridCol w:w="3893"/>
        <w:gridCol w:w="624"/>
        <w:gridCol w:w="624"/>
        <w:gridCol w:w="624"/>
        <w:gridCol w:w="624"/>
        <w:gridCol w:w="624"/>
        <w:gridCol w:w="624"/>
        <w:gridCol w:w="624"/>
        <w:gridCol w:w="624"/>
        <w:gridCol w:w="624"/>
        <w:gridCol w:w="624"/>
        <w:gridCol w:w="624"/>
        <w:gridCol w:w="624"/>
      </w:tblGrid>
      <w:tr>
        <w:tblPrEx>
          <w:tblCellMar>
            <w:top w:w="0" w:type="dxa"/>
            <w:left w:w="108" w:type="dxa"/>
            <w:bottom w:w="0" w:type="dxa"/>
            <w:right w:w="108" w:type="dxa"/>
          </w:tblCellMar>
        </w:tblPrEx>
        <w:trPr>
          <w:jc w:val="center"/>
        </w:trPr>
        <w:tc>
          <w:tcPr>
            <w:tcW w:w="45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r>
              <w:rPr>
                <w:rFonts w:ascii="宋体" w:hAnsi="宋体"/>
                <w:b/>
                <w:kern w:val="0"/>
                <w:sz w:val="18"/>
                <w:szCs w:val="18"/>
              </w:rPr>
              <w:t>序号</w:t>
            </w:r>
          </w:p>
        </w:tc>
        <w:tc>
          <w:tcPr>
            <w:tcW w:w="1142"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r>
              <w:rPr>
                <w:rFonts w:ascii="宋体" w:hAnsi="宋体"/>
                <w:b/>
                <w:kern w:val="0"/>
                <w:sz w:val="18"/>
                <w:szCs w:val="18"/>
              </w:rPr>
              <w:t>课程</w:t>
            </w:r>
          </w:p>
          <w:p>
            <w:pPr>
              <w:widowControl/>
              <w:jc w:val="center"/>
              <w:rPr>
                <w:rFonts w:ascii="宋体" w:hAnsi="宋体"/>
                <w:b/>
                <w:kern w:val="0"/>
                <w:sz w:val="18"/>
                <w:szCs w:val="18"/>
              </w:rPr>
            </w:pPr>
            <w:r>
              <w:rPr>
                <w:rFonts w:ascii="宋体" w:hAnsi="宋体"/>
                <w:b/>
                <w:kern w:val="0"/>
                <w:sz w:val="18"/>
                <w:szCs w:val="18"/>
              </w:rPr>
              <w:t>类别</w:t>
            </w:r>
          </w:p>
        </w:tc>
        <w:tc>
          <w:tcPr>
            <w:tcW w:w="983" w:type="dxa"/>
            <w:vMerge w:val="restart"/>
            <w:tcBorders>
              <w:top w:val="single" w:color="auto" w:sz="4" w:space="0"/>
              <w:left w:val="single" w:color="auto" w:sz="4" w:space="0"/>
              <w:right w:val="single" w:color="auto" w:sz="4" w:space="0"/>
            </w:tcBorders>
            <w:vAlign w:val="center"/>
          </w:tcPr>
          <w:p>
            <w:pPr>
              <w:widowControl/>
              <w:jc w:val="center"/>
              <w:rPr>
                <w:rFonts w:ascii="宋体" w:hAnsi="宋体"/>
                <w:b/>
                <w:kern w:val="0"/>
                <w:sz w:val="18"/>
                <w:szCs w:val="18"/>
              </w:rPr>
            </w:pPr>
            <w:r>
              <w:rPr>
                <w:rFonts w:hint="eastAsia" w:ascii="宋体" w:hAnsi="宋体"/>
                <w:b/>
                <w:kern w:val="0"/>
                <w:sz w:val="18"/>
                <w:szCs w:val="18"/>
              </w:rPr>
              <w:t>课程</w:t>
            </w:r>
          </w:p>
          <w:p>
            <w:pPr>
              <w:widowControl/>
              <w:jc w:val="center"/>
              <w:rPr>
                <w:rFonts w:ascii="宋体" w:hAnsi="宋体"/>
                <w:b/>
                <w:kern w:val="0"/>
                <w:sz w:val="18"/>
                <w:szCs w:val="18"/>
              </w:rPr>
            </w:pPr>
            <w:r>
              <w:rPr>
                <w:rFonts w:hint="eastAsia" w:ascii="宋体" w:hAnsi="宋体"/>
                <w:b/>
                <w:kern w:val="0"/>
                <w:sz w:val="18"/>
                <w:szCs w:val="18"/>
              </w:rPr>
              <w:t>代码</w:t>
            </w:r>
          </w:p>
        </w:tc>
        <w:tc>
          <w:tcPr>
            <w:tcW w:w="389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r>
              <w:rPr>
                <w:rFonts w:ascii="宋体" w:hAnsi="宋体"/>
                <w:b/>
                <w:kern w:val="0"/>
                <w:sz w:val="18"/>
                <w:szCs w:val="18"/>
              </w:rPr>
              <w:t>课 程 名 称</w:t>
            </w:r>
          </w:p>
        </w:tc>
        <w:tc>
          <w:tcPr>
            <w:tcW w:w="62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r>
              <w:rPr>
                <w:rFonts w:ascii="宋体" w:hAnsi="宋体"/>
                <w:b/>
                <w:kern w:val="0"/>
                <w:sz w:val="18"/>
                <w:szCs w:val="18"/>
              </w:rPr>
              <w:t>学分</w:t>
            </w:r>
          </w:p>
        </w:tc>
        <w:tc>
          <w:tcPr>
            <w:tcW w:w="62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r>
              <w:rPr>
                <w:rFonts w:ascii="宋体" w:hAnsi="宋体"/>
                <w:b/>
                <w:kern w:val="0"/>
                <w:sz w:val="18"/>
                <w:szCs w:val="18"/>
              </w:rPr>
              <w:t>考试</w:t>
            </w:r>
          </w:p>
        </w:tc>
        <w:tc>
          <w:tcPr>
            <w:tcW w:w="62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r>
              <w:rPr>
                <w:rFonts w:ascii="宋体" w:hAnsi="宋体"/>
                <w:b/>
                <w:kern w:val="0"/>
                <w:sz w:val="18"/>
                <w:szCs w:val="18"/>
              </w:rPr>
              <w:t>考查</w:t>
            </w:r>
          </w:p>
        </w:tc>
        <w:tc>
          <w:tcPr>
            <w:tcW w:w="62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r>
              <w:rPr>
                <w:rFonts w:ascii="宋体" w:hAnsi="宋体"/>
                <w:b/>
                <w:kern w:val="0"/>
                <w:sz w:val="18"/>
                <w:szCs w:val="18"/>
              </w:rPr>
              <w:t>总</w:t>
            </w:r>
          </w:p>
          <w:p>
            <w:pPr>
              <w:widowControl/>
              <w:jc w:val="center"/>
              <w:rPr>
                <w:rFonts w:ascii="宋体" w:hAnsi="宋体"/>
                <w:b/>
                <w:kern w:val="0"/>
                <w:sz w:val="18"/>
                <w:szCs w:val="18"/>
              </w:rPr>
            </w:pPr>
            <w:r>
              <w:rPr>
                <w:rFonts w:ascii="宋体" w:hAnsi="宋体"/>
                <w:b/>
                <w:kern w:val="0"/>
                <w:sz w:val="18"/>
                <w:szCs w:val="18"/>
              </w:rPr>
              <w:t>学时</w:t>
            </w:r>
          </w:p>
        </w:tc>
        <w:tc>
          <w:tcPr>
            <w:tcW w:w="4992"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r>
              <w:rPr>
                <w:rFonts w:ascii="宋体" w:hAnsi="宋体"/>
                <w:b/>
                <w:kern w:val="0"/>
                <w:sz w:val="18"/>
                <w:szCs w:val="18"/>
              </w:rPr>
              <w:t>周学时分布</w:t>
            </w:r>
          </w:p>
        </w:tc>
      </w:tr>
      <w:tr>
        <w:tblPrEx>
          <w:tblCellMar>
            <w:top w:w="0" w:type="dxa"/>
            <w:left w:w="108" w:type="dxa"/>
            <w:bottom w:w="0" w:type="dxa"/>
            <w:right w:w="108" w:type="dxa"/>
          </w:tblCellMar>
        </w:tblPrEx>
        <w:trPr>
          <w:jc w:val="center"/>
        </w:trPr>
        <w:tc>
          <w:tcPr>
            <w:tcW w:w="45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114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983" w:type="dxa"/>
            <w:vMerge w:val="continue"/>
            <w:tcBorders>
              <w:left w:val="single" w:color="auto" w:sz="4" w:space="0"/>
              <w:right w:val="single" w:color="auto" w:sz="4" w:space="0"/>
            </w:tcBorders>
          </w:tcPr>
          <w:p>
            <w:pPr>
              <w:widowControl/>
              <w:jc w:val="center"/>
              <w:rPr>
                <w:rFonts w:ascii="宋体" w:hAnsi="宋体"/>
                <w:b/>
                <w:kern w:val="0"/>
                <w:sz w:val="18"/>
                <w:szCs w:val="18"/>
              </w:rPr>
            </w:pPr>
          </w:p>
        </w:tc>
        <w:tc>
          <w:tcPr>
            <w:tcW w:w="389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62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62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62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62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62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r>
              <w:rPr>
                <w:rFonts w:ascii="宋体" w:hAnsi="宋体"/>
                <w:b/>
                <w:kern w:val="0"/>
                <w:sz w:val="18"/>
                <w:szCs w:val="18"/>
              </w:rPr>
              <w:t>理论</w:t>
            </w:r>
          </w:p>
        </w:tc>
        <w:tc>
          <w:tcPr>
            <w:tcW w:w="62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r>
              <w:rPr>
                <w:rFonts w:hint="eastAsia" w:ascii="宋体" w:hAnsi="宋体"/>
                <w:b/>
                <w:kern w:val="0"/>
                <w:sz w:val="18"/>
                <w:szCs w:val="18"/>
              </w:rPr>
              <w:t>实践</w:t>
            </w:r>
          </w:p>
        </w:tc>
        <w:tc>
          <w:tcPr>
            <w:tcW w:w="1248"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b/>
                <w:sz w:val="18"/>
                <w:szCs w:val="18"/>
              </w:rPr>
            </w:pPr>
            <w:r>
              <w:rPr>
                <w:rStyle w:val="15"/>
                <w:rFonts w:hint="default"/>
                <w:b/>
                <w:color w:val="auto"/>
              </w:rPr>
              <w:t>第一学年</w:t>
            </w:r>
          </w:p>
        </w:tc>
        <w:tc>
          <w:tcPr>
            <w:tcW w:w="1248"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b/>
                <w:sz w:val="18"/>
                <w:szCs w:val="18"/>
              </w:rPr>
            </w:pPr>
            <w:r>
              <w:rPr>
                <w:rStyle w:val="15"/>
                <w:rFonts w:hint="default"/>
                <w:b/>
                <w:color w:val="auto"/>
              </w:rPr>
              <w:t>第二学年</w:t>
            </w:r>
          </w:p>
        </w:tc>
        <w:tc>
          <w:tcPr>
            <w:tcW w:w="1248"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b/>
                <w:sz w:val="18"/>
                <w:szCs w:val="18"/>
              </w:rPr>
            </w:pPr>
            <w:r>
              <w:rPr>
                <w:rStyle w:val="15"/>
                <w:rFonts w:hint="default"/>
                <w:b/>
                <w:color w:val="auto"/>
              </w:rPr>
              <w:t>第三学年</w:t>
            </w:r>
          </w:p>
        </w:tc>
      </w:tr>
      <w:tr>
        <w:tblPrEx>
          <w:tblCellMar>
            <w:top w:w="0" w:type="dxa"/>
            <w:left w:w="108" w:type="dxa"/>
            <w:bottom w:w="0" w:type="dxa"/>
            <w:right w:w="108" w:type="dxa"/>
          </w:tblCellMar>
        </w:tblPrEx>
        <w:trPr>
          <w:jc w:val="center"/>
        </w:trPr>
        <w:tc>
          <w:tcPr>
            <w:tcW w:w="45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114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983" w:type="dxa"/>
            <w:vMerge w:val="continue"/>
            <w:tcBorders>
              <w:left w:val="single" w:color="auto" w:sz="4" w:space="0"/>
              <w:bottom w:val="single" w:color="auto" w:sz="4" w:space="0"/>
              <w:right w:val="single" w:color="auto" w:sz="4" w:space="0"/>
            </w:tcBorders>
          </w:tcPr>
          <w:p>
            <w:pPr>
              <w:widowControl/>
              <w:jc w:val="center"/>
              <w:rPr>
                <w:rFonts w:ascii="宋体" w:hAnsi="宋体"/>
                <w:b/>
                <w:kern w:val="0"/>
                <w:sz w:val="18"/>
                <w:szCs w:val="18"/>
              </w:rPr>
            </w:pPr>
          </w:p>
        </w:tc>
        <w:tc>
          <w:tcPr>
            <w:tcW w:w="389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62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62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62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62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62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62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bCs/>
                <w:kern w:val="0"/>
                <w:sz w:val="18"/>
                <w:szCs w:val="18"/>
              </w:rPr>
            </w:pPr>
            <w:r>
              <w:rPr>
                <w:rFonts w:ascii="宋体" w:hAnsi="宋体"/>
                <w:b/>
                <w:bCs/>
                <w:kern w:val="0"/>
                <w:sz w:val="18"/>
                <w:szCs w:val="18"/>
              </w:rPr>
              <w:t>1</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bCs/>
                <w:kern w:val="0"/>
                <w:sz w:val="18"/>
                <w:szCs w:val="18"/>
              </w:rPr>
            </w:pPr>
            <w:r>
              <w:rPr>
                <w:rFonts w:ascii="宋体" w:hAnsi="宋体"/>
                <w:b/>
                <w:bCs/>
                <w:kern w:val="0"/>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bCs/>
                <w:kern w:val="0"/>
                <w:sz w:val="18"/>
                <w:szCs w:val="18"/>
              </w:rPr>
            </w:pPr>
            <w:r>
              <w:rPr>
                <w:rFonts w:ascii="宋体" w:hAnsi="宋体"/>
                <w:b/>
                <w:bCs/>
                <w:kern w:val="0"/>
                <w:sz w:val="18"/>
                <w:szCs w:val="18"/>
              </w:rPr>
              <w:t>3</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bCs/>
                <w:kern w:val="0"/>
                <w:sz w:val="18"/>
                <w:szCs w:val="18"/>
              </w:rPr>
            </w:pPr>
            <w:r>
              <w:rPr>
                <w:rFonts w:ascii="宋体" w:hAnsi="宋体"/>
                <w:b/>
                <w:bCs/>
                <w:kern w:val="0"/>
                <w:sz w:val="18"/>
                <w:szCs w:val="18"/>
              </w:rPr>
              <w:t>4</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bCs/>
                <w:kern w:val="0"/>
                <w:sz w:val="18"/>
                <w:szCs w:val="18"/>
              </w:rPr>
            </w:pPr>
            <w:r>
              <w:rPr>
                <w:rFonts w:ascii="宋体" w:hAnsi="宋体"/>
                <w:b/>
                <w:bCs/>
                <w:kern w:val="0"/>
                <w:sz w:val="18"/>
                <w:szCs w:val="18"/>
              </w:rPr>
              <w:t>5</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bCs/>
                <w:kern w:val="0"/>
                <w:sz w:val="18"/>
                <w:szCs w:val="18"/>
              </w:rPr>
            </w:pPr>
            <w:r>
              <w:rPr>
                <w:rFonts w:hint="eastAsia" w:ascii="宋体" w:hAnsi="宋体"/>
                <w:b/>
                <w:bCs/>
                <w:kern w:val="0"/>
                <w:sz w:val="18"/>
                <w:szCs w:val="18"/>
              </w:rPr>
              <w:t>6</w:t>
            </w: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ascii="宋体" w:hAnsi="宋体"/>
                <w:kern w:val="0"/>
                <w:sz w:val="18"/>
                <w:szCs w:val="18"/>
              </w:rPr>
              <w:t>1</w:t>
            </w:r>
          </w:p>
        </w:tc>
        <w:tc>
          <w:tcPr>
            <w:tcW w:w="454" w:type="dxa"/>
            <w:vMerge w:val="restart"/>
            <w:tcBorders>
              <w:top w:val="single" w:color="auto" w:sz="4" w:space="0"/>
              <w:left w:val="single" w:color="auto" w:sz="4" w:space="0"/>
              <w:right w:val="single" w:color="auto" w:sz="4" w:space="0"/>
            </w:tcBorders>
            <w:vAlign w:val="center"/>
          </w:tcPr>
          <w:p>
            <w:pPr>
              <w:widowControl/>
              <w:jc w:val="center"/>
              <w:rPr>
                <w:rFonts w:ascii="宋体" w:hAnsi="宋体"/>
                <w:kern w:val="0"/>
                <w:sz w:val="18"/>
                <w:szCs w:val="18"/>
              </w:rPr>
            </w:pPr>
            <w:r>
              <w:rPr>
                <w:rFonts w:ascii="宋体" w:hAnsi="宋体"/>
                <w:kern w:val="0"/>
                <w:sz w:val="18"/>
                <w:szCs w:val="18"/>
              </w:rPr>
              <w:t>公共课程</w:t>
            </w:r>
          </w:p>
        </w:tc>
        <w:tc>
          <w:tcPr>
            <w:tcW w:w="688" w:type="dxa"/>
            <w:vMerge w:val="restart"/>
            <w:tcBorders>
              <w:top w:val="single" w:color="auto" w:sz="4" w:space="0"/>
              <w:left w:val="single" w:color="auto" w:sz="4" w:space="0"/>
              <w:right w:val="single" w:color="auto" w:sz="4" w:space="0"/>
            </w:tcBorders>
            <w:vAlign w:val="center"/>
          </w:tcPr>
          <w:p>
            <w:pPr>
              <w:widowControl/>
              <w:jc w:val="center"/>
              <w:rPr>
                <w:rFonts w:ascii="宋体" w:hAnsi="宋体"/>
                <w:kern w:val="0"/>
                <w:sz w:val="18"/>
                <w:szCs w:val="18"/>
              </w:rPr>
            </w:pPr>
            <w:r>
              <w:rPr>
                <w:rFonts w:ascii="宋体" w:hAnsi="宋体"/>
                <w:kern w:val="0"/>
                <w:sz w:val="18"/>
                <w:szCs w:val="18"/>
              </w:rPr>
              <w:t>公共基础必修课</w:t>
            </w:r>
          </w:p>
        </w:tc>
        <w:tc>
          <w:tcPr>
            <w:tcW w:w="983"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cs="宋体"/>
                <w:kern w:val="0"/>
                <w:sz w:val="18"/>
                <w:szCs w:val="18"/>
              </w:rPr>
            </w:pPr>
            <w:r>
              <w:rPr>
                <w:rFonts w:hint="eastAsia" w:ascii="宋体" w:hAnsi="宋体" w:cs="宋体"/>
                <w:kern w:val="0"/>
                <w:sz w:val="18"/>
                <w:szCs w:val="18"/>
              </w:rPr>
              <w:t>9901001</w:t>
            </w:r>
          </w:p>
        </w:tc>
        <w:tc>
          <w:tcPr>
            <w:tcW w:w="38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思想道德修养与法律基础</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cs="宋体"/>
                <w:kern w:val="0"/>
                <w:sz w:val="18"/>
                <w:szCs w:val="18"/>
              </w:rPr>
              <w:t>3</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54</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48</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6</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3</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248" w:type="dxa"/>
            <w:gridSpan w:val="2"/>
            <w:vMerge w:val="restart"/>
            <w:tcBorders>
              <w:top w:val="single" w:color="auto" w:sz="4" w:space="0"/>
              <w:left w:val="single" w:color="auto" w:sz="4" w:space="0"/>
              <w:right w:val="single" w:color="auto" w:sz="4" w:space="0"/>
            </w:tcBorders>
            <w:vAlign w:val="center"/>
          </w:tcPr>
          <w:p>
            <w:pPr>
              <w:jc w:val="left"/>
              <w:rPr>
                <w:rFonts w:ascii="宋体" w:hAnsi="宋体"/>
                <w:sz w:val="18"/>
                <w:szCs w:val="18"/>
              </w:rPr>
            </w:pPr>
            <w:r>
              <w:rPr>
                <w:rFonts w:hint="eastAsia" w:ascii="宋体" w:hAnsi="宋体"/>
                <w:sz w:val="18"/>
                <w:szCs w:val="18"/>
              </w:rPr>
              <w:t>毕业实习38周，毕业考试1周</w:t>
            </w:r>
          </w:p>
          <w:p>
            <w:pPr>
              <w:jc w:val="center"/>
              <w:rPr>
                <w:rFonts w:ascii="宋体" w:hAnsi="宋体"/>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ascii="宋体" w:hAnsi="宋体"/>
                <w:kern w:val="0"/>
                <w:sz w:val="18"/>
                <w:szCs w:val="18"/>
              </w:rPr>
              <w:t>2</w:t>
            </w:r>
          </w:p>
        </w:tc>
        <w:tc>
          <w:tcPr>
            <w:tcW w:w="454"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688"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cs="宋体"/>
                <w:kern w:val="0"/>
                <w:sz w:val="18"/>
                <w:szCs w:val="18"/>
              </w:rPr>
            </w:pPr>
            <w:r>
              <w:rPr>
                <w:rFonts w:hint="eastAsia" w:ascii="宋体" w:hAnsi="宋体" w:cs="宋体"/>
                <w:kern w:val="0"/>
                <w:sz w:val="18"/>
                <w:szCs w:val="18"/>
              </w:rPr>
              <w:t>9901002</w:t>
            </w:r>
          </w:p>
        </w:tc>
        <w:tc>
          <w:tcPr>
            <w:tcW w:w="38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形势与政策</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1-4</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32</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16</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16</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ascii="宋体" w:hAnsi="宋体"/>
                <w:kern w:val="0"/>
                <w:sz w:val="18"/>
                <w:szCs w:val="18"/>
              </w:rPr>
              <w:t>3</w:t>
            </w:r>
          </w:p>
        </w:tc>
        <w:tc>
          <w:tcPr>
            <w:tcW w:w="454"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688"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cs="宋体"/>
                <w:kern w:val="0"/>
                <w:sz w:val="18"/>
                <w:szCs w:val="18"/>
              </w:rPr>
            </w:pPr>
            <w:r>
              <w:rPr>
                <w:rFonts w:hint="eastAsia" w:ascii="宋体" w:hAnsi="宋体" w:cs="宋体"/>
                <w:kern w:val="0"/>
                <w:sz w:val="18"/>
                <w:szCs w:val="18"/>
              </w:rPr>
              <w:t>9901003</w:t>
            </w:r>
          </w:p>
        </w:tc>
        <w:tc>
          <w:tcPr>
            <w:tcW w:w="38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毛泽东思想与中国特色社会主义理论体系概论</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72</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64</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8</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4</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ascii="宋体" w:hAnsi="宋体"/>
                <w:kern w:val="0"/>
                <w:sz w:val="18"/>
                <w:szCs w:val="18"/>
              </w:rPr>
              <w:t>4</w:t>
            </w:r>
          </w:p>
        </w:tc>
        <w:tc>
          <w:tcPr>
            <w:tcW w:w="454"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688"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tcPr>
          <w:p>
            <w:pPr>
              <w:jc w:val="center"/>
              <w:rPr>
                <w:rFonts w:ascii="宋体" w:hAnsi="宋体" w:cs="宋体"/>
                <w:kern w:val="0"/>
                <w:sz w:val="18"/>
                <w:szCs w:val="18"/>
              </w:rPr>
            </w:pPr>
            <w:r>
              <w:rPr>
                <w:rFonts w:hint="eastAsia" w:ascii="宋体" w:hAnsi="宋体" w:cs="宋体"/>
                <w:kern w:val="0"/>
                <w:sz w:val="18"/>
                <w:szCs w:val="18"/>
              </w:rPr>
              <w:t>9901004</w:t>
            </w:r>
          </w:p>
        </w:tc>
        <w:tc>
          <w:tcPr>
            <w:tcW w:w="389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大学生职业发展与就业指导</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1-4</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36</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18</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18</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ascii="宋体" w:hAnsi="宋体"/>
                <w:kern w:val="0"/>
                <w:sz w:val="18"/>
                <w:szCs w:val="18"/>
              </w:rPr>
              <w:t>5</w:t>
            </w:r>
          </w:p>
        </w:tc>
        <w:tc>
          <w:tcPr>
            <w:tcW w:w="454"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688"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cs="宋体"/>
                <w:kern w:val="0"/>
                <w:sz w:val="18"/>
                <w:szCs w:val="18"/>
              </w:rPr>
            </w:pPr>
            <w:r>
              <w:rPr>
                <w:rFonts w:hint="eastAsia" w:ascii="宋体" w:hAnsi="宋体" w:cs="宋体"/>
                <w:kern w:val="0"/>
                <w:sz w:val="18"/>
                <w:szCs w:val="18"/>
              </w:rPr>
              <w:t>9901005</w:t>
            </w:r>
          </w:p>
        </w:tc>
        <w:tc>
          <w:tcPr>
            <w:tcW w:w="38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大学生创新创业基础</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36</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30</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6</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ascii="宋体" w:hAnsi="宋体"/>
                <w:kern w:val="0"/>
                <w:sz w:val="18"/>
                <w:szCs w:val="18"/>
              </w:rPr>
              <w:t>6</w:t>
            </w:r>
          </w:p>
        </w:tc>
        <w:tc>
          <w:tcPr>
            <w:tcW w:w="454"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688"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cs="宋体"/>
                <w:kern w:val="0"/>
                <w:sz w:val="18"/>
                <w:szCs w:val="18"/>
              </w:rPr>
            </w:pPr>
            <w:r>
              <w:rPr>
                <w:rFonts w:hint="eastAsia" w:ascii="宋体" w:hAnsi="宋体" w:cs="宋体"/>
                <w:kern w:val="0"/>
                <w:sz w:val="18"/>
                <w:szCs w:val="18"/>
              </w:rPr>
              <w:t>9901006</w:t>
            </w:r>
          </w:p>
        </w:tc>
        <w:tc>
          <w:tcPr>
            <w:tcW w:w="38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军事理论</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36</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36</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ascii="宋体" w:hAnsi="宋体"/>
                <w:kern w:val="0"/>
                <w:sz w:val="18"/>
                <w:szCs w:val="18"/>
              </w:rPr>
              <w:t>7</w:t>
            </w:r>
          </w:p>
        </w:tc>
        <w:tc>
          <w:tcPr>
            <w:tcW w:w="454"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688"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tcPr>
          <w:p>
            <w:pPr>
              <w:jc w:val="center"/>
              <w:rPr>
                <w:rFonts w:ascii="宋体" w:hAnsi="宋体" w:cs="宋体"/>
                <w:kern w:val="0"/>
                <w:sz w:val="18"/>
                <w:szCs w:val="18"/>
              </w:rPr>
            </w:pPr>
            <w:r>
              <w:rPr>
                <w:rFonts w:hint="eastAsia" w:ascii="宋体" w:hAnsi="宋体" w:cs="宋体"/>
                <w:kern w:val="0"/>
                <w:sz w:val="18"/>
                <w:szCs w:val="18"/>
              </w:rPr>
              <w:t>9901007</w:t>
            </w:r>
          </w:p>
        </w:tc>
        <w:tc>
          <w:tcPr>
            <w:tcW w:w="38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军事技能</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112</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112</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ascii="宋体" w:hAnsi="宋体"/>
                <w:kern w:val="0"/>
                <w:sz w:val="18"/>
                <w:szCs w:val="18"/>
              </w:rPr>
              <w:t>8</w:t>
            </w:r>
          </w:p>
        </w:tc>
        <w:tc>
          <w:tcPr>
            <w:tcW w:w="454"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688"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cs="宋体"/>
                <w:kern w:val="0"/>
                <w:sz w:val="18"/>
                <w:szCs w:val="18"/>
              </w:rPr>
            </w:pPr>
            <w:r>
              <w:rPr>
                <w:rFonts w:hint="eastAsia" w:ascii="宋体" w:hAnsi="宋体" w:cs="宋体"/>
                <w:kern w:val="0"/>
                <w:sz w:val="18"/>
                <w:szCs w:val="18"/>
              </w:rPr>
              <w:t>9901008</w:t>
            </w:r>
          </w:p>
        </w:tc>
        <w:tc>
          <w:tcPr>
            <w:tcW w:w="389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体育与劳动</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cs="宋体"/>
                <w:kern w:val="0"/>
                <w:sz w:val="18"/>
                <w:szCs w:val="18"/>
              </w:rPr>
              <w:t>6</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1-4</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108</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12</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96</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2</w:t>
            </w: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ascii="宋体" w:hAnsi="宋体"/>
                <w:kern w:val="0"/>
                <w:sz w:val="18"/>
                <w:szCs w:val="18"/>
              </w:rPr>
              <w:t>9</w:t>
            </w:r>
          </w:p>
        </w:tc>
        <w:tc>
          <w:tcPr>
            <w:tcW w:w="454"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688"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cs="宋体"/>
                <w:kern w:val="0"/>
                <w:sz w:val="18"/>
                <w:szCs w:val="18"/>
              </w:rPr>
            </w:pPr>
            <w:r>
              <w:rPr>
                <w:rFonts w:hint="eastAsia" w:ascii="宋体" w:hAnsi="宋体" w:cs="宋体"/>
                <w:kern w:val="0"/>
                <w:sz w:val="18"/>
                <w:szCs w:val="18"/>
              </w:rPr>
              <w:t>9901009</w:t>
            </w:r>
          </w:p>
        </w:tc>
        <w:tc>
          <w:tcPr>
            <w:tcW w:w="38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高职英语</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8</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144</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144</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4</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4</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ascii="宋体" w:hAnsi="宋体"/>
                <w:kern w:val="0"/>
                <w:sz w:val="18"/>
                <w:szCs w:val="18"/>
              </w:rPr>
              <w:t>10</w:t>
            </w:r>
          </w:p>
        </w:tc>
        <w:tc>
          <w:tcPr>
            <w:tcW w:w="454"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688"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cs="宋体"/>
                <w:kern w:val="0"/>
                <w:sz w:val="18"/>
                <w:szCs w:val="18"/>
              </w:rPr>
            </w:pPr>
            <w:r>
              <w:rPr>
                <w:rFonts w:hint="eastAsia" w:ascii="宋体" w:hAnsi="宋体" w:cs="宋体"/>
                <w:kern w:val="0"/>
                <w:sz w:val="18"/>
                <w:szCs w:val="18"/>
              </w:rPr>
              <w:t>9901010</w:t>
            </w:r>
          </w:p>
        </w:tc>
        <w:tc>
          <w:tcPr>
            <w:tcW w:w="38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信息技术基础</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i/>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72</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30</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42</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cs="宋体"/>
                <w:sz w:val="18"/>
                <w:szCs w:val="18"/>
              </w:rPr>
              <w:t>4</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ascii="宋体" w:hAnsi="宋体"/>
                <w:kern w:val="0"/>
                <w:sz w:val="18"/>
                <w:szCs w:val="18"/>
              </w:rPr>
              <w:t>11</w:t>
            </w:r>
          </w:p>
        </w:tc>
        <w:tc>
          <w:tcPr>
            <w:tcW w:w="454"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688"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tcPr>
          <w:p>
            <w:pPr>
              <w:jc w:val="center"/>
              <w:rPr>
                <w:rFonts w:ascii="宋体" w:hAnsi="宋体" w:cs="宋体"/>
                <w:kern w:val="0"/>
                <w:sz w:val="18"/>
                <w:szCs w:val="18"/>
              </w:rPr>
            </w:pPr>
            <w:r>
              <w:rPr>
                <w:rFonts w:hint="eastAsia" w:ascii="宋体" w:hAnsi="宋体" w:cs="宋体"/>
                <w:kern w:val="0"/>
                <w:sz w:val="18"/>
                <w:szCs w:val="18"/>
              </w:rPr>
              <w:t>9901011</w:t>
            </w:r>
          </w:p>
        </w:tc>
        <w:tc>
          <w:tcPr>
            <w:tcW w:w="38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中国传统文化</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36</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30</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6</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12</w:t>
            </w:r>
          </w:p>
        </w:tc>
        <w:tc>
          <w:tcPr>
            <w:tcW w:w="454"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688"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tcPr>
          <w:p>
            <w:pPr>
              <w:jc w:val="center"/>
              <w:rPr>
                <w:rFonts w:ascii="宋体" w:hAnsi="宋体" w:cs="宋体"/>
                <w:kern w:val="0"/>
                <w:sz w:val="18"/>
                <w:szCs w:val="18"/>
              </w:rPr>
            </w:pPr>
            <w:r>
              <w:rPr>
                <w:rFonts w:hint="eastAsia" w:ascii="宋体" w:hAnsi="宋体" w:cs="宋体"/>
                <w:kern w:val="0"/>
                <w:sz w:val="18"/>
                <w:szCs w:val="18"/>
              </w:rPr>
              <w:t>9901012</w:t>
            </w:r>
          </w:p>
        </w:tc>
        <w:tc>
          <w:tcPr>
            <w:tcW w:w="389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心理健康教育</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36</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34</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r>
              <w:rPr>
                <w:rFonts w:hint="eastAsia" w:ascii="宋体" w:hAnsi="宋体"/>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c>
          <w:tcPr>
            <w:tcW w:w="454"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688"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tcPr>
          <w:p>
            <w:pPr>
              <w:jc w:val="center"/>
              <w:rPr>
                <w:rFonts w:ascii="宋体" w:hAnsi="宋体" w:cs="宋体"/>
                <w:kern w:val="0"/>
                <w:sz w:val="18"/>
                <w:szCs w:val="18"/>
              </w:rPr>
            </w:pPr>
          </w:p>
        </w:tc>
        <w:tc>
          <w:tcPr>
            <w:tcW w:w="38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ascii="宋体" w:hAnsi="宋体"/>
                <w:b/>
                <w:kern w:val="0"/>
                <w:sz w:val="18"/>
                <w:szCs w:val="18"/>
              </w:rPr>
              <w:t>小计</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b/>
                <w:kern w:val="0"/>
                <w:sz w:val="18"/>
                <w:szCs w:val="18"/>
              </w:rPr>
              <w:t>39</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sz w:val="18"/>
                <w:szCs w:val="18"/>
              </w:rPr>
            </w:pPr>
            <w:r>
              <w:rPr>
                <w:rFonts w:hint="eastAsia" w:ascii="宋体" w:hAnsi="宋体" w:cs="宋体"/>
                <w:b/>
                <w:kern w:val="0"/>
                <w:sz w:val="18"/>
                <w:szCs w:val="18"/>
              </w:rPr>
              <w:t>774</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18"/>
                <w:szCs w:val="18"/>
              </w:rPr>
            </w:pPr>
            <w:r>
              <w:rPr>
                <w:rFonts w:hint="eastAsia" w:ascii="宋体" w:hAnsi="宋体"/>
                <w:b/>
                <w:bCs/>
                <w:sz w:val="18"/>
                <w:szCs w:val="18"/>
              </w:rPr>
              <w:t>462</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b/>
                <w:bCs/>
                <w:sz w:val="18"/>
                <w:szCs w:val="18"/>
              </w:rPr>
              <w:t>312</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 w:val="18"/>
                <w:szCs w:val="18"/>
              </w:rPr>
            </w:pPr>
            <w:r>
              <w:rPr>
                <w:rFonts w:hint="eastAsia" w:ascii="宋体" w:hAnsi="宋体"/>
                <w:b/>
                <w:sz w:val="18"/>
                <w:szCs w:val="18"/>
              </w:rPr>
              <w:t>17</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sz w:val="18"/>
                <w:szCs w:val="18"/>
              </w:rPr>
            </w:pPr>
            <w:r>
              <w:rPr>
                <w:rFonts w:hint="eastAsia" w:ascii="宋体" w:hAnsi="宋体" w:cs="宋体"/>
                <w:b/>
                <w:sz w:val="18"/>
                <w:szCs w:val="18"/>
              </w:rPr>
              <w:t>14</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sz w:val="18"/>
                <w:szCs w:val="18"/>
              </w:rPr>
            </w:pPr>
            <w:r>
              <w:rPr>
                <w:rFonts w:hint="eastAsia" w:ascii="宋体" w:hAnsi="宋体" w:cs="宋体"/>
                <w:b/>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sz w:val="18"/>
                <w:szCs w:val="18"/>
              </w:rPr>
            </w:pPr>
            <w:r>
              <w:rPr>
                <w:rFonts w:hint="eastAsia" w:ascii="宋体" w:hAnsi="宋体" w:cs="宋体"/>
                <w:b/>
                <w:sz w:val="18"/>
                <w:szCs w:val="18"/>
              </w:rPr>
              <w:t>2</w:t>
            </w: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13</w:t>
            </w:r>
          </w:p>
        </w:tc>
        <w:tc>
          <w:tcPr>
            <w:tcW w:w="454"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688" w:type="dxa"/>
            <w:vMerge w:val="restart"/>
            <w:tcBorders>
              <w:top w:val="single" w:color="auto" w:sz="4" w:space="0"/>
              <w:left w:val="single" w:color="auto" w:sz="4" w:space="0"/>
              <w:right w:val="single" w:color="auto" w:sz="4" w:space="0"/>
            </w:tcBorders>
            <w:vAlign w:val="center"/>
          </w:tcPr>
          <w:p>
            <w:pPr>
              <w:jc w:val="center"/>
              <w:rPr>
                <w:rFonts w:ascii="宋体" w:hAnsi="宋体"/>
                <w:kern w:val="0"/>
                <w:sz w:val="18"/>
                <w:szCs w:val="18"/>
              </w:rPr>
            </w:pPr>
            <w:r>
              <w:rPr>
                <w:rFonts w:ascii="宋体" w:hAnsi="宋体"/>
                <w:kern w:val="0"/>
                <w:sz w:val="18"/>
                <w:szCs w:val="18"/>
              </w:rPr>
              <w:t>公共选修课</w:t>
            </w:r>
          </w:p>
        </w:tc>
        <w:tc>
          <w:tcPr>
            <w:tcW w:w="983" w:type="dxa"/>
            <w:tcBorders>
              <w:top w:val="single" w:color="auto" w:sz="4" w:space="0"/>
              <w:left w:val="single" w:color="auto" w:sz="4" w:space="0"/>
              <w:bottom w:val="single" w:color="auto" w:sz="4" w:space="0"/>
              <w:right w:val="single" w:color="auto" w:sz="4" w:space="0"/>
            </w:tcBorders>
          </w:tcPr>
          <w:p>
            <w:pPr>
              <w:jc w:val="center"/>
              <w:rPr>
                <w:rFonts w:ascii="宋体" w:hAnsi="宋体" w:cs="宋体"/>
                <w:kern w:val="0"/>
                <w:sz w:val="18"/>
                <w:szCs w:val="18"/>
              </w:rPr>
            </w:pPr>
            <w:r>
              <w:rPr>
                <w:rFonts w:hint="eastAsia" w:ascii="宋体" w:hAnsi="宋体" w:cs="宋体"/>
                <w:kern w:val="0"/>
                <w:sz w:val="18"/>
                <w:szCs w:val="18"/>
              </w:rPr>
              <w:t>9901013</w:t>
            </w:r>
          </w:p>
        </w:tc>
        <w:tc>
          <w:tcPr>
            <w:tcW w:w="389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cs="Calibri"/>
                <w:sz w:val="18"/>
                <w:szCs w:val="18"/>
              </w:rPr>
              <w:t>普通话</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cs="宋体"/>
                <w:kern w:val="0"/>
                <w:sz w:val="18"/>
                <w:szCs w:val="18"/>
              </w:rPr>
            </w:pPr>
            <w:r>
              <w:rPr>
                <w:rFonts w:hint="eastAsia" w:ascii="宋体" w:hAnsi="宋体" w:cs="宋体"/>
                <w:kern w:val="0"/>
                <w:sz w:val="18"/>
                <w:szCs w:val="18"/>
              </w:rPr>
              <w:t>1</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cs="宋体"/>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cs="宋体"/>
                <w:kern w:val="0"/>
                <w:sz w:val="18"/>
                <w:szCs w:val="18"/>
              </w:rPr>
            </w:pPr>
            <w:r>
              <w:rPr>
                <w:rFonts w:hint="eastAsia" w:ascii="宋体" w:hAnsi="宋体" w:cs="宋体"/>
                <w:kern w:val="0"/>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sz w:val="18"/>
                <w:szCs w:val="18"/>
              </w:rPr>
            </w:pPr>
            <w:r>
              <w:rPr>
                <w:rFonts w:hint="eastAsia" w:ascii="宋体" w:hAnsi="宋体" w:cs="宋体"/>
                <w:kern w:val="0"/>
                <w:sz w:val="18"/>
                <w:szCs w:val="18"/>
              </w:rPr>
              <w:t>18</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sz w:val="18"/>
                <w:szCs w:val="18"/>
              </w:rPr>
            </w:pPr>
            <w:r>
              <w:rPr>
                <w:rFonts w:hint="eastAsia" w:ascii="宋体" w:hAnsi="宋体" w:cs="宋体"/>
                <w:kern w:val="0"/>
                <w:sz w:val="18"/>
                <w:szCs w:val="18"/>
              </w:rPr>
              <w:t>14</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sz w:val="18"/>
                <w:szCs w:val="18"/>
              </w:rPr>
            </w:pPr>
            <w:r>
              <w:rPr>
                <w:rFonts w:hint="eastAsia" w:ascii="宋体" w:hAnsi="宋体" w:cs="宋体"/>
                <w:kern w:val="0"/>
                <w:sz w:val="18"/>
                <w:szCs w:val="18"/>
              </w:rPr>
              <w:t>4</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sz w:val="18"/>
                <w:szCs w:val="18"/>
              </w:rPr>
            </w:pPr>
            <w:r>
              <w:rPr>
                <w:rFonts w:hint="eastAsia" w:ascii="宋体" w:hAnsi="宋体" w:cs="宋体"/>
                <w:kern w:val="0"/>
                <w:sz w:val="18"/>
                <w:szCs w:val="18"/>
              </w:rPr>
              <w:t>1</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14</w:t>
            </w:r>
          </w:p>
        </w:tc>
        <w:tc>
          <w:tcPr>
            <w:tcW w:w="454"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688"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tcPr>
          <w:p>
            <w:pPr>
              <w:jc w:val="center"/>
              <w:rPr>
                <w:rFonts w:ascii="宋体" w:hAnsi="宋体" w:cs="宋体"/>
                <w:kern w:val="0"/>
                <w:sz w:val="18"/>
                <w:szCs w:val="18"/>
              </w:rPr>
            </w:pPr>
            <w:r>
              <w:rPr>
                <w:rFonts w:hint="eastAsia" w:ascii="宋体" w:hAnsi="宋体" w:cs="宋体"/>
                <w:kern w:val="0"/>
                <w:sz w:val="18"/>
                <w:szCs w:val="18"/>
              </w:rPr>
              <w:t>9901014</w:t>
            </w:r>
          </w:p>
        </w:tc>
        <w:tc>
          <w:tcPr>
            <w:tcW w:w="3893"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cs="Calibri"/>
                <w:sz w:val="18"/>
                <w:szCs w:val="18"/>
              </w:rPr>
              <w:t>健康教育</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cs="宋体"/>
                <w:kern w:val="0"/>
                <w:sz w:val="18"/>
                <w:szCs w:val="18"/>
              </w:rPr>
            </w:pPr>
            <w:r>
              <w:rPr>
                <w:rFonts w:hint="eastAsia" w:ascii="宋体" w:hAnsi="宋体" w:cs="宋体"/>
                <w:kern w:val="0"/>
                <w:sz w:val="18"/>
                <w:szCs w:val="18"/>
              </w:rPr>
              <w:t>1</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cs="宋体"/>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cs="宋体"/>
                <w:kern w:val="0"/>
                <w:sz w:val="18"/>
                <w:szCs w:val="18"/>
              </w:rPr>
            </w:pPr>
            <w:r>
              <w:rPr>
                <w:rFonts w:hint="eastAsia" w:ascii="宋体" w:hAnsi="宋体" w:cs="宋体"/>
                <w:kern w:val="0"/>
                <w:sz w:val="18"/>
                <w:szCs w:val="18"/>
              </w:rPr>
              <w:t>1</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sz w:val="18"/>
                <w:szCs w:val="18"/>
              </w:rPr>
            </w:pPr>
            <w:r>
              <w:rPr>
                <w:rFonts w:hint="eastAsia" w:ascii="宋体" w:hAnsi="宋体" w:cs="宋体"/>
                <w:kern w:val="0"/>
                <w:sz w:val="18"/>
                <w:szCs w:val="18"/>
              </w:rPr>
              <w:t>18</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sz w:val="18"/>
                <w:szCs w:val="18"/>
              </w:rPr>
            </w:pPr>
            <w:r>
              <w:rPr>
                <w:rFonts w:hint="eastAsia" w:ascii="宋体" w:hAnsi="宋体" w:cs="宋体"/>
                <w:kern w:val="0"/>
                <w:sz w:val="18"/>
                <w:szCs w:val="18"/>
              </w:rPr>
              <w:t>18</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sz w:val="18"/>
                <w:szCs w:val="18"/>
              </w:rPr>
            </w:pPr>
            <w:r>
              <w:rPr>
                <w:rFonts w:hint="eastAsia" w:ascii="宋体" w:hAnsi="宋体" w:cs="宋体"/>
                <w:kern w:val="0"/>
                <w:sz w:val="18"/>
                <w:szCs w:val="18"/>
              </w:rPr>
              <w:t>1</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454"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688"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983"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b/>
                <w:kern w:val="0"/>
                <w:sz w:val="18"/>
                <w:szCs w:val="18"/>
              </w:rPr>
            </w:pPr>
          </w:p>
        </w:tc>
        <w:tc>
          <w:tcPr>
            <w:tcW w:w="38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r>
              <w:rPr>
                <w:rFonts w:ascii="宋体" w:hAnsi="宋体"/>
                <w:b/>
                <w:kern w:val="0"/>
                <w:sz w:val="18"/>
                <w:szCs w:val="18"/>
              </w:rPr>
              <w:t>小计</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b/>
                <w:kern w:val="0"/>
                <w:sz w:val="18"/>
                <w:szCs w:val="18"/>
              </w:rPr>
            </w:pPr>
            <w:r>
              <w:rPr>
                <w:rFonts w:hint="eastAsia" w:ascii="宋体" w:hAnsi="宋体" w:cs="宋体"/>
                <w:b/>
                <w:bCs/>
                <w:kern w:val="0"/>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cs="宋体"/>
                <w:b/>
                <w:sz w:val="18"/>
                <w:szCs w:val="18"/>
              </w:rPr>
            </w:pPr>
            <w:r>
              <w:rPr>
                <w:rFonts w:hint="eastAsia" w:ascii="宋体" w:hAnsi="宋体" w:cs="宋体"/>
                <w:b/>
                <w:bCs/>
                <w:kern w:val="0"/>
                <w:sz w:val="18"/>
                <w:szCs w:val="18"/>
              </w:rPr>
              <w:t>36</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cs="宋体"/>
                <w:b/>
                <w:sz w:val="18"/>
                <w:szCs w:val="18"/>
              </w:rPr>
            </w:pPr>
            <w:r>
              <w:rPr>
                <w:rFonts w:hint="eastAsia" w:ascii="宋体" w:hAnsi="宋体" w:cs="宋体"/>
                <w:b/>
                <w:bCs/>
                <w:kern w:val="0"/>
                <w:sz w:val="18"/>
                <w:szCs w:val="18"/>
              </w:rPr>
              <w:t>32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cs="宋体"/>
                <w:b/>
                <w:sz w:val="18"/>
                <w:szCs w:val="18"/>
              </w:rPr>
            </w:pPr>
            <w:r>
              <w:rPr>
                <w:rFonts w:hint="eastAsia" w:ascii="宋体" w:hAnsi="宋体" w:cs="宋体"/>
                <w:b/>
                <w:bCs/>
                <w:kern w:val="0"/>
                <w:sz w:val="18"/>
                <w:szCs w:val="18"/>
              </w:rPr>
              <w:t>4</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r>
              <w:rPr>
                <w:rFonts w:hint="eastAsia" w:ascii="宋体" w:hAnsi="宋体"/>
                <w:b/>
                <w:kern w:val="0"/>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15</w:t>
            </w:r>
          </w:p>
        </w:tc>
        <w:tc>
          <w:tcPr>
            <w:tcW w:w="454" w:type="dxa"/>
            <w:vMerge w:val="restart"/>
            <w:tcBorders>
              <w:top w:val="single" w:color="auto" w:sz="4" w:space="0"/>
              <w:left w:val="single" w:color="auto" w:sz="4" w:space="0"/>
              <w:right w:val="single" w:color="auto" w:sz="4" w:space="0"/>
            </w:tcBorders>
            <w:vAlign w:val="center"/>
          </w:tcPr>
          <w:p>
            <w:pPr>
              <w:widowControl/>
              <w:jc w:val="center"/>
              <w:rPr>
                <w:rFonts w:ascii="宋体" w:hAnsi="宋体"/>
                <w:kern w:val="0"/>
                <w:sz w:val="18"/>
                <w:szCs w:val="18"/>
              </w:rPr>
            </w:pPr>
            <w:r>
              <w:rPr>
                <w:rFonts w:ascii="宋体" w:hAnsi="宋体"/>
                <w:kern w:val="0"/>
                <w:sz w:val="18"/>
                <w:szCs w:val="18"/>
              </w:rPr>
              <w:t>专业课程</w:t>
            </w:r>
          </w:p>
        </w:tc>
        <w:tc>
          <w:tcPr>
            <w:tcW w:w="68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ascii="宋体" w:hAnsi="宋体"/>
                <w:kern w:val="0"/>
                <w:sz w:val="18"/>
                <w:szCs w:val="18"/>
              </w:rPr>
              <w:t>专业基础课</w:t>
            </w:r>
          </w:p>
        </w:tc>
        <w:tc>
          <w:tcPr>
            <w:tcW w:w="9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62040301</w:t>
            </w:r>
          </w:p>
        </w:tc>
        <w:tc>
          <w:tcPr>
            <w:tcW w:w="3893" w:type="dxa"/>
            <w:tcBorders>
              <w:top w:val="single" w:color="auto" w:sz="4" w:space="0"/>
              <w:left w:val="single" w:color="auto" w:sz="4" w:space="0"/>
              <w:bottom w:val="single" w:color="auto" w:sz="4" w:space="0"/>
              <w:right w:val="single" w:color="auto" w:sz="4" w:space="0"/>
            </w:tcBorders>
            <w:vAlign w:val="center"/>
          </w:tcPr>
          <w:p>
            <w:pPr>
              <w:widowControl/>
              <w:jc w:val="left"/>
              <w:textAlignment w:val="top"/>
              <w:rPr>
                <w:rFonts w:ascii="宋体" w:hAnsi="宋体"/>
                <w:kern w:val="0"/>
                <w:sz w:val="18"/>
                <w:szCs w:val="18"/>
              </w:rPr>
            </w:pPr>
            <w:r>
              <w:rPr>
                <w:rFonts w:hint="eastAsia" w:ascii="宋体" w:hAnsi="宋体" w:cs="宋体"/>
                <w:kern w:val="0"/>
                <w:sz w:val="18"/>
                <w:szCs w:val="18"/>
              </w:rPr>
              <w:t>医用物理学</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1</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ascii="宋体" w:hAnsi="宋体" w:cs="宋体"/>
                <w:kern w:val="0"/>
                <w:sz w:val="18"/>
                <w:szCs w:val="18"/>
              </w:rPr>
              <w:t>36</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ascii="宋体" w:hAnsi="宋体" w:cs="宋体"/>
                <w:kern w:val="0"/>
                <w:sz w:val="18"/>
                <w:szCs w:val="18"/>
              </w:rPr>
              <w:t>18</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ascii="宋体" w:hAnsi="宋体" w:cs="宋体"/>
                <w:kern w:val="0"/>
                <w:sz w:val="18"/>
                <w:szCs w:val="18"/>
              </w:rPr>
              <w:t>18</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ascii="宋体" w:hAnsi="宋体" w:cs="宋体"/>
                <w:kern w:val="0"/>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ascii="宋体" w:hAnsi="宋体"/>
                <w:kern w:val="0"/>
                <w:sz w:val="18"/>
                <w:szCs w:val="18"/>
              </w:rPr>
              <w:t>1</w:t>
            </w:r>
            <w:r>
              <w:rPr>
                <w:rFonts w:hint="eastAsia" w:ascii="宋体" w:hAnsi="宋体"/>
                <w:kern w:val="0"/>
                <w:sz w:val="18"/>
                <w:szCs w:val="18"/>
              </w:rPr>
              <w:t>6</w:t>
            </w:r>
          </w:p>
        </w:tc>
        <w:tc>
          <w:tcPr>
            <w:tcW w:w="454"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688"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62040302</w:t>
            </w:r>
          </w:p>
        </w:tc>
        <w:tc>
          <w:tcPr>
            <w:tcW w:w="389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left"/>
              <w:textAlignment w:val="top"/>
              <w:rPr>
                <w:rFonts w:ascii="宋体" w:hAnsi="宋体"/>
                <w:kern w:val="0"/>
                <w:sz w:val="18"/>
                <w:szCs w:val="18"/>
              </w:rPr>
            </w:pPr>
            <w:r>
              <w:rPr>
                <w:rFonts w:hint="eastAsia" w:ascii="宋体" w:hAnsi="宋体" w:cs="宋体"/>
                <w:kern w:val="0"/>
                <w:sz w:val="18"/>
                <w:szCs w:val="18"/>
              </w:rPr>
              <w:t>生理学基础</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3</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2</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ascii="宋体" w:hAnsi="宋体" w:cs="宋体"/>
                <w:kern w:val="0"/>
                <w:sz w:val="18"/>
                <w:szCs w:val="18"/>
              </w:rPr>
              <w:t>54</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38</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16</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ascii="宋体" w:hAnsi="宋体" w:cs="宋体"/>
                <w:kern w:val="0"/>
                <w:sz w:val="18"/>
                <w:szCs w:val="18"/>
              </w:rPr>
              <w:t>3</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ascii="宋体" w:hAnsi="宋体"/>
                <w:kern w:val="0"/>
                <w:sz w:val="18"/>
                <w:szCs w:val="18"/>
              </w:rPr>
              <w:t>1</w:t>
            </w:r>
            <w:r>
              <w:rPr>
                <w:rFonts w:hint="eastAsia" w:ascii="宋体" w:hAnsi="宋体"/>
                <w:kern w:val="0"/>
                <w:sz w:val="18"/>
                <w:szCs w:val="18"/>
              </w:rPr>
              <w:t>7</w:t>
            </w:r>
          </w:p>
        </w:tc>
        <w:tc>
          <w:tcPr>
            <w:tcW w:w="454"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688"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62040303</w:t>
            </w:r>
          </w:p>
        </w:tc>
        <w:tc>
          <w:tcPr>
            <w:tcW w:w="389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left"/>
              <w:textAlignment w:val="top"/>
              <w:rPr>
                <w:rFonts w:ascii="宋体" w:hAnsi="宋体"/>
                <w:kern w:val="0"/>
                <w:sz w:val="18"/>
                <w:szCs w:val="18"/>
              </w:rPr>
            </w:pPr>
            <w:r>
              <w:rPr>
                <w:rFonts w:hint="eastAsia" w:ascii="宋体" w:hAnsi="宋体" w:cs="宋体"/>
                <w:kern w:val="0"/>
                <w:sz w:val="18"/>
                <w:szCs w:val="18"/>
              </w:rPr>
              <w:t>病理学基础</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4</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2</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72</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ascii="宋体" w:hAnsi="宋体" w:cs="宋体"/>
                <w:kern w:val="0"/>
                <w:sz w:val="18"/>
                <w:szCs w:val="18"/>
              </w:rPr>
              <w:t>52</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ascii="宋体" w:hAnsi="宋体" w:cs="宋体"/>
                <w:kern w:val="0"/>
                <w:sz w:val="18"/>
                <w:szCs w:val="18"/>
              </w:rPr>
              <w:t>20</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ascii="宋体" w:hAnsi="宋体" w:cs="宋体"/>
                <w:kern w:val="0"/>
                <w:sz w:val="18"/>
                <w:szCs w:val="18"/>
              </w:rPr>
              <w:t>4</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18"/>
                <w:szCs w:val="18"/>
              </w:rPr>
            </w:pPr>
            <w:r>
              <w:rPr>
                <w:rFonts w:ascii="宋体" w:hAnsi="宋体"/>
                <w:kern w:val="0"/>
                <w:sz w:val="18"/>
                <w:szCs w:val="18"/>
              </w:rPr>
              <w:t>1</w:t>
            </w:r>
            <w:r>
              <w:rPr>
                <w:rFonts w:hint="eastAsia" w:ascii="宋体" w:hAnsi="宋体"/>
                <w:kern w:val="0"/>
                <w:sz w:val="18"/>
                <w:szCs w:val="18"/>
              </w:rPr>
              <w:t>8</w:t>
            </w:r>
          </w:p>
        </w:tc>
        <w:tc>
          <w:tcPr>
            <w:tcW w:w="454" w:type="dxa"/>
            <w:vMerge w:val="continue"/>
            <w:tcBorders>
              <w:left w:val="single" w:color="auto" w:sz="4" w:space="0"/>
              <w:right w:val="single" w:color="auto" w:sz="4" w:space="0"/>
            </w:tcBorders>
            <w:shd w:val="clear" w:color="auto" w:fill="auto"/>
            <w:vAlign w:val="center"/>
          </w:tcPr>
          <w:p>
            <w:pPr>
              <w:widowControl/>
              <w:jc w:val="center"/>
              <w:rPr>
                <w:rFonts w:ascii="宋体" w:hAnsi="宋体"/>
                <w:kern w:val="0"/>
                <w:sz w:val="18"/>
                <w:szCs w:val="18"/>
              </w:rPr>
            </w:pPr>
          </w:p>
        </w:tc>
        <w:tc>
          <w:tcPr>
            <w:tcW w:w="6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62040304</w:t>
            </w:r>
          </w:p>
        </w:tc>
        <w:tc>
          <w:tcPr>
            <w:tcW w:w="3893"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left"/>
              <w:textAlignment w:val="top"/>
              <w:rPr>
                <w:rFonts w:ascii="宋体" w:hAnsi="宋体"/>
                <w:kern w:val="0"/>
                <w:sz w:val="18"/>
                <w:szCs w:val="18"/>
              </w:rPr>
            </w:pPr>
            <w:r>
              <w:rPr>
                <w:rFonts w:hint="eastAsia" w:ascii="宋体" w:hAnsi="宋体" w:cs="宋体"/>
                <w:kern w:val="0"/>
                <w:sz w:val="18"/>
                <w:szCs w:val="18"/>
              </w:rPr>
              <w:t>医学影像解剖学</w:t>
            </w:r>
          </w:p>
        </w:tc>
        <w:tc>
          <w:tcPr>
            <w:tcW w:w="6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4</w:t>
            </w:r>
          </w:p>
        </w:tc>
        <w:tc>
          <w:tcPr>
            <w:tcW w:w="62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2</w:t>
            </w:r>
          </w:p>
        </w:tc>
        <w:tc>
          <w:tcPr>
            <w:tcW w:w="62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72</w:t>
            </w:r>
          </w:p>
        </w:tc>
        <w:tc>
          <w:tcPr>
            <w:tcW w:w="62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44</w:t>
            </w:r>
          </w:p>
        </w:tc>
        <w:tc>
          <w:tcPr>
            <w:tcW w:w="62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28</w:t>
            </w:r>
          </w:p>
        </w:tc>
        <w:tc>
          <w:tcPr>
            <w:tcW w:w="62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4</w:t>
            </w:r>
          </w:p>
        </w:tc>
        <w:tc>
          <w:tcPr>
            <w:tcW w:w="62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kern w:val="0"/>
                <w:sz w:val="18"/>
                <w:szCs w:val="18"/>
              </w:rPr>
            </w:pP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18"/>
                <w:szCs w:val="18"/>
              </w:rPr>
            </w:pPr>
            <w:r>
              <w:rPr>
                <w:rFonts w:ascii="宋体" w:hAnsi="宋体"/>
                <w:kern w:val="0"/>
                <w:sz w:val="18"/>
                <w:szCs w:val="18"/>
              </w:rPr>
              <w:t>1</w:t>
            </w:r>
            <w:r>
              <w:rPr>
                <w:rFonts w:hint="eastAsia" w:ascii="宋体" w:hAnsi="宋体"/>
                <w:kern w:val="0"/>
                <w:sz w:val="18"/>
                <w:szCs w:val="18"/>
              </w:rPr>
              <w:t>9</w:t>
            </w:r>
          </w:p>
        </w:tc>
        <w:tc>
          <w:tcPr>
            <w:tcW w:w="454" w:type="dxa"/>
            <w:vMerge w:val="continue"/>
            <w:tcBorders>
              <w:left w:val="single" w:color="auto" w:sz="4" w:space="0"/>
              <w:right w:val="single" w:color="auto" w:sz="4" w:space="0"/>
            </w:tcBorders>
            <w:shd w:val="clear" w:color="auto" w:fill="auto"/>
            <w:vAlign w:val="center"/>
          </w:tcPr>
          <w:p>
            <w:pPr>
              <w:widowControl/>
              <w:jc w:val="center"/>
              <w:rPr>
                <w:rFonts w:ascii="宋体" w:hAnsi="宋体"/>
                <w:kern w:val="0"/>
                <w:sz w:val="18"/>
                <w:szCs w:val="18"/>
              </w:rPr>
            </w:pPr>
          </w:p>
        </w:tc>
        <w:tc>
          <w:tcPr>
            <w:tcW w:w="6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62040305</w:t>
            </w:r>
          </w:p>
        </w:tc>
        <w:tc>
          <w:tcPr>
            <w:tcW w:w="3893"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left"/>
              <w:textAlignment w:val="top"/>
              <w:rPr>
                <w:rFonts w:ascii="宋体" w:hAnsi="宋体"/>
                <w:kern w:val="0"/>
                <w:sz w:val="18"/>
                <w:szCs w:val="18"/>
              </w:rPr>
            </w:pPr>
            <w:r>
              <w:rPr>
                <w:rFonts w:hint="eastAsia" w:ascii="宋体" w:hAnsi="宋体" w:cs="宋体"/>
                <w:kern w:val="0"/>
                <w:sz w:val="18"/>
                <w:szCs w:val="18"/>
              </w:rPr>
              <w:t>影像电子学基础</w:t>
            </w:r>
          </w:p>
        </w:tc>
        <w:tc>
          <w:tcPr>
            <w:tcW w:w="6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4</w:t>
            </w:r>
          </w:p>
        </w:tc>
        <w:tc>
          <w:tcPr>
            <w:tcW w:w="62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2</w:t>
            </w:r>
          </w:p>
        </w:tc>
        <w:tc>
          <w:tcPr>
            <w:tcW w:w="62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72</w:t>
            </w:r>
          </w:p>
        </w:tc>
        <w:tc>
          <w:tcPr>
            <w:tcW w:w="62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36</w:t>
            </w:r>
          </w:p>
        </w:tc>
        <w:tc>
          <w:tcPr>
            <w:tcW w:w="62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36</w:t>
            </w:r>
          </w:p>
        </w:tc>
        <w:tc>
          <w:tcPr>
            <w:tcW w:w="62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top"/>
              <w:rPr>
                <w:rFonts w:hint="eastAsia" w:ascii="宋体" w:hAnsi="宋体" w:eastAsia="宋体"/>
                <w:kern w:val="0"/>
                <w:sz w:val="18"/>
                <w:szCs w:val="18"/>
                <w:lang w:eastAsia="zh-CN"/>
              </w:rPr>
            </w:pPr>
            <w:r>
              <w:rPr>
                <w:rFonts w:hint="eastAsia" w:ascii="宋体" w:hAnsi="宋体" w:cs="宋体"/>
                <w:kern w:val="0"/>
                <w:sz w:val="18"/>
                <w:szCs w:val="18"/>
                <w:lang w:val="en-US" w:eastAsia="zh-CN"/>
              </w:rPr>
              <w:t>4</w:t>
            </w:r>
          </w:p>
        </w:tc>
        <w:tc>
          <w:tcPr>
            <w:tcW w:w="62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kern w:val="0"/>
                <w:sz w:val="18"/>
                <w:szCs w:val="18"/>
              </w:rPr>
            </w:pP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20</w:t>
            </w:r>
          </w:p>
        </w:tc>
        <w:tc>
          <w:tcPr>
            <w:tcW w:w="454"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688"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62040306</w:t>
            </w:r>
          </w:p>
        </w:tc>
        <w:tc>
          <w:tcPr>
            <w:tcW w:w="3893" w:type="dxa"/>
            <w:tcBorders>
              <w:top w:val="single" w:color="auto" w:sz="4" w:space="0"/>
              <w:left w:val="single" w:color="auto" w:sz="4" w:space="0"/>
              <w:bottom w:val="single" w:color="auto" w:sz="4" w:space="0"/>
              <w:right w:val="single" w:color="auto" w:sz="4" w:space="0"/>
            </w:tcBorders>
            <w:vAlign w:val="center"/>
          </w:tcPr>
          <w:p>
            <w:pPr>
              <w:widowControl/>
              <w:jc w:val="left"/>
              <w:textAlignment w:val="top"/>
              <w:rPr>
                <w:rFonts w:ascii="宋体" w:hAnsi="宋体"/>
                <w:kern w:val="0"/>
                <w:sz w:val="18"/>
                <w:szCs w:val="18"/>
              </w:rPr>
            </w:pPr>
            <w:r>
              <w:rPr>
                <w:rFonts w:hint="eastAsia" w:ascii="宋体" w:hAnsi="宋体" w:cs="宋体"/>
                <w:kern w:val="0"/>
                <w:sz w:val="18"/>
                <w:szCs w:val="18"/>
              </w:rPr>
              <w:t>放射物理与防护</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1</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36</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24</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12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21</w:t>
            </w:r>
          </w:p>
        </w:tc>
        <w:tc>
          <w:tcPr>
            <w:tcW w:w="454"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688"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62040307</w:t>
            </w:r>
          </w:p>
        </w:tc>
        <w:tc>
          <w:tcPr>
            <w:tcW w:w="3893" w:type="dxa"/>
            <w:tcBorders>
              <w:top w:val="single" w:color="auto" w:sz="4" w:space="0"/>
              <w:left w:val="single" w:color="auto" w:sz="4" w:space="0"/>
              <w:bottom w:val="single" w:color="auto" w:sz="4" w:space="0"/>
              <w:right w:val="single" w:color="auto" w:sz="4" w:space="0"/>
            </w:tcBorders>
            <w:vAlign w:val="center"/>
          </w:tcPr>
          <w:p>
            <w:pPr>
              <w:widowControl/>
              <w:jc w:val="left"/>
              <w:textAlignment w:val="top"/>
              <w:rPr>
                <w:rFonts w:ascii="宋体" w:hAnsi="宋体"/>
                <w:kern w:val="0"/>
                <w:sz w:val="18"/>
                <w:szCs w:val="18"/>
              </w:rPr>
            </w:pPr>
            <w:r>
              <w:rPr>
                <w:rFonts w:hint="eastAsia" w:ascii="宋体" w:hAnsi="宋体" w:cs="宋体"/>
                <w:kern w:val="0"/>
                <w:sz w:val="18"/>
                <w:szCs w:val="18"/>
              </w:rPr>
              <w:t>医学影像信息学</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36</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12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24</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18"/>
                <w:szCs w:val="18"/>
              </w:rPr>
            </w:pPr>
            <w:r>
              <w:rPr>
                <w:rFonts w:hint="eastAsia" w:ascii="宋体" w:hAnsi="宋体"/>
                <w:kern w:val="0"/>
                <w:sz w:val="18"/>
                <w:szCs w:val="18"/>
              </w:rPr>
              <w:t>22</w:t>
            </w:r>
          </w:p>
        </w:tc>
        <w:tc>
          <w:tcPr>
            <w:tcW w:w="454" w:type="dxa"/>
            <w:vMerge w:val="continue"/>
            <w:tcBorders>
              <w:left w:val="single" w:color="auto" w:sz="4" w:space="0"/>
              <w:right w:val="single" w:color="auto" w:sz="4" w:space="0"/>
            </w:tcBorders>
            <w:shd w:val="clear" w:color="auto" w:fill="auto"/>
            <w:vAlign w:val="center"/>
          </w:tcPr>
          <w:p>
            <w:pPr>
              <w:widowControl/>
              <w:jc w:val="center"/>
              <w:rPr>
                <w:rFonts w:ascii="宋体" w:hAnsi="宋体"/>
                <w:kern w:val="0"/>
                <w:sz w:val="18"/>
                <w:szCs w:val="18"/>
              </w:rPr>
            </w:pPr>
          </w:p>
        </w:tc>
        <w:tc>
          <w:tcPr>
            <w:tcW w:w="6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62040308</w:t>
            </w:r>
          </w:p>
        </w:tc>
        <w:tc>
          <w:tcPr>
            <w:tcW w:w="389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left"/>
              <w:textAlignment w:val="top"/>
              <w:rPr>
                <w:rFonts w:ascii="宋体" w:hAnsi="宋体"/>
                <w:kern w:val="0"/>
                <w:sz w:val="18"/>
                <w:szCs w:val="18"/>
              </w:rPr>
            </w:pPr>
            <w:r>
              <w:rPr>
                <w:rFonts w:hint="eastAsia" w:ascii="宋体" w:hAnsi="宋体" w:cs="宋体"/>
                <w:kern w:val="0"/>
                <w:sz w:val="18"/>
                <w:szCs w:val="18"/>
              </w:rPr>
              <w:t>临床医学概论</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6</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3</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108</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88</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20</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6</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rPr>
                <w:rFonts w:ascii="宋体" w:hAnsi="宋体"/>
                <w:kern w:val="0"/>
                <w:sz w:val="18"/>
                <w:szCs w:val="18"/>
              </w:rPr>
            </w:pP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18"/>
                <w:szCs w:val="18"/>
              </w:rPr>
            </w:pPr>
          </w:p>
        </w:tc>
        <w:tc>
          <w:tcPr>
            <w:tcW w:w="454" w:type="dxa"/>
            <w:vMerge w:val="continue"/>
            <w:tcBorders>
              <w:left w:val="single" w:color="auto" w:sz="4" w:space="0"/>
              <w:right w:val="single" w:color="auto" w:sz="4" w:space="0"/>
            </w:tcBorders>
            <w:shd w:val="clear" w:color="auto" w:fill="auto"/>
            <w:vAlign w:val="center"/>
          </w:tcPr>
          <w:p>
            <w:pPr>
              <w:widowControl/>
              <w:jc w:val="center"/>
              <w:rPr>
                <w:rFonts w:ascii="宋体" w:hAnsi="宋体"/>
                <w:kern w:val="0"/>
                <w:sz w:val="18"/>
                <w:szCs w:val="18"/>
              </w:rPr>
            </w:pPr>
          </w:p>
        </w:tc>
        <w:tc>
          <w:tcPr>
            <w:tcW w:w="6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top"/>
              <w:rPr>
                <w:rFonts w:ascii="宋体" w:hAnsi="宋体" w:cs="宋体"/>
                <w:kern w:val="0"/>
                <w:sz w:val="18"/>
                <w:szCs w:val="18"/>
              </w:rPr>
            </w:pPr>
            <w:r>
              <w:rPr>
                <w:rFonts w:hint="eastAsia" w:ascii="宋体" w:hAnsi="宋体" w:cs="宋体"/>
                <w:kern w:val="0"/>
                <w:sz w:val="18"/>
                <w:szCs w:val="18"/>
              </w:rPr>
              <w:t>62040309</w:t>
            </w:r>
          </w:p>
        </w:tc>
        <w:tc>
          <w:tcPr>
            <w:tcW w:w="389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left"/>
              <w:textAlignment w:val="center"/>
              <w:rPr>
                <w:rFonts w:ascii="宋体" w:hAnsi="宋体"/>
                <w:kern w:val="0"/>
                <w:sz w:val="18"/>
                <w:szCs w:val="18"/>
              </w:rPr>
            </w:pPr>
            <w:r>
              <w:rPr>
                <w:rFonts w:hint="eastAsia" w:ascii="宋体" w:hAnsi="宋体" w:cs="宋体"/>
                <w:kern w:val="0"/>
                <w:sz w:val="18"/>
                <w:szCs w:val="18"/>
              </w:rPr>
              <w:t>医学影像成像原理</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ascii="宋体" w:hAnsi="宋体" w:cs="宋体"/>
                <w:kern w:val="0"/>
                <w:sz w:val="18"/>
                <w:szCs w:val="18"/>
              </w:rPr>
              <w:t>4</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ascii="宋体" w:hAnsi="宋体" w:cs="宋体"/>
                <w:kern w:val="0"/>
                <w:sz w:val="18"/>
                <w:szCs w:val="18"/>
              </w:rPr>
              <w:t>3</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ascii="宋体" w:hAnsi="宋体" w:cs="宋体"/>
                <w:kern w:val="0"/>
                <w:sz w:val="18"/>
                <w:szCs w:val="18"/>
              </w:rPr>
              <w:t>72</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kern w:val="0"/>
                <w:sz w:val="18"/>
                <w:szCs w:val="18"/>
              </w:rPr>
              <w:t>44</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kern w:val="0"/>
                <w:sz w:val="18"/>
                <w:szCs w:val="18"/>
              </w:rPr>
              <w:t>28</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kern w:val="0"/>
                <w:sz w:val="18"/>
                <w:szCs w:val="18"/>
              </w:rPr>
              <w:t>4</w:t>
            </w: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18"/>
                <w:szCs w:val="18"/>
              </w:rPr>
            </w:pPr>
          </w:p>
        </w:tc>
        <w:tc>
          <w:tcPr>
            <w:tcW w:w="454" w:type="dxa"/>
            <w:vMerge w:val="continue"/>
            <w:tcBorders>
              <w:left w:val="single" w:color="auto" w:sz="4" w:space="0"/>
              <w:right w:val="single" w:color="auto" w:sz="4" w:space="0"/>
            </w:tcBorders>
            <w:shd w:val="clear" w:color="auto" w:fill="auto"/>
            <w:vAlign w:val="center"/>
          </w:tcPr>
          <w:p>
            <w:pPr>
              <w:widowControl/>
              <w:jc w:val="center"/>
              <w:rPr>
                <w:rFonts w:ascii="宋体" w:hAnsi="宋体"/>
                <w:kern w:val="0"/>
                <w:sz w:val="18"/>
                <w:szCs w:val="18"/>
              </w:rPr>
            </w:pPr>
          </w:p>
        </w:tc>
        <w:tc>
          <w:tcPr>
            <w:tcW w:w="6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top"/>
              <w:rPr>
                <w:rFonts w:ascii="宋体" w:hAnsi="宋体" w:cs="宋体"/>
                <w:kern w:val="0"/>
                <w:sz w:val="18"/>
                <w:szCs w:val="18"/>
              </w:rPr>
            </w:pPr>
            <w:r>
              <w:rPr>
                <w:rFonts w:hint="eastAsia" w:ascii="宋体" w:hAnsi="宋体" w:cs="宋体"/>
                <w:kern w:val="0"/>
                <w:sz w:val="18"/>
                <w:szCs w:val="18"/>
              </w:rPr>
              <w:t>62040310</w:t>
            </w:r>
          </w:p>
        </w:tc>
        <w:tc>
          <w:tcPr>
            <w:tcW w:w="389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left"/>
              <w:textAlignment w:val="center"/>
              <w:rPr>
                <w:rFonts w:ascii="宋体" w:hAnsi="宋体"/>
                <w:kern w:val="0"/>
                <w:sz w:val="18"/>
                <w:szCs w:val="18"/>
              </w:rPr>
            </w:pPr>
            <w:r>
              <w:rPr>
                <w:rFonts w:hint="eastAsia" w:ascii="宋体" w:hAnsi="宋体" w:cs="宋体"/>
                <w:kern w:val="0"/>
                <w:sz w:val="18"/>
                <w:szCs w:val="18"/>
              </w:rPr>
              <w:t>医学影像设备学</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hint="eastAsia" w:ascii="宋体" w:hAnsi="宋体" w:eastAsia="宋体"/>
                <w:kern w:val="0"/>
                <w:sz w:val="18"/>
                <w:szCs w:val="18"/>
                <w:lang w:eastAsia="zh-CN"/>
              </w:rPr>
            </w:pPr>
            <w:r>
              <w:rPr>
                <w:rFonts w:hint="eastAsia" w:ascii="宋体" w:hAnsi="宋体" w:cs="宋体"/>
                <w:kern w:val="0"/>
                <w:sz w:val="18"/>
                <w:szCs w:val="18"/>
                <w:lang w:val="en-US" w:eastAsia="zh-CN"/>
              </w:rPr>
              <w:t>6</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ascii="宋体" w:hAnsi="宋体"/>
                <w:kern w:val="0"/>
                <w:sz w:val="18"/>
                <w:szCs w:val="18"/>
              </w:rPr>
              <w:t>3</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hint="default" w:ascii="宋体" w:hAnsi="宋体" w:eastAsia="宋体"/>
                <w:kern w:val="0"/>
                <w:sz w:val="18"/>
                <w:szCs w:val="18"/>
                <w:lang w:val="en-US" w:eastAsia="zh-CN"/>
              </w:rPr>
            </w:pPr>
            <w:r>
              <w:rPr>
                <w:rFonts w:hint="eastAsia" w:ascii="宋体" w:hAnsi="宋体" w:cs="宋体"/>
                <w:kern w:val="0"/>
                <w:sz w:val="18"/>
                <w:szCs w:val="18"/>
                <w:lang w:val="en-US" w:eastAsia="zh-CN"/>
              </w:rPr>
              <w:t>108</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hint="default" w:ascii="宋体" w:hAnsi="宋体" w:eastAsia="宋体"/>
                <w:kern w:val="0"/>
                <w:sz w:val="18"/>
                <w:szCs w:val="18"/>
                <w:lang w:val="en-US" w:eastAsia="zh-CN"/>
              </w:rPr>
            </w:pPr>
            <w:r>
              <w:rPr>
                <w:rFonts w:hint="eastAsia" w:ascii="宋体" w:hAnsi="宋体"/>
                <w:kern w:val="0"/>
                <w:sz w:val="18"/>
                <w:szCs w:val="18"/>
                <w:lang w:val="en-US" w:eastAsia="zh-CN"/>
              </w:rPr>
              <w:t>60</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hint="default" w:ascii="宋体" w:hAnsi="宋体" w:eastAsia="宋体"/>
                <w:kern w:val="0"/>
                <w:sz w:val="18"/>
                <w:szCs w:val="18"/>
                <w:lang w:val="en-US" w:eastAsia="zh-CN"/>
              </w:rPr>
            </w:pPr>
            <w:r>
              <w:rPr>
                <w:rFonts w:hint="eastAsia" w:ascii="宋体" w:hAnsi="宋体"/>
                <w:kern w:val="0"/>
                <w:sz w:val="18"/>
                <w:szCs w:val="18"/>
                <w:lang w:val="en-US" w:eastAsia="zh-CN"/>
              </w:rPr>
              <w:t>48</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hint="eastAsia" w:ascii="宋体" w:hAnsi="宋体" w:eastAsia="宋体"/>
                <w:kern w:val="0"/>
                <w:sz w:val="18"/>
                <w:szCs w:val="18"/>
                <w:lang w:eastAsia="zh-CN"/>
              </w:rPr>
            </w:pPr>
            <w:r>
              <w:rPr>
                <w:rFonts w:hint="eastAsia" w:ascii="宋体" w:hAnsi="宋体"/>
                <w:kern w:val="0"/>
                <w:sz w:val="18"/>
                <w:szCs w:val="18"/>
                <w:lang w:val="en-US" w:eastAsia="zh-CN"/>
              </w:rPr>
              <w:t>6</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454" w:type="dxa"/>
            <w:vMerge w:val="continue"/>
            <w:tcBorders>
              <w:left w:val="single" w:color="auto" w:sz="4" w:space="0"/>
              <w:right w:val="single" w:color="auto" w:sz="4" w:space="0"/>
            </w:tcBorders>
            <w:vAlign w:val="center"/>
          </w:tcPr>
          <w:p>
            <w:pPr>
              <w:widowControl/>
              <w:jc w:val="center"/>
              <w:rPr>
                <w:rFonts w:ascii="宋体" w:hAnsi="宋体"/>
                <w:b/>
                <w:kern w:val="0"/>
                <w:sz w:val="18"/>
                <w:szCs w:val="18"/>
              </w:rPr>
            </w:pPr>
          </w:p>
        </w:tc>
        <w:tc>
          <w:tcPr>
            <w:tcW w:w="688"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983"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b/>
                <w:kern w:val="0"/>
                <w:sz w:val="18"/>
                <w:szCs w:val="18"/>
              </w:rPr>
            </w:pPr>
          </w:p>
        </w:tc>
        <w:tc>
          <w:tcPr>
            <w:tcW w:w="389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rPr>
                <w:rFonts w:ascii="宋体" w:hAnsi="宋体"/>
                <w:b/>
                <w:kern w:val="0"/>
                <w:sz w:val="18"/>
                <w:szCs w:val="18"/>
              </w:rPr>
            </w:pPr>
            <w:r>
              <w:rPr>
                <w:rFonts w:ascii="宋体" w:hAnsi="宋体"/>
                <w:b/>
                <w:kern w:val="0"/>
                <w:sz w:val="18"/>
                <w:szCs w:val="18"/>
              </w:rPr>
              <w:t>小计</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ascii="宋体" w:hAnsi="宋体" w:eastAsia="宋体"/>
                <w:b/>
                <w:kern w:val="0"/>
                <w:sz w:val="18"/>
                <w:szCs w:val="18"/>
                <w:lang w:val="en-US" w:eastAsia="zh-CN"/>
              </w:rPr>
            </w:pPr>
            <w:r>
              <w:rPr>
                <w:rFonts w:hint="eastAsia" w:cs="Calibri"/>
                <w:b/>
                <w:sz w:val="18"/>
                <w:szCs w:val="18"/>
                <w:lang w:val="en-US" w:eastAsia="zh-CN"/>
              </w:rPr>
              <w:t>37</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ascii="宋体" w:hAnsi="宋体" w:eastAsia="宋体"/>
                <w:b/>
                <w:kern w:val="0"/>
                <w:sz w:val="18"/>
                <w:szCs w:val="18"/>
                <w:lang w:val="en-US" w:eastAsia="zh-CN"/>
              </w:rPr>
            </w:pPr>
            <w:r>
              <w:rPr>
                <w:rFonts w:hint="eastAsia" w:ascii="宋体" w:hAnsi="宋体" w:cs="宋体"/>
                <w:b/>
                <w:sz w:val="18"/>
                <w:szCs w:val="18"/>
              </w:rPr>
              <w:t>6</w:t>
            </w:r>
            <w:r>
              <w:rPr>
                <w:rFonts w:hint="eastAsia" w:ascii="宋体" w:hAnsi="宋体" w:cs="宋体"/>
                <w:b/>
                <w:sz w:val="18"/>
                <w:szCs w:val="18"/>
                <w:lang w:val="en-US" w:eastAsia="zh-CN"/>
              </w:rPr>
              <w:t>66</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ascii="宋体" w:hAnsi="宋体" w:eastAsia="宋体"/>
                <w:b/>
                <w:kern w:val="0"/>
                <w:sz w:val="18"/>
                <w:szCs w:val="18"/>
                <w:lang w:val="en-US" w:eastAsia="zh-CN"/>
              </w:rPr>
            </w:pPr>
            <w:r>
              <w:rPr>
                <w:rFonts w:hint="eastAsia" w:ascii="宋体" w:hAnsi="宋体" w:cs="宋体"/>
                <w:b/>
                <w:sz w:val="18"/>
                <w:szCs w:val="18"/>
              </w:rPr>
              <w:t>4</w:t>
            </w:r>
            <w:r>
              <w:rPr>
                <w:rFonts w:hint="eastAsia" w:ascii="宋体" w:hAnsi="宋体" w:cs="宋体"/>
                <w:b/>
                <w:sz w:val="18"/>
                <w:szCs w:val="18"/>
                <w:lang w:val="en-US" w:eastAsia="zh-CN"/>
              </w:rPr>
              <w:t>16</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ascii="宋体" w:hAnsi="宋体" w:eastAsia="宋体"/>
                <w:b/>
                <w:kern w:val="0"/>
                <w:sz w:val="18"/>
                <w:szCs w:val="18"/>
                <w:lang w:val="en-US" w:eastAsia="zh-CN"/>
              </w:rPr>
            </w:pPr>
            <w:r>
              <w:rPr>
                <w:rFonts w:hint="eastAsia" w:ascii="宋体" w:hAnsi="宋体" w:cs="宋体"/>
                <w:b/>
                <w:sz w:val="18"/>
                <w:szCs w:val="18"/>
              </w:rPr>
              <w:t>2</w:t>
            </w:r>
            <w:r>
              <w:rPr>
                <w:rFonts w:hint="eastAsia" w:ascii="宋体" w:hAnsi="宋体" w:cs="宋体"/>
                <w:b/>
                <w:sz w:val="18"/>
                <w:szCs w:val="18"/>
                <w:lang w:val="en-US" w:eastAsia="zh-CN"/>
              </w:rPr>
              <w:t>50</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rPr>
                <w:rFonts w:ascii="宋体" w:hAnsi="宋体"/>
                <w:b/>
                <w:kern w:val="0"/>
                <w:sz w:val="18"/>
                <w:szCs w:val="18"/>
              </w:rPr>
            </w:pPr>
            <w:r>
              <w:rPr>
                <w:rFonts w:ascii="宋体" w:hAnsi="宋体"/>
                <w:b/>
                <w:kern w:val="0"/>
                <w:sz w:val="18"/>
                <w:szCs w:val="18"/>
              </w:rPr>
              <w:t>5</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rPr>
                <w:rFonts w:hint="eastAsia" w:ascii="宋体" w:hAnsi="宋体" w:eastAsia="宋体"/>
                <w:b/>
                <w:kern w:val="0"/>
                <w:sz w:val="18"/>
                <w:szCs w:val="18"/>
                <w:lang w:eastAsia="zh-CN"/>
              </w:rPr>
            </w:pPr>
            <w:r>
              <w:rPr>
                <w:rFonts w:hint="eastAsia" w:ascii="宋体" w:hAnsi="宋体"/>
                <w:b/>
                <w:kern w:val="0"/>
                <w:sz w:val="18"/>
                <w:szCs w:val="18"/>
              </w:rPr>
              <w:t>1</w:t>
            </w:r>
            <w:r>
              <w:rPr>
                <w:rFonts w:hint="eastAsia" w:ascii="宋体" w:hAnsi="宋体"/>
                <w:b/>
                <w:kern w:val="0"/>
                <w:sz w:val="18"/>
                <w:szCs w:val="18"/>
                <w:lang w:val="en-US" w:eastAsia="zh-CN"/>
              </w:rPr>
              <w:t>4</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rPr>
                <w:rFonts w:hint="eastAsia" w:ascii="宋体" w:hAnsi="宋体" w:eastAsia="宋体"/>
                <w:b/>
                <w:kern w:val="0"/>
                <w:sz w:val="18"/>
                <w:szCs w:val="18"/>
                <w:lang w:eastAsia="zh-CN"/>
              </w:rPr>
            </w:pPr>
            <w:r>
              <w:rPr>
                <w:rFonts w:hint="eastAsia" w:ascii="宋体" w:hAnsi="宋体"/>
                <w:b/>
                <w:kern w:val="0"/>
                <w:sz w:val="18"/>
                <w:szCs w:val="18"/>
              </w:rPr>
              <w:t>1</w:t>
            </w:r>
            <w:r>
              <w:rPr>
                <w:rFonts w:hint="eastAsia" w:ascii="宋体" w:hAnsi="宋体"/>
                <w:b/>
                <w:kern w:val="0"/>
                <w:sz w:val="18"/>
                <w:szCs w:val="18"/>
                <w:lang w:val="en-US" w:eastAsia="zh-CN"/>
              </w:rPr>
              <w:t>4</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rPr>
                <w:rFonts w:ascii="宋体" w:hAnsi="宋体"/>
                <w:b/>
                <w:kern w:val="0"/>
                <w:sz w:val="18"/>
                <w:szCs w:val="18"/>
              </w:rPr>
            </w:pPr>
            <w:r>
              <w:rPr>
                <w:rFonts w:hint="eastAsia" w:ascii="宋体" w:hAnsi="宋体"/>
                <w:b/>
                <w:kern w:val="0"/>
                <w:sz w:val="18"/>
                <w:szCs w:val="18"/>
              </w:rPr>
              <w:t>4</w:t>
            </w: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23</w:t>
            </w:r>
          </w:p>
        </w:tc>
        <w:tc>
          <w:tcPr>
            <w:tcW w:w="454" w:type="dxa"/>
            <w:vMerge w:val="continue"/>
            <w:tcBorders>
              <w:left w:val="single" w:color="auto" w:sz="4" w:space="0"/>
              <w:right w:val="single" w:color="auto" w:sz="4" w:space="0"/>
            </w:tcBorders>
            <w:vAlign w:val="center"/>
          </w:tcPr>
          <w:p>
            <w:pPr>
              <w:jc w:val="center"/>
              <w:rPr>
                <w:rFonts w:ascii="宋体" w:hAnsi="宋体"/>
                <w:kern w:val="0"/>
                <w:sz w:val="18"/>
                <w:szCs w:val="18"/>
              </w:rPr>
            </w:pPr>
          </w:p>
        </w:tc>
        <w:tc>
          <w:tcPr>
            <w:tcW w:w="688" w:type="dxa"/>
            <w:vMerge w:val="restart"/>
            <w:tcBorders>
              <w:top w:val="single" w:color="auto" w:sz="4" w:space="0"/>
              <w:left w:val="single" w:color="auto" w:sz="4" w:space="0"/>
              <w:right w:val="single" w:color="auto" w:sz="4" w:space="0"/>
            </w:tcBorders>
            <w:vAlign w:val="center"/>
          </w:tcPr>
          <w:p>
            <w:pPr>
              <w:jc w:val="center"/>
              <w:rPr>
                <w:rFonts w:ascii="宋体" w:hAnsi="宋体"/>
                <w:kern w:val="0"/>
                <w:sz w:val="18"/>
                <w:szCs w:val="18"/>
              </w:rPr>
            </w:pPr>
            <w:r>
              <w:rPr>
                <w:rFonts w:ascii="宋体" w:hAnsi="宋体"/>
                <w:kern w:val="0"/>
                <w:sz w:val="18"/>
                <w:szCs w:val="18"/>
              </w:rPr>
              <w:t>专业核心课</w:t>
            </w:r>
          </w:p>
        </w:tc>
        <w:tc>
          <w:tcPr>
            <w:tcW w:w="9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62040311</w:t>
            </w:r>
          </w:p>
        </w:tc>
        <w:tc>
          <w:tcPr>
            <w:tcW w:w="389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left"/>
              <w:textAlignment w:val="center"/>
              <w:rPr>
                <w:rFonts w:ascii="宋体" w:hAnsi="宋体"/>
                <w:kern w:val="0"/>
                <w:sz w:val="18"/>
                <w:szCs w:val="18"/>
              </w:rPr>
            </w:pPr>
            <w:r>
              <w:rPr>
                <w:rFonts w:hint="eastAsia" w:ascii="宋体" w:hAnsi="宋体" w:cs="宋体"/>
                <w:kern w:val="0"/>
                <w:sz w:val="18"/>
                <w:szCs w:val="18"/>
              </w:rPr>
              <w:t>人体解剖与组织胚胎学</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spacing w:line="280" w:lineRule="exact"/>
              <w:jc w:val="center"/>
              <w:rPr>
                <w:rFonts w:ascii="宋体" w:hAnsi="宋体"/>
                <w:kern w:val="0"/>
                <w:sz w:val="18"/>
                <w:szCs w:val="18"/>
              </w:rPr>
            </w:pPr>
            <w:r>
              <w:rPr>
                <w:rFonts w:hint="eastAsia" w:ascii="宋体" w:hAnsi="宋体"/>
                <w:sz w:val="18"/>
                <w:szCs w:val="18"/>
              </w:rPr>
              <w:t>6</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spacing w:line="280" w:lineRule="exact"/>
              <w:jc w:val="center"/>
              <w:rPr>
                <w:rFonts w:ascii="宋体" w:hAnsi="宋体"/>
                <w:kern w:val="0"/>
                <w:sz w:val="18"/>
                <w:szCs w:val="18"/>
              </w:rPr>
            </w:pPr>
            <w:r>
              <w:rPr>
                <w:rFonts w:ascii="宋体" w:hAnsi="宋体"/>
                <w:sz w:val="18"/>
                <w:szCs w:val="18"/>
              </w:rPr>
              <w:t>1</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spacing w:line="280" w:lineRule="exact"/>
              <w:jc w:val="center"/>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spacing w:line="280" w:lineRule="exact"/>
              <w:jc w:val="center"/>
              <w:rPr>
                <w:rFonts w:ascii="宋体" w:hAnsi="宋体"/>
                <w:kern w:val="0"/>
                <w:sz w:val="18"/>
                <w:szCs w:val="18"/>
              </w:rPr>
            </w:pPr>
            <w:r>
              <w:rPr>
                <w:rFonts w:hint="eastAsia" w:ascii="宋体" w:hAnsi="宋体"/>
                <w:sz w:val="18"/>
                <w:szCs w:val="18"/>
              </w:rPr>
              <w:t>108</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spacing w:line="280" w:lineRule="exact"/>
              <w:jc w:val="center"/>
              <w:rPr>
                <w:rFonts w:ascii="宋体" w:hAnsi="宋体"/>
                <w:kern w:val="0"/>
                <w:sz w:val="18"/>
                <w:szCs w:val="18"/>
              </w:rPr>
            </w:pPr>
            <w:r>
              <w:rPr>
                <w:rFonts w:hint="eastAsia" w:ascii="宋体" w:hAnsi="宋体"/>
                <w:sz w:val="18"/>
                <w:szCs w:val="18"/>
              </w:rPr>
              <w:t>72</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spacing w:line="280" w:lineRule="exact"/>
              <w:jc w:val="center"/>
              <w:rPr>
                <w:rFonts w:ascii="宋体" w:hAnsi="宋体"/>
                <w:kern w:val="0"/>
                <w:sz w:val="18"/>
                <w:szCs w:val="18"/>
              </w:rPr>
            </w:pPr>
            <w:r>
              <w:rPr>
                <w:rFonts w:hint="eastAsia" w:ascii="宋体" w:hAnsi="宋体"/>
                <w:sz w:val="18"/>
                <w:szCs w:val="18"/>
              </w:rPr>
              <w:t>36</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spacing w:line="280" w:lineRule="exact"/>
              <w:jc w:val="center"/>
              <w:rPr>
                <w:rFonts w:ascii="宋体" w:hAnsi="宋体"/>
                <w:kern w:val="0"/>
                <w:sz w:val="18"/>
                <w:szCs w:val="18"/>
              </w:rPr>
            </w:pPr>
            <w:r>
              <w:rPr>
                <w:rFonts w:hint="eastAsia" w:ascii="宋体" w:hAnsi="宋体"/>
                <w:sz w:val="18"/>
                <w:szCs w:val="18"/>
              </w:rPr>
              <w:t>6</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spacing w:line="280" w:lineRule="exact"/>
              <w:jc w:val="center"/>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24</w:t>
            </w:r>
          </w:p>
        </w:tc>
        <w:tc>
          <w:tcPr>
            <w:tcW w:w="454" w:type="dxa"/>
            <w:vMerge w:val="continue"/>
            <w:tcBorders>
              <w:left w:val="single" w:color="auto" w:sz="4" w:space="0"/>
              <w:right w:val="single" w:color="auto" w:sz="4" w:space="0"/>
            </w:tcBorders>
            <w:vAlign w:val="center"/>
          </w:tcPr>
          <w:p>
            <w:pPr>
              <w:jc w:val="center"/>
              <w:rPr>
                <w:rFonts w:ascii="宋体" w:hAnsi="宋体"/>
                <w:kern w:val="0"/>
                <w:sz w:val="18"/>
                <w:szCs w:val="18"/>
              </w:rPr>
            </w:pPr>
          </w:p>
        </w:tc>
        <w:tc>
          <w:tcPr>
            <w:tcW w:w="688" w:type="dxa"/>
            <w:vMerge w:val="continue"/>
            <w:tcBorders>
              <w:left w:val="single" w:color="auto" w:sz="4" w:space="0"/>
              <w:right w:val="single" w:color="auto" w:sz="4" w:space="0"/>
            </w:tcBorders>
            <w:vAlign w:val="center"/>
          </w:tcPr>
          <w:p>
            <w:pPr>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62040312</w:t>
            </w:r>
          </w:p>
        </w:tc>
        <w:tc>
          <w:tcPr>
            <w:tcW w:w="389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left"/>
              <w:textAlignment w:val="center"/>
              <w:rPr>
                <w:rFonts w:ascii="宋体" w:hAnsi="宋体" w:cs="宋体"/>
                <w:kern w:val="0"/>
                <w:sz w:val="18"/>
                <w:szCs w:val="18"/>
              </w:rPr>
            </w:pPr>
            <w:r>
              <w:rPr>
                <w:rFonts w:hint="eastAsia" w:ascii="宋体" w:hAnsi="宋体" w:cs="宋体"/>
                <w:kern w:val="0"/>
                <w:sz w:val="18"/>
                <w:szCs w:val="18"/>
                <w:lang w:val="en-US" w:eastAsia="zh-CN"/>
              </w:rPr>
              <w:t>X线</w:t>
            </w:r>
            <w:r>
              <w:rPr>
                <w:rFonts w:hint="eastAsia" w:ascii="宋体" w:hAnsi="宋体" w:cs="宋体"/>
                <w:kern w:val="0"/>
                <w:sz w:val="18"/>
                <w:szCs w:val="18"/>
              </w:rPr>
              <w:t>检查技术</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hint="eastAsia" w:ascii="宋体" w:hAnsi="宋体" w:eastAsia="宋体"/>
                <w:kern w:val="0"/>
                <w:sz w:val="18"/>
                <w:szCs w:val="18"/>
                <w:lang w:eastAsia="zh-CN"/>
              </w:rPr>
            </w:pPr>
            <w:r>
              <w:rPr>
                <w:rFonts w:hint="eastAsia" w:ascii="宋体" w:hAnsi="宋体" w:cs="宋体"/>
                <w:kern w:val="0"/>
                <w:sz w:val="18"/>
                <w:szCs w:val="18"/>
                <w:lang w:val="en-US" w:eastAsia="zh-CN"/>
              </w:rPr>
              <w:t>4</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3</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hint="default" w:ascii="宋体" w:hAnsi="宋体" w:eastAsia="宋体"/>
                <w:kern w:val="0"/>
                <w:sz w:val="18"/>
                <w:szCs w:val="18"/>
                <w:lang w:val="en-US" w:eastAsia="zh-CN"/>
              </w:rPr>
            </w:pPr>
            <w:r>
              <w:rPr>
                <w:rFonts w:hint="eastAsia" w:ascii="宋体" w:hAnsi="宋体" w:cs="宋体"/>
                <w:kern w:val="0"/>
                <w:sz w:val="18"/>
                <w:szCs w:val="18"/>
                <w:lang w:val="en-US" w:eastAsia="zh-CN"/>
              </w:rPr>
              <w:t>72</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hint="default" w:ascii="宋体" w:hAnsi="宋体" w:eastAsia="宋体"/>
                <w:kern w:val="0"/>
                <w:sz w:val="18"/>
                <w:szCs w:val="18"/>
                <w:lang w:val="en-US" w:eastAsia="zh-CN"/>
              </w:rPr>
            </w:pPr>
            <w:r>
              <w:rPr>
                <w:rFonts w:hint="eastAsia" w:ascii="宋体" w:hAnsi="宋体" w:cs="宋体"/>
                <w:kern w:val="0"/>
                <w:sz w:val="18"/>
                <w:szCs w:val="18"/>
                <w:lang w:val="en-US" w:eastAsia="zh-CN"/>
              </w:rPr>
              <w:t>36</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hint="default" w:ascii="宋体" w:hAnsi="宋体" w:eastAsia="宋体"/>
                <w:kern w:val="0"/>
                <w:sz w:val="18"/>
                <w:szCs w:val="18"/>
                <w:lang w:val="en-US" w:eastAsia="zh-CN"/>
              </w:rPr>
            </w:pPr>
            <w:r>
              <w:rPr>
                <w:rFonts w:hint="eastAsia" w:ascii="宋体" w:hAnsi="宋体" w:cs="宋体"/>
                <w:kern w:val="0"/>
                <w:sz w:val="18"/>
                <w:szCs w:val="18"/>
                <w:lang w:val="en-US" w:eastAsia="zh-CN"/>
              </w:rPr>
              <w:t>36</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hint="eastAsia" w:ascii="宋体" w:hAnsi="宋体" w:eastAsia="宋体"/>
                <w:kern w:val="0"/>
                <w:sz w:val="18"/>
                <w:szCs w:val="18"/>
                <w:lang w:eastAsia="zh-CN"/>
              </w:rPr>
            </w:pPr>
            <w:r>
              <w:rPr>
                <w:rFonts w:hint="eastAsia" w:ascii="宋体" w:hAnsi="宋体" w:cs="宋体"/>
                <w:kern w:val="0"/>
                <w:sz w:val="18"/>
                <w:szCs w:val="18"/>
                <w:lang w:val="en-US" w:eastAsia="zh-CN"/>
              </w:rPr>
              <w:t>4</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kern w:val="0"/>
                <w:sz w:val="18"/>
                <w:szCs w:val="18"/>
              </w:rPr>
            </w:pPr>
          </w:p>
        </w:tc>
        <w:tc>
          <w:tcPr>
            <w:tcW w:w="454" w:type="dxa"/>
            <w:vMerge w:val="continue"/>
            <w:tcBorders>
              <w:left w:val="single" w:color="auto" w:sz="4" w:space="0"/>
              <w:right w:val="single" w:color="auto" w:sz="4" w:space="0"/>
            </w:tcBorders>
            <w:vAlign w:val="center"/>
          </w:tcPr>
          <w:p>
            <w:pPr>
              <w:jc w:val="center"/>
              <w:rPr>
                <w:rFonts w:ascii="宋体" w:hAnsi="宋体"/>
                <w:kern w:val="0"/>
                <w:sz w:val="18"/>
                <w:szCs w:val="18"/>
              </w:rPr>
            </w:pPr>
          </w:p>
        </w:tc>
        <w:tc>
          <w:tcPr>
            <w:tcW w:w="688" w:type="dxa"/>
            <w:vMerge w:val="continue"/>
            <w:tcBorders>
              <w:left w:val="single" w:color="auto" w:sz="4" w:space="0"/>
              <w:right w:val="single" w:color="auto" w:sz="4" w:space="0"/>
            </w:tcBorders>
            <w:vAlign w:val="center"/>
          </w:tcPr>
          <w:p>
            <w:pPr>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hint="eastAsia" w:ascii="宋体" w:hAnsi="宋体" w:eastAsia="宋体" w:cs="宋体"/>
                <w:kern w:val="0"/>
                <w:sz w:val="18"/>
                <w:szCs w:val="18"/>
                <w:lang w:eastAsia="zh-CN"/>
              </w:rPr>
            </w:pPr>
            <w:r>
              <w:rPr>
                <w:rFonts w:hint="eastAsia" w:ascii="宋体" w:hAnsi="宋体" w:cs="宋体"/>
                <w:kern w:val="0"/>
                <w:sz w:val="18"/>
                <w:szCs w:val="18"/>
              </w:rPr>
              <w:t>6204031</w:t>
            </w:r>
            <w:r>
              <w:rPr>
                <w:rFonts w:hint="eastAsia" w:ascii="宋体" w:hAnsi="宋体" w:cs="宋体"/>
                <w:kern w:val="0"/>
                <w:sz w:val="18"/>
                <w:szCs w:val="18"/>
                <w:lang w:val="en-US" w:eastAsia="zh-CN"/>
              </w:rPr>
              <w:t>3</w:t>
            </w:r>
          </w:p>
        </w:tc>
        <w:tc>
          <w:tcPr>
            <w:tcW w:w="389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left"/>
              <w:textAlignment w:val="center"/>
              <w:rPr>
                <w:rFonts w:hint="eastAsia" w:ascii="宋体" w:hAnsi="宋体" w:cs="宋体"/>
                <w:kern w:val="0"/>
                <w:sz w:val="18"/>
                <w:szCs w:val="18"/>
              </w:rPr>
            </w:pPr>
            <w:r>
              <w:rPr>
                <w:rFonts w:hint="eastAsia" w:ascii="宋体" w:hAnsi="宋体" w:cs="宋体"/>
                <w:kern w:val="0"/>
                <w:sz w:val="18"/>
                <w:szCs w:val="18"/>
                <w:lang w:val="en-US" w:eastAsia="zh-CN"/>
              </w:rPr>
              <w:t>CT</w:t>
            </w:r>
            <w:r>
              <w:rPr>
                <w:rFonts w:hint="eastAsia" w:ascii="宋体" w:hAnsi="宋体" w:cs="宋体"/>
                <w:kern w:val="0"/>
                <w:sz w:val="18"/>
                <w:szCs w:val="18"/>
              </w:rPr>
              <w:t>检查技术</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hint="default" w:ascii="宋体" w:hAnsi="宋体" w:cs="宋体"/>
                <w:kern w:val="0"/>
                <w:sz w:val="18"/>
                <w:szCs w:val="18"/>
                <w:lang w:val="en-US" w:eastAsia="zh-CN"/>
              </w:rPr>
            </w:pPr>
            <w:r>
              <w:rPr>
                <w:rFonts w:hint="eastAsia" w:ascii="宋体" w:hAnsi="宋体" w:cs="宋体"/>
                <w:kern w:val="0"/>
                <w:sz w:val="18"/>
                <w:szCs w:val="18"/>
                <w:lang w:val="en-US" w:eastAsia="zh-CN"/>
              </w:rPr>
              <w:t>2</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3</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hint="default" w:ascii="宋体" w:hAnsi="宋体" w:cs="宋体"/>
                <w:kern w:val="0"/>
                <w:sz w:val="18"/>
                <w:szCs w:val="18"/>
                <w:lang w:val="en-US" w:eastAsia="zh-CN"/>
              </w:rPr>
            </w:pPr>
            <w:r>
              <w:rPr>
                <w:rFonts w:hint="eastAsia" w:ascii="宋体" w:hAnsi="宋体" w:cs="宋体"/>
                <w:kern w:val="0"/>
                <w:sz w:val="18"/>
                <w:szCs w:val="18"/>
                <w:lang w:val="en-US" w:eastAsia="zh-CN"/>
              </w:rPr>
              <w:t>36</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hint="default" w:ascii="宋体" w:hAnsi="宋体" w:cs="宋体"/>
                <w:kern w:val="0"/>
                <w:sz w:val="18"/>
                <w:szCs w:val="18"/>
                <w:lang w:val="en-US" w:eastAsia="zh-CN"/>
              </w:rPr>
            </w:pPr>
            <w:r>
              <w:rPr>
                <w:rFonts w:hint="eastAsia" w:ascii="宋体" w:hAnsi="宋体" w:cs="宋体"/>
                <w:kern w:val="0"/>
                <w:sz w:val="18"/>
                <w:szCs w:val="18"/>
                <w:lang w:val="en-US" w:eastAsia="zh-CN"/>
              </w:rPr>
              <w:t>26</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hint="default" w:ascii="宋体" w:hAnsi="宋体" w:cs="宋体"/>
                <w:kern w:val="0"/>
                <w:sz w:val="18"/>
                <w:szCs w:val="18"/>
                <w:lang w:val="en-US" w:eastAsia="zh-CN"/>
              </w:rPr>
            </w:pPr>
            <w:r>
              <w:rPr>
                <w:rFonts w:hint="eastAsia" w:ascii="宋体" w:hAnsi="宋体" w:cs="宋体"/>
                <w:kern w:val="0"/>
                <w:sz w:val="18"/>
                <w:szCs w:val="18"/>
                <w:lang w:val="en-US" w:eastAsia="zh-CN"/>
              </w:rPr>
              <w:t>10</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hint="default" w:ascii="宋体" w:hAnsi="宋体" w:cs="宋体"/>
                <w:kern w:val="0"/>
                <w:sz w:val="18"/>
                <w:szCs w:val="18"/>
                <w:lang w:val="en-US" w:eastAsia="zh-CN"/>
              </w:rPr>
            </w:pPr>
            <w:r>
              <w:rPr>
                <w:rFonts w:hint="eastAsia" w:ascii="宋体" w:hAnsi="宋体" w:cs="宋体"/>
                <w:kern w:val="0"/>
                <w:sz w:val="18"/>
                <w:szCs w:val="18"/>
                <w:lang w:val="en-US" w:eastAsia="zh-CN"/>
              </w:rPr>
              <w:t>2</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kern w:val="0"/>
                <w:sz w:val="18"/>
                <w:szCs w:val="18"/>
              </w:rPr>
            </w:pPr>
          </w:p>
        </w:tc>
        <w:tc>
          <w:tcPr>
            <w:tcW w:w="454" w:type="dxa"/>
            <w:vMerge w:val="continue"/>
            <w:tcBorders>
              <w:left w:val="single" w:color="auto" w:sz="4" w:space="0"/>
              <w:right w:val="single" w:color="auto" w:sz="4" w:space="0"/>
            </w:tcBorders>
            <w:vAlign w:val="center"/>
          </w:tcPr>
          <w:p>
            <w:pPr>
              <w:jc w:val="center"/>
              <w:rPr>
                <w:rFonts w:ascii="宋体" w:hAnsi="宋体"/>
                <w:kern w:val="0"/>
                <w:sz w:val="18"/>
                <w:szCs w:val="18"/>
              </w:rPr>
            </w:pPr>
          </w:p>
        </w:tc>
        <w:tc>
          <w:tcPr>
            <w:tcW w:w="688" w:type="dxa"/>
            <w:vMerge w:val="continue"/>
            <w:tcBorders>
              <w:left w:val="single" w:color="auto" w:sz="4" w:space="0"/>
              <w:right w:val="single" w:color="auto" w:sz="4" w:space="0"/>
            </w:tcBorders>
            <w:vAlign w:val="center"/>
          </w:tcPr>
          <w:p>
            <w:pPr>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hint="eastAsia" w:ascii="宋体" w:hAnsi="宋体" w:cs="宋体"/>
                <w:kern w:val="0"/>
                <w:sz w:val="18"/>
                <w:szCs w:val="18"/>
              </w:rPr>
            </w:pPr>
            <w:r>
              <w:rPr>
                <w:rFonts w:hint="eastAsia" w:ascii="宋体" w:hAnsi="宋体" w:cs="宋体"/>
                <w:kern w:val="0"/>
                <w:sz w:val="18"/>
                <w:szCs w:val="18"/>
              </w:rPr>
              <w:t>62040314</w:t>
            </w:r>
          </w:p>
        </w:tc>
        <w:tc>
          <w:tcPr>
            <w:tcW w:w="389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left"/>
              <w:textAlignment w:val="center"/>
              <w:rPr>
                <w:rFonts w:hint="eastAsia" w:ascii="宋体" w:hAnsi="宋体" w:cs="宋体"/>
                <w:kern w:val="0"/>
                <w:sz w:val="18"/>
                <w:szCs w:val="18"/>
              </w:rPr>
            </w:pPr>
            <w:r>
              <w:rPr>
                <w:rFonts w:hint="eastAsia" w:ascii="宋体" w:hAnsi="宋体" w:cs="宋体"/>
                <w:kern w:val="0"/>
                <w:sz w:val="18"/>
                <w:szCs w:val="18"/>
                <w:lang w:val="en-US" w:eastAsia="zh-CN"/>
              </w:rPr>
              <w:t>MRI</w:t>
            </w:r>
            <w:r>
              <w:rPr>
                <w:rFonts w:hint="eastAsia" w:ascii="宋体" w:hAnsi="宋体" w:cs="宋体"/>
                <w:kern w:val="0"/>
                <w:sz w:val="18"/>
                <w:szCs w:val="18"/>
              </w:rPr>
              <w:t>检查技术</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hint="default" w:ascii="宋体" w:hAnsi="宋体" w:cs="宋体"/>
                <w:kern w:val="0"/>
                <w:sz w:val="18"/>
                <w:szCs w:val="18"/>
                <w:lang w:val="en-US" w:eastAsia="zh-CN"/>
              </w:rPr>
            </w:pPr>
            <w:r>
              <w:rPr>
                <w:rFonts w:hint="eastAsia" w:ascii="宋体" w:hAnsi="宋体" w:cs="宋体"/>
                <w:kern w:val="0"/>
                <w:sz w:val="18"/>
                <w:szCs w:val="18"/>
                <w:lang w:val="en-US" w:eastAsia="zh-CN"/>
              </w:rPr>
              <w:t>2</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3</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hint="default" w:ascii="宋体" w:hAnsi="宋体" w:cs="宋体"/>
                <w:kern w:val="0"/>
                <w:sz w:val="18"/>
                <w:szCs w:val="18"/>
                <w:lang w:val="en-US" w:eastAsia="zh-CN"/>
              </w:rPr>
            </w:pPr>
            <w:r>
              <w:rPr>
                <w:rFonts w:hint="eastAsia" w:ascii="宋体" w:hAnsi="宋体" w:cs="宋体"/>
                <w:kern w:val="0"/>
                <w:sz w:val="18"/>
                <w:szCs w:val="18"/>
                <w:lang w:val="en-US" w:eastAsia="zh-CN"/>
              </w:rPr>
              <w:t>36</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hint="default" w:ascii="宋体" w:hAnsi="宋体" w:cs="宋体"/>
                <w:kern w:val="0"/>
                <w:sz w:val="18"/>
                <w:szCs w:val="18"/>
                <w:lang w:val="en-US" w:eastAsia="zh-CN"/>
              </w:rPr>
            </w:pPr>
            <w:r>
              <w:rPr>
                <w:rFonts w:hint="eastAsia" w:ascii="宋体" w:hAnsi="宋体" w:cs="宋体"/>
                <w:kern w:val="0"/>
                <w:sz w:val="18"/>
                <w:szCs w:val="18"/>
                <w:lang w:val="en-US" w:eastAsia="zh-CN"/>
              </w:rPr>
              <w:t>28</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hint="default" w:ascii="宋体" w:hAnsi="宋体" w:cs="宋体"/>
                <w:kern w:val="0"/>
                <w:sz w:val="18"/>
                <w:szCs w:val="18"/>
                <w:lang w:val="en-US" w:eastAsia="zh-CN"/>
              </w:rPr>
            </w:pPr>
            <w:r>
              <w:rPr>
                <w:rFonts w:hint="eastAsia" w:ascii="宋体" w:hAnsi="宋体" w:cs="宋体"/>
                <w:kern w:val="0"/>
                <w:sz w:val="18"/>
                <w:szCs w:val="18"/>
                <w:lang w:val="en-US" w:eastAsia="zh-CN"/>
              </w:rPr>
              <w:t>8</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hint="default" w:ascii="宋体" w:hAnsi="宋体" w:cs="宋体"/>
                <w:kern w:val="0"/>
                <w:sz w:val="18"/>
                <w:szCs w:val="18"/>
                <w:lang w:val="en-US" w:eastAsia="zh-CN"/>
              </w:rPr>
            </w:pPr>
            <w:r>
              <w:rPr>
                <w:rFonts w:hint="eastAsia" w:ascii="宋体" w:hAnsi="宋体" w:cs="宋体"/>
                <w:kern w:val="0"/>
                <w:sz w:val="18"/>
                <w:szCs w:val="18"/>
                <w:lang w:val="en-US" w:eastAsia="zh-CN"/>
              </w:rPr>
              <w:t>2</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25</w:t>
            </w:r>
          </w:p>
        </w:tc>
        <w:tc>
          <w:tcPr>
            <w:tcW w:w="454" w:type="dxa"/>
            <w:vMerge w:val="continue"/>
            <w:tcBorders>
              <w:left w:val="single" w:color="auto" w:sz="4" w:space="0"/>
              <w:right w:val="single" w:color="auto" w:sz="4" w:space="0"/>
            </w:tcBorders>
            <w:vAlign w:val="center"/>
          </w:tcPr>
          <w:p>
            <w:pPr>
              <w:jc w:val="center"/>
              <w:rPr>
                <w:rFonts w:ascii="宋体" w:hAnsi="宋体"/>
                <w:kern w:val="0"/>
                <w:sz w:val="18"/>
                <w:szCs w:val="18"/>
              </w:rPr>
            </w:pPr>
          </w:p>
        </w:tc>
        <w:tc>
          <w:tcPr>
            <w:tcW w:w="688" w:type="dxa"/>
            <w:vMerge w:val="continue"/>
            <w:tcBorders>
              <w:left w:val="single" w:color="auto" w:sz="4" w:space="0"/>
              <w:right w:val="single" w:color="auto" w:sz="4" w:space="0"/>
            </w:tcBorders>
            <w:vAlign w:val="center"/>
          </w:tcPr>
          <w:p>
            <w:pPr>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62040315</w:t>
            </w:r>
          </w:p>
        </w:tc>
        <w:tc>
          <w:tcPr>
            <w:tcW w:w="389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left"/>
              <w:textAlignment w:val="center"/>
              <w:rPr>
                <w:rFonts w:ascii="宋体" w:hAnsi="宋体"/>
                <w:kern w:val="0"/>
                <w:sz w:val="18"/>
                <w:szCs w:val="18"/>
              </w:rPr>
            </w:pPr>
            <w:r>
              <w:rPr>
                <w:rFonts w:hint="eastAsia" w:ascii="宋体" w:hAnsi="宋体" w:cs="宋体"/>
                <w:kern w:val="0"/>
                <w:sz w:val="18"/>
                <w:szCs w:val="18"/>
              </w:rPr>
              <w:t>超声检查技术</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4</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4</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72</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36</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36</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4</w:t>
            </w: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26</w:t>
            </w:r>
          </w:p>
        </w:tc>
        <w:tc>
          <w:tcPr>
            <w:tcW w:w="454" w:type="dxa"/>
            <w:vMerge w:val="continue"/>
            <w:tcBorders>
              <w:left w:val="single" w:color="auto" w:sz="4" w:space="0"/>
              <w:right w:val="single" w:color="auto" w:sz="4" w:space="0"/>
            </w:tcBorders>
            <w:vAlign w:val="center"/>
          </w:tcPr>
          <w:p>
            <w:pPr>
              <w:jc w:val="center"/>
              <w:rPr>
                <w:rFonts w:ascii="宋体" w:hAnsi="宋体"/>
                <w:kern w:val="0"/>
                <w:sz w:val="18"/>
                <w:szCs w:val="18"/>
              </w:rPr>
            </w:pPr>
          </w:p>
        </w:tc>
        <w:tc>
          <w:tcPr>
            <w:tcW w:w="688" w:type="dxa"/>
            <w:vMerge w:val="continue"/>
            <w:tcBorders>
              <w:left w:val="single" w:color="auto" w:sz="4" w:space="0"/>
              <w:right w:val="single" w:color="auto" w:sz="4" w:space="0"/>
            </w:tcBorders>
            <w:vAlign w:val="center"/>
          </w:tcPr>
          <w:p>
            <w:pPr>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62040316</w:t>
            </w:r>
          </w:p>
        </w:tc>
        <w:tc>
          <w:tcPr>
            <w:tcW w:w="389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left"/>
              <w:textAlignment w:val="center"/>
              <w:rPr>
                <w:rFonts w:ascii="宋体" w:hAnsi="宋体"/>
                <w:kern w:val="0"/>
                <w:sz w:val="18"/>
                <w:szCs w:val="18"/>
              </w:rPr>
            </w:pPr>
            <w:r>
              <w:rPr>
                <w:rFonts w:hint="eastAsia" w:ascii="宋体" w:hAnsi="宋体" w:cs="宋体"/>
                <w:kern w:val="0"/>
                <w:sz w:val="18"/>
                <w:szCs w:val="18"/>
              </w:rPr>
              <w:t>介入放射学基础</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2</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4</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36</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22</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14</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2</w:t>
            </w: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27</w:t>
            </w:r>
          </w:p>
        </w:tc>
        <w:tc>
          <w:tcPr>
            <w:tcW w:w="454"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688"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62040317</w:t>
            </w:r>
          </w:p>
        </w:tc>
        <w:tc>
          <w:tcPr>
            <w:tcW w:w="389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left"/>
              <w:textAlignment w:val="center"/>
              <w:rPr>
                <w:rFonts w:ascii="宋体" w:hAnsi="宋体"/>
                <w:b/>
                <w:kern w:val="0"/>
                <w:sz w:val="18"/>
                <w:szCs w:val="18"/>
              </w:rPr>
            </w:pPr>
            <w:r>
              <w:rPr>
                <w:rFonts w:hint="eastAsia" w:ascii="宋体" w:hAnsi="宋体" w:cs="宋体"/>
                <w:kern w:val="0"/>
                <w:sz w:val="18"/>
                <w:szCs w:val="18"/>
              </w:rPr>
              <w:t>医学影像诊断学</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b/>
                <w:kern w:val="0"/>
                <w:sz w:val="18"/>
                <w:szCs w:val="18"/>
              </w:rPr>
            </w:pPr>
            <w:r>
              <w:rPr>
                <w:rFonts w:hint="eastAsia" w:ascii="宋体" w:hAnsi="宋体" w:cs="宋体"/>
                <w:kern w:val="0"/>
                <w:sz w:val="18"/>
                <w:szCs w:val="18"/>
              </w:rPr>
              <w:t>6</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b/>
                <w:kern w:val="0"/>
                <w:sz w:val="18"/>
                <w:szCs w:val="18"/>
              </w:rPr>
            </w:pPr>
            <w:r>
              <w:rPr>
                <w:rFonts w:hint="eastAsia" w:ascii="宋体" w:hAnsi="宋体" w:cs="宋体"/>
                <w:kern w:val="0"/>
                <w:sz w:val="18"/>
                <w:szCs w:val="18"/>
              </w:rPr>
              <w:t>4</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b/>
                <w:kern w:val="0"/>
                <w:sz w:val="18"/>
                <w:szCs w:val="18"/>
              </w:rPr>
            </w:pPr>
            <w:r>
              <w:rPr>
                <w:rFonts w:hint="eastAsia" w:ascii="宋体" w:hAnsi="宋体" w:cs="宋体"/>
                <w:kern w:val="0"/>
                <w:sz w:val="18"/>
                <w:szCs w:val="18"/>
              </w:rPr>
              <w:t>108</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bCs/>
                <w:kern w:val="0"/>
                <w:sz w:val="18"/>
                <w:szCs w:val="18"/>
              </w:rPr>
            </w:pPr>
            <w:r>
              <w:rPr>
                <w:rFonts w:ascii="宋体" w:hAnsi="宋体"/>
                <w:bCs/>
                <w:kern w:val="0"/>
                <w:sz w:val="18"/>
                <w:szCs w:val="18"/>
              </w:rPr>
              <w:t>68</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bCs/>
                <w:kern w:val="0"/>
                <w:sz w:val="18"/>
                <w:szCs w:val="18"/>
              </w:rPr>
            </w:pPr>
            <w:r>
              <w:rPr>
                <w:rFonts w:hint="eastAsia" w:ascii="宋体" w:hAnsi="宋体"/>
                <w:bCs/>
                <w:kern w:val="0"/>
                <w:sz w:val="18"/>
                <w:szCs w:val="18"/>
              </w:rPr>
              <w:t>4</w:t>
            </w:r>
            <w:r>
              <w:rPr>
                <w:rFonts w:ascii="宋体" w:hAnsi="宋体"/>
                <w:bCs/>
                <w:kern w:val="0"/>
                <w:sz w:val="18"/>
                <w:szCs w:val="18"/>
              </w:rPr>
              <w:t>0</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bCs/>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bCs/>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bCs/>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bCs/>
                <w:kern w:val="0"/>
                <w:sz w:val="18"/>
                <w:szCs w:val="18"/>
              </w:rPr>
            </w:pPr>
            <w:r>
              <w:rPr>
                <w:rFonts w:hint="eastAsia" w:ascii="宋体" w:hAnsi="宋体"/>
                <w:bCs/>
                <w:kern w:val="0"/>
                <w:sz w:val="18"/>
                <w:szCs w:val="18"/>
              </w:rPr>
              <w:t>6</w:t>
            </w:r>
          </w:p>
        </w:tc>
        <w:tc>
          <w:tcPr>
            <w:tcW w:w="1248"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c>
          <w:tcPr>
            <w:tcW w:w="454"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688"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b/>
                <w:kern w:val="0"/>
                <w:sz w:val="18"/>
                <w:szCs w:val="18"/>
              </w:rPr>
            </w:pPr>
          </w:p>
        </w:tc>
        <w:tc>
          <w:tcPr>
            <w:tcW w:w="389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rPr>
                <w:rFonts w:ascii="宋体" w:hAnsi="宋体"/>
                <w:b/>
                <w:kern w:val="0"/>
                <w:sz w:val="18"/>
                <w:szCs w:val="18"/>
              </w:rPr>
            </w:pPr>
            <w:r>
              <w:rPr>
                <w:rFonts w:ascii="宋体" w:hAnsi="宋体"/>
                <w:b/>
                <w:kern w:val="0"/>
                <w:sz w:val="18"/>
                <w:szCs w:val="18"/>
              </w:rPr>
              <w:t>小计</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center"/>
              <w:rPr>
                <w:rFonts w:hint="eastAsia" w:ascii="宋体" w:hAnsi="宋体" w:eastAsia="宋体"/>
                <w:b/>
                <w:kern w:val="0"/>
                <w:sz w:val="18"/>
                <w:szCs w:val="18"/>
                <w:lang w:eastAsia="zh-CN"/>
              </w:rPr>
            </w:pPr>
            <w:r>
              <w:rPr>
                <w:rFonts w:hint="eastAsia" w:ascii="宋体" w:hAnsi="宋体" w:cs="宋体"/>
                <w:b/>
                <w:kern w:val="0"/>
                <w:sz w:val="18"/>
                <w:szCs w:val="18"/>
              </w:rPr>
              <w:t>2</w:t>
            </w:r>
            <w:r>
              <w:rPr>
                <w:rFonts w:hint="eastAsia" w:ascii="宋体" w:hAnsi="宋体" w:cs="宋体"/>
                <w:b/>
                <w:kern w:val="0"/>
                <w:sz w:val="18"/>
                <w:szCs w:val="18"/>
                <w:lang w:val="en-US" w:eastAsia="zh-CN"/>
              </w:rPr>
              <w:t>6</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center"/>
              <w:rPr>
                <w:rFonts w:hint="default" w:ascii="宋体" w:hAnsi="宋体" w:eastAsia="宋体"/>
                <w:b/>
                <w:kern w:val="0"/>
                <w:sz w:val="18"/>
                <w:szCs w:val="18"/>
                <w:lang w:val="en-US" w:eastAsia="zh-CN"/>
              </w:rPr>
            </w:pPr>
            <w:r>
              <w:rPr>
                <w:rFonts w:hint="eastAsia" w:ascii="宋体" w:hAnsi="宋体" w:cs="宋体"/>
                <w:b/>
                <w:kern w:val="0"/>
                <w:sz w:val="18"/>
                <w:szCs w:val="18"/>
              </w:rPr>
              <w:t>4</w:t>
            </w:r>
            <w:r>
              <w:rPr>
                <w:rFonts w:hint="eastAsia" w:ascii="宋体" w:hAnsi="宋体" w:cs="宋体"/>
                <w:b/>
                <w:kern w:val="0"/>
                <w:sz w:val="18"/>
                <w:szCs w:val="18"/>
                <w:lang w:val="en-US" w:eastAsia="zh-CN"/>
              </w:rPr>
              <w:t>68</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center"/>
              <w:rPr>
                <w:rFonts w:hint="default" w:ascii="宋体" w:hAnsi="宋体" w:eastAsia="宋体"/>
                <w:b/>
                <w:kern w:val="0"/>
                <w:sz w:val="18"/>
                <w:szCs w:val="18"/>
                <w:lang w:val="en-US" w:eastAsia="zh-CN"/>
              </w:rPr>
            </w:pPr>
            <w:r>
              <w:rPr>
                <w:rFonts w:ascii="宋体" w:hAnsi="宋体" w:cs="宋体"/>
                <w:b/>
                <w:kern w:val="0"/>
                <w:sz w:val="18"/>
                <w:szCs w:val="18"/>
              </w:rPr>
              <w:t>2</w:t>
            </w:r>
            <w:r>
              <w:rPr>
                <w:rFonts w:hint="eastAsia" w:ascii="宋体" w:hAnsi="宋体" w:cs="宋体"/>
                <w:b/>
                <w:kern w:val="0"/>
                <w:sz w:val="18"/>
                <w:szCs w:val="18"/>
                <w:lang w:val="en-US" w:eastAsia="zh-CN"/>
              </w:rPr>
              <w:t>88</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center"/>
              <w:rPr>
                <w:rFonts w:hint="default" w:ascii="宋体" w:hAnsi="宋体" w:eastAsia="宋体"/>
                <w:b/>
                <w:kern w:val="0"/>
                <w:sz w:val="18"/>
                <w:szCs w:val="18"/>
                <w:lang w:val="en-US" w:eastAsia="zh-CN"/>
              </w:rPr>
            </w:pPr>
            <w:r>
              <w:rPr>
                <w:rFonts w:ascii="宋体" w:hAnsi="宋体" w:cs="宋体"/>
                <w:b/>
                <w:kern w:val="0"/>
                <w:sz w:val="18"/>
                <w:szCs w:val="18"/>
              </w:rPr>
              <w:t>1</w:t>
            </w:r>
            <w:r>
              <w:rPr>
                <w:rFonts w:hint="eastAsia" w:ascii="宋体" w:hAnsi="宋体" w:cs="宋体"/>
                <w:b/>
                <w:kern w:val="0"/>
                <w:sz w:val="18"/>
                <w:szCs w:val="18"/>
                <w:lang w:val="en-US" w:eastAsia="zh-CN"/>
              </w:rPr>
              <w:t>80</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rPr>
                <w:rFonts w:ascii="宋体" w:hAnsi="宋体"/>
                <w:b/>
                <w:kern w:val="0"/>
                <w:sz w:val="18"/>
                <w:szCs w:val="18"/>
              </w:rPr>
            </w:pPr>
            <w:r>
              <w:rPr>
                <w:rFonts w:hint="eastAsia" w:ascii="宋体" w:hAnsi="宋体"/>
                <w:b/>
                <w:kern w:val="0"/>
                <w:sz w:val="18"/>
                <w:szCs w:val="18"/>
              </w:rPr>
              <w:t>6</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rPr>
                <w:rFonts w:hint="default" w:ascii="宋体" w:hAnsi="宋体" w:eastAsia="宋体"/>
                <w:kern w:val="0"/>
                <w:sz w:val="18"/>
                <w:szCs w:val="18"/>
                <w:lang w:val="en-US" w:eastAsia="zh-CN"/>
              </w:rPr>
            </w:pPr>
            <w:r>
              <w:rPr>
                <w:rFonts w:hint="eastAsia" w:ascii="宋体" w:hAnsi="宋体"/>
                <w:b/>
                <w:bCs/>
                <w:kern w:val="0"/>
                <w:sz w:val="18"/>
                <w:szCs w:val="18"/>
                <w:lang w:val="en-US" w:eastAsia="zh-CN"/>
              </w:rPr>
              <w:t>8</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rPr>
                <w:rFonts w:ascii="宋体" w:hAnsi="宋体"/>
                <w:kern w:val="0"/>
                <w:sz w:val="18"/>
                <w:szCs w:val="18"/>
              </w:rPr>
            </w:pPr>
            <w:r>
              <w:rPr>
                <w:rFonts w:hint="eastAsia" w:ascii="宋体" w:hAnsi="宋体"/>
                <w:b/>
                <w:bCs/>
                <w:kern w:val="0"/>
                <w:sz w:val="18"/>
                <w:szCs w:val="18"/>
              </w:rPr>
              <w:t>12</w:t>
            </w:r>
          </w:p>
        </w:tc>
        <w:tc>
          <w:tcPr>
            <w:tcW w:w="1248" w:type="dxa"/>
            <w:gridSpan w:val="2"/>
            <w:vMerge w:val="continue"/>
            <w:tcBorders>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30</w:t>
            </w:r>
          </w:p>
        </w:tc>
        <w:tc>
          <w:tcPr>
            <w:tcW w:w="454"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68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ascii="宋体" w:hAnsi="宋体"/>
                <w:kern w:val="0"/>
                <w:sz w:val="18"/>
                <w:szCs w:val="18"/>
              </w:rPr>
              <w:t>专业</w:t>
            </w:r>
            <w:r>
              <w:rPr>
                <w:rFonts w:hint="eastAsia" w:ascii="宋体" w:hAnsi="宋体"/>
                <w:kern w:val="0"/>
                <w:sz w:val="18"/>
                <w:szCs w:val="18"/>
              </w:rPr>
              <w:t>拓展</w:t>
            </w:r>
            <w:r>
              <w:rPr>
                <w:rFonts w:ascii="宋体" w:hAnsi="宋体"/>
                <w:kern w:val="0"/>
                <w:sz w:val="18"/>
                <w:szCs w:val="18"/>
              </w:rPr>
              <w:t>课</w:t>
            </w:r>
          </w:p>
        </w:tc>
        <w:tc>
          <w:tcPr>
            <w:tcW w:w="9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62040318</w:t>
            </w:r>
          </w:p>
        </w:tc>
        <w:tc>
          <w:tcPr>
            <w:tcW w:w="389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left"/>
              <w:textAlignment w:val="center"/>
              <w:rPr>
                <w:rFonts w:ascii="宋体" w:hAnsi="宋体"/>
                <w:kern w:val="0"/>
                <w:sz w:val="18"/>
                <w:szCs w:val="18"/>
              </w:rPr>
            </w:pPr>
            <w:r>
              <w:rPr>
                <w:rFonts w:hint="eastAsia" w:ascii="宋体" w:hAnsi="宋体" w:cs="宋体"/>
                <w:kern w:val="0"/>
                <w:sz w:val="18"/>
                <w:szCs w:val="18"/>
              </w:rPr>
              <w:t>核医学</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2</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4</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36</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24</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12</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2</w:t>
            </w:r>
          </w:p>
        </w:tc>
        <w:tc>
          <w:tcPr>
            <w:tcW w:w="124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31</w:t>
            </w:r>
          </w:p>
        </w:tc>
        <w:tc>
          <w:tcPr>
            <w:tcW w:w="454"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688"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62040319</w:t>
            </w:r>
          </w:p>
        </w:tc>
        <w:tc>
          <w:tcPr>
            <w:tcW w:w="389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left"/>
              <w:textAlignment w:val="center"/>
              <w:rPr>
                <w:rFonts w:ascii="宋体" w:hAnsi="宋体"/>
                <w:kern w:val="0"/>
                <w:sz w:val="18"/>
                <w:szCs w:val="18"/>
              </w:rPr>
            </w:pPr>
            <w:r>
              <w:rPr>
                <w:rFonts w:hint="eastAsia" w:ascii="宋体" w:hAnsi="宋体" w:cs="宋体"/>
                <w:kern w:val="0"/>
                <w:sz w:val="18"/>
                <w:szCs w:val="18"/>
              </w:rPr>
              <w:t>放射治疗技术</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2</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4</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36</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24</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12</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2</w:t>
            </w:r>
          </w:p>
        </w:tc>
        <w:tc>
          <w:tcPr>
            <w:tcW w:w="124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32</w:t>
            </w:r>
          </w:p>
        </w:tc>
        <w:tc>
          <w:tcPr>
            <w:tcW w:w="454"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688"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62040320</w:t>
            </w:r>
          </w:p>
        </w:tc>
        <w:tc>
          <w:tcPr>
            <w:tcW w:w="389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left"/>
              <w:textAlignment w:val="center"/>
              <w:rPr>
                <w:rFonts w:ascii="宋体" w:hAnsi="宋体"/>
                <w:kern w:val="0"/>
                <w:sz w:val="18"/>
                <w:szCs w:val="18"/>
              </w:rPr>
            </w:pPr>
            <w:r>
              <w:rPr>
                <w:rFonts w:hint="eastAsia" w:ascii="宋体" w:hAnsi="宋体"/>
                <w:sz w:val="24"/>
                <w:szCs w:val="24"/>
              </w:rPr>
              <w:t>*</w:t>
            </w:r>
            <w:r>
              <w:rPr>
                <w:rFonts w:hint="eastAsia" w:ascii="宋体" w:hAnsi="宋体"/>
                <w:kern w:val="0"/>
                <w:sz w:val="18"/>
                <w:szCs w:val="18"/>
              </w:rPr>
              <w:t>医学影像设备营销</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ascii="宋体" w:hAnsi="宋体" w:cs="宋体"/>
                <w:kern w:val="0"/>
                <w:sz w:val="18"/>
                <w:szCs w:val="18"/>
              </w:rPr>
              <w:t>2</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ascii="宋体" w:hAnsi="宋体" w:cs="宋体"/>
                <w:kern w:val="0"/>
                <w:sz w:val="18"/>
                <w:szCs w:val="18"/>
              </w:rPr>
              <w:t>2</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ascii="宋体" w:hAnsi="宋体" w:cs="宋体"/>
                <w:kern w:val="0"/>
                <w:sz w:val="18"/>
                <w:szCs w:val="18"/>
              </w:rPr>
              <w:t>36</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ascii="宋体" w:hAnsi="宋体"/>
                <w:kern w:val="0"/>
                <w:sz w:val="18"/>
                <w:szCs w:val="18"/>
              </w:rPr>
              <w:t>28</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kern w:val="0"/>
                <w:sz w:val="18"/>
                <w:szCs w:val="18"/>
              </w:rPr>
              <w:t>8</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kern w:val="0"/>
                <w:sz w:val="18"/>
                <w:szCs w:val="18"/>
              </w:rPr>
              <w:t>2</w:t>
            </w:r>
          </w:p>
        </w:tc>
        <w:tc>
          <w:tcPr>
            <w:tcW w:w="124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33</w:t>
            </w:r>
          </w:p>
        </w:tc>
        <w:tc>
          <w:tcPr>
            <w:tcW w:w="454"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688" w:type="dxa"/>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hint="default" w:ascii="宋体" w:hAnsi="宋体" w:eastAsia="宋体"/>
                <w:kern w:val="0"/>
                <w:sz w:val="18"/>
                <w:szCs w:val="18"/>
                <w:lang w:val="en-US" w:eastAsia="zh-CN"/>
              </w:rPr>
            </w:pPr>
            <w:r>
              <w:rPr>
                <w:rFonts w:hint="eastAsia" w:ascii="宋体" w:hAnsi="宋体" w:cs="宋体"/>
                <w:kern w:val="0"/>
                <w:sz w:val="18"/>
                <w:szCs w:val="18"/>
              </w:rPr>
              <w:t>620403</w:t>
            </w:r>
            <w:r>
              <w:rPr>
                <w:rFonts w:hint="eastAsia" w:ascii="宋体" w:hAnsi="宋体" w:cs="宋体"/>
                <w:kern w:val="0"/>
                <w:sz w:val="18"/>
                <w:szCs w:val="18"/>
                <w:lang w:val="en-US" w:eastAsia="zh-CN"/>
              </w:rPr>
              <w:t>21</w:t>
            </w:r>
          </w:p>
        </w:tc>
        <w:tc>
          <w:tcPr>
            <w:tcW w:w="389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left"/>
              <w:textAlignment w:val="center"/>
              <w:rPr>
                <w:rFonts w:ascii="宋体" w:hAnsi="宋体"/>
                <w:kern w:val="0"/>
                <w:sz w:val="18"/>
                <w:szCs w:val="18"/>
              </w:rPr>
            </w:pPr>
            <w:r>
              <w:rPr>
                <w:rFonts w:hint="eastAsia" w:ascii="宋体" w:hAnsi="宋体"/>
                <w:sz w:val="24"/>
                <w:szCs w:val="24"/>
              </w:rPr>
              <w:t>*</w:t>
            </w:r>
            <w:r>
              <w:rPr>
                <w:rFonts w:hint="eastAsia" w:ascii="宋体" w:hAnsi="宋体" w:cs="宋体"/>
                <w:kern w:val="0"/>
                <w:sz w:val="18"/>
                <w:szCs w:val="18"/>
              </w:rPr>
              <w:t>医护基本技能</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1</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4</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ascii="宋体" w:hAnsi="宋体" w:cs="宋体"/>
                <w:kern w:val="0"/>
                <w:sz w:val="18"/>
                <w:szCs w:val="18"/>
              </w:rPr>
              <w:t>18</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ascii="宋体" w:hAnsi="宋体" w:cs="宋体"/>
                <w:kern w:val="0"/>
                <w:sz w:val="18"/>
                <w:szCs w:val="18"/>
              </w:rPr>
              <w:t>10</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ascii="宋体" w:hAnsi="宋体" w:cs="宋体"/>
                <w:kern w:val="0"/>
                <w:sz w:val="18"/>
                <w:szCs w:val="18"/>
              </w:rPr>
              <w:t>8</w:t>
            </w: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4</w:t>
            </w:r>
          </w:p>
        </w:tc>
        <w:tc>
          <w:tcPr>
            <w:tcW w:w="124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kern w:val="0"/>
                <w:sz w:val="18"/>
                <w:szCs w:val="18"/>
              </w:rPr>
            </w:pPr>
            <w:r>
              <w:rPr>
                <w:rFonts w:hint="eastAsia" w:ascii="宋体" w:hAnsi="宋体"/>
                <w:kern w:val="0"/>
                <w:sz w:val="18"/>
                <w:szCs w:val="18"/>
              </w:rPr>
              <w:t>35</w:t>
            </w:r>
          </w:p>
        </w:tc>
        <w:tc>
          <w:tcPr>
            <w:tcW w:w="454" w:type="dxa"/>
            <w:vMerge w:val="continue"/>
            <w:tcBorders>
              <w:left w:val="single" w:color="auto" w:sz="4" w:space="0"/>
              <w:right w:val="single" w:color="auto" w:sz="4" w:space="0"/>
            </w:tcBorders>
            <w:shd w:val="clear" w:color="auto" w:fill="auto"/>
            <w:vAlign w:val="center"/>
          </w:tcPr>
          <w:p>
            <w:pPr>
              <w:widowControl/>
              <w:jc w:val="center"/>
              <w:rPr>
                <w:rFonts w:ascii="宋体" w:hAnsi="宋体"/>
                <w:kern w:val="0"/>
                <w:sz w:val="18"/>
                <w:szCs w:val="18"/>
              </w:rPr>
            </w:pPr>
          </w:p>
        </w:tc>
        <w:tc>
          <w:tcPr>
            <w:tcW w:w="688" w:type="dxa"/>
            <w:vMerge w:val="continue"/>
            <w:tcBorders>
              <w:left w:val="single" w:color="auto" w:sz="4" w:space="0"/>
              <w:right w:val="single" w:color="auto" w:sz="4" w:space="0"/>
            </w:tcBorders>
            <w:shd w:val="clear" w:color="auto" w:fill="auto"/>
            <w:vAlign w:val="center"/>
          </w:tcPr>
          <w:p>
            <w:pPr>
              <w:widowControl/>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top"/>
              <w:rPr>
                <w:rFonts w:hint="eastAsia" w:ascii="宋体" w:hAnsi="宋体" w:eastAsia="宋体"/>
                <w:kern w:val="0"/>
                <w:sz w:val="18"/>
                <w:szCs w:val="18"/>
                <w:lang w:eastAsia="zh-CN"/>
              </w:rPr>
            </w:pPr>
            <w:r>
              <w:rPr>
                <w:rFonts w:hint="eastAsia" w:ascii="宋体" w:hAnsi="宋体" w:cs="宋体"/>
                <w:kern w:val="0"/>
                <w:sz w:val="18"/>
                <w:szCs w:val="18"/>
              </w:rPr>
              <w:t>6204032</w:t>
            </w:r>
            <w:r>
              <w:rPr>
                <w:rFonts w:hint="eastAsia" w:ascii="宋体" w:hAnsi="宋体" w:cs="宋体"/>
                <w:kern w:val="0"/>
                <w:sz w:val="18"/>
                <w:szCs w:val="18"/>
                <w:lang w:val="en-US" w:eastAsia="zh-CN"/>
              </w:rPr>
              <w:t>2</w:t>
            </w:r>
          </w:p>
        </w:tc>
        <w:tc>
          <w:tcPr>
            <w:tcW w:w="38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kern w:val="0"/>
                <w:sz w:val="18"/>
                <w:szCs w:val="18"/>
              </w:rPr>
            </w:pPr>
            <w:r>
              <w:rPr>
                <w:rFonts w:hint="eastAsia" w:ascii="宋体" w:hAnsi="宋体"/>
                <w:sz w:val="24"/>
                <w:szCs w:val="24"/>
              </w:rPr>
              <w:t>*</w:t>
            </w:r>
            <w:r>
              <w:rPr>
                <w:rFonts w:hint="eastAsia" w:ascii="宋体" w:hAnsi="宋体" w:cs="宋体"/>
                <w:kern w:val="0"/>
                <w:sz w:val="18"/>
                <w:szCs w:val="18"/>
              </w:rPr>
              <w:t>医学影像技术专业英语</w:t>
            </w:r>
          </w:p>
        </w:tc>
        <w:tc>
          <w:tcPr>
            <w:tcW w:w="6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2</w:t>
            </w:r>
          </w:p>
        </w:tc>
        <w:tc>
          <w:tcPr>
            <w:tcW w:w="6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3</w:t>
            </w:r>
          </w:p>
        </w:tc>
        <w:tc>
          <w:tcPr>
            <w:tcW w:w="6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top"/>
              <w:rPr>
                <w:rFonts w:ascii="宋体" w:hAnsi="宋体"/>
                <w:kern w:val="0"/>
                <w:sz w:val="18"/>
                <w:szCs w:val="18"/>
              </w:rPr>
            </w:pPr>
            <w:r>
              <w:rPr>
                <w:rFonts w:ascii="宋体" w:hAnsi="宋体" w:cs="宋体"/>
                <w:kern w:val="0"/>
                <w:sz w:val="18"/>
                <w:szCs w:val="18"/>
              </w:rPr>
              <w:t>36</w:t>
            </w:r>
          </w:p>
        </w:tc>
        <w:tc>
          <w:tcPr>
            <w:tcW w:w="6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top"/>
              <w:rPr>
                <w:rFonts w:ascii="宋体" w:hAnsi="宋体"/>
                <w:kern w:val="0"/>
                <w:sz w:val="18"/>
                <w:szCs w:val="18"/>
              </w:rPr>
            </w:pPr>
            <w:r>
              <w:rPr>
                <w:rFonts w:ascii="宋体" w:hAnsi="宋体" w:cs="宋体"/>
                <w:kern w:val="0"/>
                <w:sz w:val="18"/>
                <w:szCs w:val="18"/>
              </w:rPr>
              <w:t>36</w:t>
            </w:r>
          </w:p>
        </w:tc>
        <w:tc>
          <w:tcPr>
            <w:tcW w:w="6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top"/>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top"/>
              <w:rPr>
                <w:rFonts w:ascii="宋体" w:hAnsi="宋体"/>
                <w:kern w:val="0"/>
                <w:sz w:val="18"/>
                <w:szCs w:val="18"/>
              </w:rPr>
            </w:pPr>
            <w:r>
              <w:rPr>
                <w:rFonts w:hint="eastAsia" w:ascii="宋体" w:hAnsi="宋体" w:cs="宋体"/>
                <w:kern w:val="0"/>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kern w:val="0"/>
                <w:sz w:val="18"/>
                <w:szCs w:val="18"/>
              </w:rPr>
            </w:pPr>
          </w:p>
        </w:tc>
        <w:tc>
          <w:tcPr>
            <w:tcW w:w="124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c>
          <w:tcPr>
            <w:tcW w:w="454"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c>
          <w:tcPr>
            <w:tcW w:w="688"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b/>
                <w:kern w:val="0"/>
                <w:sz w:val="18"/>
                <w:szCs w:val="18"/>
              </w:rPr>
            </w:pPr>
          </w:p>
        </w:tc>
        <w:tc>
          <w:tcPr>
            <w:tcW w:w="38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r>
              <w:rPr>
                <w:rFonts w:ascii="宋体" w:hAnsi="宋体"/>
                <w:b/>
                <w:kern w:val="0"/>
                <w:sz w:val="18"/>
                <w:szCs w:val="18"/>
              </w:rPr>
              <w:t>小计</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b/>
                <w:kern w:val="0"/>
                <w:sz w:val="18"/>
                <w:szCs w:val="18"/>
              </w:rPr>
            </w:pPr>
            <w:r>
              <w:rPr>
                <w:rFonts w:hint="eastAsia" w:ascii="宋体" w:hAnsi="宋体" w:cs="宋体"/>
                <w:b/>
                <w:bCs/>
                <w:kern w:val="0"/>
                <w:sz w:val="18"/>
                <w:szCs w:val="18"/>
              </w:rPr>
              <w:t>9</w:t>
            </w:r>
          </w:p>
        </w:tc>
        <w:tc>
          <w:tcPr>
            <w:tcW w:w="6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b/>
                <w:kern w:val="0"/>
                <w:sz w:val="18"/>
                <w:szCs w:val="18"/>
              </w:rPr>
            </w:pPr>
            <w:r>
              <w:rPr>
                <w:rFonts w:hint="eastAsia" w:ascii="宋体" w:hAnsi="宋体" w:cs="宋体"/>
                <w:b/>
                <w:bCs/>
                <w:kern w:val="0"/>
                <w:sz w:val="18"/>
                <w:szCs w:val="18"/>
              </w:rPr>
              <w:t>162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b/>
                <w:kern w:val="0"/>
                <w:sz w:val="18"/>
                <w:szCs w:val="18"/>
              </w:rPr>
            </w:pPr>
            <w:r>
              <w:rPr>
                <w:rFonts w:hint="eastAsia" w:ascii="宋体" w:hAnsi="宋体"/>
                <w:b/>
                <w:kern w:val="0"/>
                <w:sz w:val="18"/>
                <w:szCs w:val="18"/>
              </w:rPr>
              <w:t>122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b/>
                <w:kern w:val="0"/>
                <w:sz w:val="18"/>
                <w:szCs w:val="18"/>
              </w:rPr>
            </w:pPr>
            <w:r>
              <w:rPr>
                <w:rFonts w:hint="eastAsia" w:ascii="宋体" w:hAnsi="宋体"/>
                <w:b/>
                <w:kern w:val="0"/>
                <w:sz w:val="18"/>
                <w:szCs w:val="18"/>
              </w:rPr>
              <w:t>40</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bCs/>
                <w:kern w:val="0"/>
                <w:sz w:val="18"/>
                <w:szCs w:val="18"/>
              </w:rPr>
            </w:pPr>
            <w:r>
              <w:rPr>
                <w:rFonts w:hint="eastAsia" w:ascii="宋体" w:hAnsi="宋体"/>
                <w:b/>
                <w:bCs/>
                <w:kern w:val="0"/>
                <w:sz w:val="18"/>
                <w:szCs w:val="18"/>
              </w:rPr>
              <w:t>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b/>
                <w:bCs/>
                <w:kern w:val="0"/>
                <w:sz w:val="18"/>
                <w:szCs w:val="18"/>
                <w:lang w:eastAsia="zh-CN"/>
              </w:rPr>
            </w:pPr>
            <w:r>
              <w:rPr>
                <w:rFonts w:hint="eastAsia" w:ascii="宋体" w:hAnsi="宋体"/>
                <w:b/>
                <w:bCs/>
                <w:kern w:val="0"/>
                <w:sz w:val="18"/>
                <w:szCs w:val="18"/>
              </w:rPr>
              <w:t>1</w:t>
            </w:r>
            <w:r>
              <w:rPr>
                <w:rFonts w:hint="eastAsia" w:ascii="宋体" w:hAnsi="宋体"/>
                <w:b/>
                <w:bCs/>
                <w:kern w:val="0"/>
                <w:sz w:val="18"/>
                <w:szCs w:val="18"/>
                <w:lang w:val="en-US" w:eastAsia="zh-CN"/>
              </w:rPr>
              <w:t>0</w:t>
            </w:r>
          </w:p>
        </w:tc>
        <w:tc>
          <w:tcPr>
            <w:tcW w:w="124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38</w:t>
            </w:r>
          </w:p>
        </w:tc>
        <w:tc>
          <w:tcPr>
            <w:tcW w:w="1142" w:type="dxa"/>
            <w:gridSpan w:val="2"/>
            <w:vMerge w:val="restart"/>
            <w:tcBorders>
              <w:left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集中实践</w:t>
            </w:r>
          </w:p>
          <w:p>
            <w:pPr>
              <w:widowControl/>
              <w:jc w:val="center"/>
              <w:rPr>
                <w:rFonts w:ascii="宋体" w:hAnsi="宋体"/>
                <w:kern w:val="0"/>
                <w:sz w:val="18"/>
                <w:szCs w:val="18"/>
              </w:rPr>
            </w:pPr>
            <w:r>
              <w:rPr>
                <w:rFonts w:hint="eastAsia" w:ascii="宋体" w:hAnsi="宋体"/>
                <w:kern w:val="0"/>
                <w:sz w:val="18"/>
                <w:szCs w:val="18"/>
              </w:rPr>
              <w:t>课程</w:t>
            </w:r>
          </w:p>
        </w:tc>
        <w:tc>
          <w:tcPr>
            <w:tcW w:w="983"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b/>
                <w:kern w:val="0"/>
                <w:sz w:val="18"/>
                <w:szCs w:val="18"/>
              </w:rPr>
            </w:pPr>
          </w:p>
        </w:tc>
        <w:tc>
          <w:tcPr>
            <w:tcW w:w="38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kern w:val="0"/>
                <w:sz w:val="18"/>
                <w:szCs w:val="18"/>
              </w:rPr>
            </w:pPr>
            <w:r>
              <w:rPr>
                <w:rFonts w:hint="eastAsia" w:ascii="宋体" w:hAnsi="宋体"/>
                <w:kern w:val="0"/>
                <w:sz w:val="18"/>
                <w:szCs w:val="18"/>
              </w:rPr>
              <w:t>见习</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2</w:t>
            </w:r>
          </w:p>
        </w:tc>
        <w:tc>
          <w:tcPr>
            <w:tcW w:w="624"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r>
              <w:rPr>
                <w:rFonts w:hint="eastAsia" w:ascii="宋体" w:hAnsi="宋体"/>
                <w:bCs/>
                <w:kern w:val="0"/>
                <w:sz w:val="18"/>
                <w:szCs w:val="18"/>
              </w:rPr>
              <w:t>24</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r>
              <w:rPr>
                <w:rFonts w:hint="eastAsia" w:ascii="宋体" w:hAnsi="宋体"/>
                <w:bCs/>
                <w:kern w:val="0"/>
                <w:sz w:val="18"/>
                <w:szCs w:val="18"/>
              </w:rPr>
              <w:t>24</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c>
          <w:tcPr>
            <w:tcW w:w="124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39</w:t>
            </w:r>
          </w:p>
        </w:tc>
        <w:tc>
          <w:tcPr>
            <w:tcW w:w="1142"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b/>
                <w:kern w:val="0"/>
                <w:sz w:val="18"/>
                <w:szCs w:val="18"/>
              </w:rPr>
            </w:pPr>
          </w:p>
        </w:tc>
        <w:tc>
          <w:tcPr>
            <w:tcW w:w="38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kern w:val="0"/>
                <w:sz w:val="18"/>
                <w:szCs w:val="18"/>
              </w:rPr>
            </w:pPr>
            <w:r>
              <w:rPr>
                <w:rFonts w:hint="eastAsia" w:ascii="宋体" w:hAnsi="宋体"/>
                <w:kern w:val="0"/>
                <w:sz w:val="18"/>
                <w:szCs w:val="18"/>
              </w:rPr>
              <w:t>技能训练及考试</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3</w:t>
            </w:r>
          </w:p>
        </w:tc>
        <w:tc>
          <w:tcPr>
            <w:tcW w:w="624"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r>
              <w:rPr>
                <w:rFonts w:hint="eastAsia" w:ascii="宋体" w:hAnsi="宋体"/>
                <w:bCs/>
                <w:kern w:val="0"/>
                <w:sz w:val="18"/>
                <w:szCs w:val="18"/>
              </w:rPr>
              <w:t>30</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r>
              <w:rPr>
                <w:rFonts w:hint="eastAsia" w:ascii="宋体" w:hAnsi="宋体"/>
                <w:bCs/>
                <w:kern w:val="0"/>
                <w:sz w:val="18"/>
                <w:szCs w:val="18"/>
              </w:rPr>
              <w:t>30</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c>
          <w:tcPr>
            <w:tcW w:w="124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40</w:t>
            </w:r>
          </w:p>
        </w:tc>
        <w:tc>
          <w:tcPr>
            <w:tcW w:w="1142" w:type="dxa"/>
            <w:gridSpan w:val="2"/>
            <w:vMerge w:val="continue"/>
            <w:tcBorders>
              <w:left w:val="single" w:color="auto" w:sz="4" w:space="0"/>
              <w:right w:val="single" w:color="auto" w:sz="4" w:space="0"/>
            </w:tcBorders>
            <w:vAlign w:val="center"/>
          </w:tcPr>
          <w:p>
            <w:pPr>
              <w:widowControl/>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b/>
                <w:kern w:val="0"/>
                <w:sz w:val="18"/>
                <w:szCs w:val="18"/>
              </w:rPr>
            </w:pPr>
          </w:p>
        </w:tc>
        <w:tc>
          <w:tcPr>
            <w:tcW w:w="38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kern w:val="0"/>
                <w:sz w:val="18"/>
                <w:szCs w:val="18"/>
              </w:rPr>
            </w:pPr>
            <w:r>
              <w:rPr>
                <w:rFonts w:ascii="宋体" w:hAnsi="宋体"/>
                <w:kern w:val="0"/>
                <w:sz w:val="18"/>
                <w:szCs w:val="18"/>
              </w:rPr>
              <w:t>毕业实习</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hint="eastAsia" w:ascii="宋体" w:hAnsi="宋体"/>
                <w:kern w:val="0"/>
                <w:sz w:val="18"/>
                <w:szCs w:val="18"/>
              </w:rPr>
              <w:t>38</w:t>
            </w:r>
          </w:p>
        </w:tc>
        <w:tc>
          <w:tcPr>
            <w:tcW w:w="624"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jc w:val="center"/>
              <w:rPr>
                <w:rFonts w:ascii="宋体" w:hAnsi="宋体"/>
                <w:b/>
                <w:kern w:val="0"/>
                <w:sz w:val="18"/>
                <w:szCs w:val="18"/>
              </w:rPr>
            </w:pPr>
            <w:r>
              <w:rPr>
                <w:rFonts w:hint="eastAsia" w:ascii="宋体" w:hAnsi="宋体"/>
                <w:bCs/>
                <w:kern w:val="0"/>
                <w:sz w:val="18"/>
                <w:szCs w:val="18"/>
              </w:rPr>
              <w:t>912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r>
              <w:rPr>
                <w:rFonts w:hint="eastAsia" w:ascii="宋体" w:hAnsi="宋体"/>
                <w:bCs/>
                <w:kern w:val="0"/>
                <w:sz w:val="18"/>
                <w:szCs w:val="18"/>
              </w:rPr>
              <w:t>912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c>
          <w:tcPr>
            <w:tcW w:w="124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45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c>
          <w:tcPr>
            <w:tcW w:w="1142" w:type="dxa"/>
            <w:gridSpan w:val="2"/>
            <w:vMerge w:val="continue"/>
            <w:tcBorders>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c>
          <w:tcPr>
            <w:tcW w:w="983"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b/>
                <w:kern w:val="0"/>
                <w:sz w:val="18"/>
                <w:szCs w:val="18"/>
              </w:rPr>
            </w:pPr>
          </w:p>
        </w:tc>
        <w:tc>
          <w:tcPr>
            <w:tcW w:w="38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r>
              <w:rPr>
                <w:rFonts w:ascii="宋体" w:hAnsi="宋体"/>
                <w:b/>
                <w:kern w:val="0"/>
                <w:sz w:val="18"/>
                <w:szCs w:val="18"/>
              </w:rPr>
              <w:t>小计</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r>
              <w:rPr>
                <w:rFonts w:hint="eastAsia" w:ascii="宋体" w:hAnsi="宋体"/>
                <w:b/>
                <w:kern w:val="0"/>
                <w:sz w:val="18"/>
                <w:szCs w:val="18"/>
              </w:rPr>
              <w:t>43</w:t>
            </w:r>
          </w:p>
        </w:tc>
        <w:tc>
          <w:tcPr>
            <w:tcW w:w="624"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r>
              <w:rPr>
                <w:rFonts w:hint="eastAsia" w:ascii="宋体" w:hAnsi="宋体"/>
                <w:b/>
                <w:kern w:val="0"/>
                <w:sz w:val="18"/>
                <w:szCs w:val="18"/>
              </w:rPr>
              <w:t>966</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r>
              <w:rPr>
                <w:rFonts w:hint="eastAsia" w:ascii="宋体" w:hAnsi="宋体"/>
                <w:b/>
                <w:kern w:val="0"/>
                <w:sz w:val="18"/>
                <w:szCs w:val="18"/>
              </w:rPr>
              <w:t>966</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kern w:val="0"/>
                <w:sz w:val="18"/>
                <w:szCs w:val="18"/>
                <w:lang w:val="en-US" w:eastAsia="zh-CN"/>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c>
          <w:tcPr>
            <w:tcW w:w="124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kern w:val="0"/>
                <w:sz w:val="18"/>
                <w:szCs w:val="18"/>
                <w:lang w:val="en-US" w:eastAsia="zh-CN"/>
              </w:rPr>
            </w:pPr>
          </w:p>
        </w:tc>
      </w:tr>
      <w:tr>
        <w:tblPrEx>
          <w:tblCellMar>
            <w:top w:w="0" w:type="dxa"/>
            <w:left w:w="108" w:type="dxa"/>
            <w:bottom w:w="0" w:type="dxa"/>
            <w:right w:w="108" w:type="dxa"/>
          </w:tblCellMar>
        </w:tblPrEx>
        <w:trPr>
          <w:jc w:val="center"/>
        </w:trPr>
        <w:tc>
          <w:tcPr>
            <w:tcW w:w="2579" w:type="dxa"/>
            <w:gridSpan w:val="4"/>
            <w:tcBorders>
              <w:top w:val="single" w:color="auto" w:sz="4" w:space="0"/>
              <w:left w:val="single" w:color="auto" w:sz="4" w:space="0"/>
              <w:bottom w:val="single" w:color="auto" w:sz="4" w:space="0"/>
              <w:right w:val="single" w:color="auto" w:sz="4" w:space="0"/>
            </w:tcBorders>
          </w:tcPr>
          <w:p>
            <w:pPr>
              <w:widowControl/>
              <w:jc w:val="center"/>
              <w:rPr>
                <w:rFonts w:ascii="宋体" w:hAnsi="宋体"/>
                <w:kern w:val="0"/>
                <w:sz w:val="18"/>
                <w:szCs w:val="18"/>
              </w:rPr>
            </w:pPr>
          </w:p>
        </w:tc>
        <w:tc>
          <w:tcPr>
            <w:tcW w:w="38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r>
              <w:rPr>
                <w:rFonts w:hint="eastAsia" w:ascii="宋体" w:hAnsi="宋体"/>
                <w:b/>
                <w:kern w:val="0"/>
                <w:sz w:val="18"/>
                <w:szCs w:val="18"/>
              </w:rPr>
              <w:t>总计</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b/>
                <w:kern w:val="0"/>
                <w:sz w:val="18"/>
                <w:szCs w:val="18"/>
                <w:lang w:eastAsia="zh-CN"/>
              </w:rPr>
            </w:pPr>
            <w:r>
              <w:rPr>
                <w:rFonts w:hint="eastAsia" w:ascii="宋体" w:hAnsi="宋体"/>
                <w:b/>
                <w:kern w:val="0"/>
                <w:sz w:val="18"/>
                <w:szCs w:val="18"/>
              </w:rPr>
              <w:t>15</w:t>
            </w:r>
            <w:r>
              <w:rPr>
                <w:rFonts w:hint="eastAsia" w:ascii="宋体" w:hAnsi="宋体"/>
                <w:b/>
                <w:kern w:val="0"/>
                <w:sz w:val="18"/>
                <w:szCs w:val="18"/>
                <w:lang w:val="en-US" w:eastAsia="zh-CN"/>
              </w:rPr>
              <w:t>6</w:t>
            </w:r>
          </w:p>
        </w:tc>
        <w:tc>
          <w:tcPr>
            <w:tcW w:w="624"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b/>
                <w:kern w:val="0"/>
                <w:sz w:val="18"/>
                <w:szCs w:val="18"/>
              </w:rPr>
            </w:pP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b/>
                <w:kern w:val="0"/>
                <w:sz w:val="18"/>
                <w:szCs w:val="18"/>
                <w:lang w:val="en-US" w:eastAsia="zh-CN"/>
              </w:rPr>
            </w:pPr>
            <w:r>
              <w:rPr>
                <w:rFonts w:hint="eastAsia" w:ascii="宋体" w:hAnsi="宋体"/>
                <w:b/>
                <w:kern w:val="0"/>
                <w:sz w:val="18"/>
                <w:szCs w:val="18"/>
              </w:rPr>
              <w:t>30</w:t>
            </w:r>
            <w:r>
              <w:rPr>
                <w:rFonts w:hint="eastAsia" w:ascii="宋体" w:hAnsi="宋体"/>
                <w:b/>
                <w:kern w:val="0"/>
                <w:sz w:val="18"/>
                <w:szCs w:val="18"/>
                <w:lang w:val="en-US" w:eastAsia="zh-CN"/>
              </w:rPr>
              <w:t>72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b/>
                <w:kern w:val="0"/>
                <w:sz w:val="18"/>
                <w:szCs w:val="18"/>
                <w:lang w:val="en-US" w:eastAsia="zh-CN"/>
              </w:rPr>
            </w:pPr>
            <w:r>
              <w:rPr>
                <w:rFonts w:hint="eastAsia" w:ascii="宋体" w:hAnsi="宋体"/>
                <w:b/>
                <w:kern w:val="0"/>
                <w:sz w:val="18"/>
                <w:szCs w:val="18"/>
              </w:rPr>
              <w:t>1</w:t>
            </w:r>
            <w:r>
              <w:rPr>
                <w:rFonts w:hint="eastAsia" w:ascii="宋体" w:hAnsi="宋体"/>
                <w:b/>
                <w:kern w:val="0"/>
                <w:sz w:val="18"/>
                <w:szCs w:val="18"/>
                <w:lang w:val="en-US" w:eastAsia="zh-CN"/>
              </w:rPr>
              <w:t>320</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b/>
                <w:kern w:val="0"/>
                <w:sz w:val="18"/>
                <w:szCs w:val="18"/>
                <w:lang w:val="en-US"/>
              </w:rPr>
            </w:pPr>
            <w:r>
              <w:rPr>
                <w:rFonts w:hint="eastAsia" w:ascii="宋体" w:hAnsi="宋体"/>
                <w:b/>
                <w:kern w:val="0"/>
                <w:sz w:val="18"/>
                <w:szCs w:val="18"/>
              </w:rPr>
              <w:t>17</w:t>
            </w:r>
            <w:r>
              <w:rPr>
                <w:rFonts w:hint="eastAsia" w:ascii="宋体" w:hAnsi="宋体"/>
                <w:b/>
                <w:kern w:val="0"/>
                <w:sz w:val="18"/>
                <w:szCs w:val="18"/>
                <w:lang w:val="en-US" w:eastAsia="zh-CN"/>
              </w:rPr>
              <w:t>52</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kern w:val="0"/>
                <w:sz w:val="18"/>
                <w:szCs w:val="18"/>
              </w:rPr>
            </w:pPr>
            <w:r>
              <w:rPr>
                <w:rFonts w:hint="eastAsia" w:ascii="宋体" w:hAnsi="宋体"/>
                <w:b/>
                <w:kern w:val="0"/>
                <w:sz w:val="18"/>
                <w:szCs w:val="18"/>
              </w:rPr>
              <w:t>30</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b/>
                <w:kern w:val="0"/>
                <w:sz w:val="18"/>
                <w:szCs w:val="18"/>
                <w:lang w:val="en-US" w:eastAsia="zh-CN"/>
              </w:rPr>
            </w:pPr>
            <w:r>
              <w:rPr>
                <w:rFonts w:hint="eastAsia" w:ascii="宋体" w:hAnsi="宋体"/>
                <w:b/>
                <w:kern w:val="0"/>
                <w:sz w:val="18"/>
                <w:szCs w:val="18"/>
                <w:lang w:val="en-US" w:eastAsia="zh-CN"/>
              </w:rPr>
              <w:t>28</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b/>
                <w:kern w:val="0"/>
                <w:sz w:val="18"/>
                <w:szCs w:val="18"/>
                <w:lang w:val="en-US" w:eastAsia="zh-CN"/>
              </w:rPr>
            </w:pPr>
            <w:r>
              <w:rPr>
                <w:rFonts w:hint="eastAsia" w:ascii="宋体" w:hAnsi="宋体"/>
                <w:b/>
                <w:kern w:val="0"/>
                <w:sz w:val="18"/>
                <w:szCs w:val="18"/>
                <w:lang w:val="en-US" w:eastAsia="zh-CN"/>
              </w:rPr>
              <w:t>26</w:t>
            </w:r>
          </w:p>
        </w:tc>
        <w:tc>
          <w:tcPr>
            <w:tcW w:w="62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hAnsi="宋体" w:eastAsia="宋体"/>
                <w:b/>
                <w:kern w:val="0"/>
                <w:sz w:val="18"/>
                <w:szCs w:val="18"/>
                <w:lang w:val="en-US" w:eastAsia="zh-CN"/>
              </w:rPr>
            </w:pPr>
            <w:r>
              <w:rPr>
                <w:rFonts w:hint="eastAsia" w:ascii="宋体" w:hAnsi="宋体"/>
                <w:b/>
                <w:kern w:val="0"/>
                <w:sz w:val="18"/>
                <w:szCs w:val="18"/>
                <w:lang w:val="en-US" w:eastAsia="zh-CN"/>
              </w:rPr>
              <w:t>26</w:t>
            </w:r>
          </w:p>
        </w:tc>
        <w:tc>
          <w:tcPr>
            <w:tcW w:w="124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kern w:val="0"/>
                <w:sz w:val="18"/>
                <w:szCs w:val="18"/>
              </w:rPr>
            </w:pPr>
          </w:p>
        </w:tc>
      </w:tr>
      <w:tr>
        <w:tblPrEx>
          <w:tblCellMar>
            <w:top w:w="0" w:type="dxa"/>
            <w:left w:w="108" w:type="dxa"/>
            <w:bottom w:w="0" w:type="dxa"/>
            <w:right w:w="108" w:type="dxa"/>
          </w:tblCellMar>
        </w:tblPrEx>
        <w:trPr>
          <w:jc w:val="center"/>
        </w:trPr>
        <w:tc>
          <w:tcPr>
            <w:tcW w:w="13960" w:type="dxa"/>
            <w:gridSpan w:val="17"/>
            <w:tcBorders>
              <w:top w:val="single" w:color="auto" w:sz="4" w:space="0"/>
              <w:left w:val="single" w:color="auto" w:sz="4" w:space="0"/>
              <w:bottom w:val="single" w:color="auto" w:sz="4" w:space="0"/>
              <w:right w:val="single" w:color="auto" w:sz="4" w:space="0"/>
            </w:tcBorders>
          </w:tcPr>
          <w:p>
            <w:pPr>
              <w:widowControl/>
              <w:jc w:val="center"/>
              <w:textAlignment w:val="center"/>
              <w:rPr>
                <w:rFonts w:ascii="宋体" w:hAnsi="宋体" w:cs="宋体"/>
                <w:sz w:val="18"/>
                <w:szCs w:val="18"/>
              </w:rPr>
            </w:pPr>
            <w:r>
              <w:rPr>
                <w:rFonts w:hint="eastAsia" w:ascii="宋体" w:hAnsi="宋体" w:cs="宋体"/>
                <w:kern w:val="0"/>
                <w:sz w:val="18"/>
                <w:szCs w:val="18"/>
              </w:rPr>
              <w:t>毕业考试：医学影像检查技术（X线检查技术、CT检查技术、MRI检查技术、超声检查技术）、医学影像诊断学。</w:t>
            </w:r>
          </w:p>
        </w:tc>
      </w:tr>
    </w:tbl>
    <w:p>
      <w:pPr>
        <w:widowControl/>
        <w:spacing w:line="440" w:lineRule="exact"/>
        <w:rPr>
          <w:rFonts w:ascii="宋体" w:hAnsi="宋体"/>
          <w:sz w:val="24"/>
          <w:szCs w:val="24"/>
        </w:rPr>
      </w:pPr>
      <w:r>
        <w:rPr>
          <w:rFonts w:hint="eastAsia" w:ascii="宋体" w:hAnsi="宋体"/>
          <w:sz w:val="24"/>
          <w:szCs w:val="24"/>
        </w:rPr>
        <w:t>说明：带有*标记的课程为可选课程，其余课程均为必修课程或限选课程。</w:t>
      </w:r>
    </w:p>
    <w:p>
      <w:pPr>
        <w:widowControl/>
        <w:spacing w:line="440" w:lineRule="exact"/>
        <w:rPr>
          <w:rFonts w:ascii="宋体" w:hAnsi="宋体"/>
          <w:sz w:val="24"/>
          <w:szCs w:val="24"/>
        </w:rPr>
      </w:pPr>
    </w:p>
    <w:p>
      <w:pPr>
        <w:widowControl/>
        <w:spacing w:line="440" w:lineRule="exact"/>
        <w:rPr>
          <w:rFonts w:ascii="宋体" w:hAnsi="宋体"/>
          <w:sz w:val="24"/>
          <w:szCs w:val="24"/>
        </w:rPr>
      </w:pPr>
      <w:r>
        <w:rPr>
          <w:rFonts w:hint="eastAsia" w:ascii="宋体" w:hAnsi="宋体"/>
          <w:sz w:val="24"/>
          <w:szCs w:val="24"/>
        </w:rPr>
        <w:t>附表二</w:t>
      </w:r>
    </w:p>
    <w:p>
      <w:pPr>
        <w:widowControl/>
        <w:spacing w:before="156" w:beforeLines="50" w:after="156" w:afterLines="50" w:line="440" w:lineRule="exact"/>
        <w:jc w:val="center"/>
        <w:rPr>
          <w:rFonts w:ascii="宋体" w:hAnsi="宋体"/>
          <w:b/>
          <w:sz w:val="24"/>
          <w:szCs w:val="24"/>
        </w:rPr>
      </w:pPr>
      <w:r>
        <w:rPr>
          <w:rFonts w:hint="eastAsia" w:ascii="宋体" w:hAnsi="宋体"/>
          <w:b/>
          <w:sz w:val="24"/>
          <w:szCs w:val="24"/>
        </w:rPr>
        <w:t>集中实践实训教学进程安排表</w:t>
      </w:r>
    </w:p>
    <w:tbl>
      <w:tblPr>
        <w:tblStyle w:val="6"/>
        <w:tblW w:w="13665" w:type="dxa"/>
        <w:jc w:val="center"/>
        <w:tblLayout w:type="fixed"/>
        <w:tblCellMar>
          <w:top w:w="0" w:type="dxa"/>
          <w:left w:w="108" w:type="dxa"/>
          <w:bottom w:w="0" w:type="dxa"/>
          <w:right w:w="108" w:type="dxa"/>
        </w:tblCellMar>
      </w:tblPr>
      <w:tblGrid>
        <w:gridCol w:w="737"/>
        <w:gridCol w:w="1418"/>
        <w:gridCol w:w="3969"/>
        <w:gridCol w:w="907"/>
        <w:gridCol w:w="907"/>
        <w:gridCol w:w="907"/>
        <w:gridCol w:w="1418"/>
        <w:gridCol w:w="3402"/>
      </w:tblGrid>
      <w:tr>
        <w:tblPrEx>
          <w:tblCellMar>
            <w:top w:w="0" w:type="dxa"/>
            <w:left w:w="108" w:type="dxa"/>
            <w:bottom w:w="0" w:type="dxa"/>
            <w:right w:w="108" w:type="dxa"/>
          </w:tblCellMar>
        </w:tblPrEx>
        <w:trPr>
          <w:jc w:val="center"/>
        </w:trPr>
        <w:tc>
          <w:tcPr>
            <w:tcW w:w="737" w:type="dxa"/>
            <w:tcBorders>
              <w:top w:val="single" w:color="000000" w:sz="4" w:space="0"/>
              <w:left w:val="single" w:color="000000" w:sz="4" w:space="0"/>
              <w:bottom w:val="single" w:color="000000" w:sz="4" w:space="0"/>
              <w:right w:val="nil"/>
            </w:tcBorders>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序号</w:t>
            </w:r>
          </w:p>
        </w:tc>
        <w:tc>
          <w:tcPr>
            <w:tcW w:w="1418" w:type="dxa"/>
            <w:tcBorders>
              <w:top w:val="single" w:color="000000" w:sz="4" w:space="0"/>
              <w:left w:val="single" w:color="000000" w:sz="4" w:space="0"/>
              <w:bottom w:val="single" w:color="000000" w:sz="4" w:space="0"/>
              <w:right w:val="nil"/>
            </w:tcBorders>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类别</w:t>
            </w:r>
          </w:p>
        </w:tc>
        <w:tc>
          <w:tcPr>
            <w:tcW w:w="3969" w:type="dxa"/>
            <w:tcBorders>
              <w:top w:val="single" w:color="000000" w:sz="4" w:space="0"/>
              <w:left w:val="single" w:color="000000" w:sz="4" w:space="0"/>
              <w:bottom w:val="single" w:color="000000" w:sz="4" w:space="0"/>
              <w:right w:val="nil"/>
            </w:tcBorders>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实践教学名称</w:t>
            </w:r>
          </w:p>
        </w:tc>
        <w:tc>
          <w:tcPr>
            <w:tcW w:w="90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学分</w:t>
            </w:r>
          </w:p>
        </w:tc>
        <w:tc>
          <w:tcPr>
            <w:tcW w:w="90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周数</w:t>
            </w:r>
          </w:p>
        </w:tc>
        <w:tc>
          <w:tcPr>
            <w:tcW w:w="907" w:type="dxa"/>
            <w:tcBorders>
              <w:top w:val="single" w:color="000000" w:sz="4" w:space="0"/>
              <w:left w:val="single" w:color="000000" w:sz="4" w:space="0"/>
              <w:bottom w:val="single" w:color="000000" w:sz="4" w:space="0"/>
              <w:right w:val="nil"/>
            </w:tcBorders>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总学时</w:t>
            </w:r>
          </w:p>
        </w:tc>
        <w:tc>
          <w:tcPr>
            <w:tcW w:w="1418" w:type="dxa"/>
            <w:tcBorders>
              <w:top w:val="single" w:color="000000" w:sz="4" w:space="0"/>
              <w:left w:val="single" w:color="000000" w:sz="4" w:space="0"/>
              <w:bottom w:val="single" w:color="000000" w:sz="4" w:space="0"/>
              <w:right w:val="nil"/>
            </w:tcBorders>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开设学期</w:t>
            </w:r>
          </w:p>
        </w:tc>
        <w:tc>
          <w:tcPr>
            <w:tcW w:w="3402" w:type="dxa"/>
            <w:tcBorders>
              <w:top w:val="single" w:color="000000" w:sz="4" w:space="0"/>
              <w:left w:val="single" w:color="000000" w:sz="4" w:space="0"/>
              <w:bottom w:val="single" w:color="000000" w:sz="4" w:space="0"/>
              <w:right w:val="single" w:color="auto" w:sz="4" w:space="0"/>
            </w:tcBorders>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备注</w:t>
            </w:r>
          </w:p>
        </w:tc>
      </w:tr>
      <w:tr>
        <w:tblPrEx>
          <w:tblCellMar>
            <w:top w:w="0" w:type="dxa"/>
            <w:left w:w="108" w:type="dxa"/>
            <w:bottom w:w="0" w:type="dxa"/>
            <w:right w:w="108" w:type="dxa"/>
          </w:tblCellMar>
        </w:tblPrEx>
        <w:trPr>
          <w:jc w:val="center"/>
        </w:trPr>
        <w:tc>
          <w:tcPr>
            <w:tcW w:w="737"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418" w:type="dxa"/>
            <w:tcBorders>
              <w:top w:val="single" w:color="auto" w:sz="4" w:space="0"/>
              <w:left w:val="single" w:color="000000" w:sz="4" w:space="0"/>
              <w:bottom w:val="single" w:color="000000" w:sz="4" w:space="0"/>
              <w:right w:val="single" w:color="auto" w:sz="4" w:space="0"/>
            </w:tcBorders>
            <w:noWrap/>
            <w:vAlign w:val="center"/>
          </w:tcPr>
          <w:p>
            <w:pPr>
              <w:widowControl/>
              <w:jc w:val="left"/>
              <w:rPr>
                <w:rFonts w:ascii="宋体" w:hAnsi="宋体" w:cs="宋体"/>
                <w:kern w:val="0"/>
                <w:sz w:val="18"/>
                <w:szCs w:val="18"/>
              </w:rPr>
            </w:pPr>
            <w:r>
              <w:rPr>
                <w:rFonts w:hint="eastAsia" w:ascii="宋体" w:hAnsi="宋体" w:cs="宋体"/>
                <w:kern w:val="0"/>
                <w:sz w:val="18"/>
                <w:szCs w:val="18"/>
              </w:rPr>
              <w:t>军事</w:t>
            </w:r>
          </w:p>
        </w:tc>
        <w:tc>
          <w:tcPr>
            <w:tcW w:w="3969" w:type="dxa"/>
            <w:tcBorders>
              <w:top w:val="single" w:color="auto" w:sz="4" w:space="0"/>
              <w:left w:val="single" w:color="000000" w:sz="4" w:space="0"/>
              <w:bottom w:val="single" w:color="000000" w:sz="4" w:space="0"/>
              <w:right w:val="single" w:color="auto" w:sz="4" w:space="0"/>
            </w:tcBorders>
            <w:noWrap/>
            <w:vAlign w:val="center"/>
          </w:tcPr>
          <w:p>
            <w:pPr>
              <w:widowControl/>
              <w:jc w:val="left"/>
              <w:rPr>
                <w:rFonts w:ascii="宋体" w:hAnsi="宋体" w:cs="宋体"/>
                <w:kern w:val="0"/>
                <w:sz w:val="18"/>
                <w:szCs w:val="18"/>
              </w:rPr>
            </w:pPr>
            <w:r>
              <w:rPr>
                <w:rFonts w:hint="eastAsia" w:ascii="宋体" w:hAnsi="宋体" w:cs="宋体"/>
                <w:kern w:val="0"/>
                <w:sz w:val="18"/>
                <w:szCs w:val="18"/>
              </w:rPr>
              <w:t>军事技能</w:t>
            </w:r>
          </w:p>
        </w:tc>
        <w:tc>
          <w:tcPr>
            <w:tcW w:w="907" w:type="dxa"/>
            <w:tcBorders>
              <w:top w:val="single" w:color="auto" w:sz="4" w:space="0"/>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907" w:type="dxa"/>
            <w:tcBorders>
              <w:top w:val="single" w:color="auto" w:sz="4" w:space="0"/>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907"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hAnsi="宋体" w:cs="宋体"/>
                <w:kern w:val="0"/>
                <w:sz w:val="18"/>
                <w:szCs w:val="18"/>
              </w:rPr>
            </w:pPr>
            <w:r>
              <w:rPr>
                <w:rFonts w:hint="eastAsia" w:ascii="宋体" w:hAnsi="宋体" w:cs="宋体"/>
                <w:kern w:val="0"/>
                <w:sz w:val="18"/>
                <w:szCs w:val="18"/>
              </w:rPr>
              <w:t>112</w:t>
            </w:r>
          </w:p>
        </w:tc>
        <w:tc>
          <w:tcPr>
            <w:tcW w:w="1418"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hAnsi="宋体" w:cs="宋体"/>
                <w:kern w:val="0"/>
                <w:sz w:val="18"/>
                <w:szCs w:val="18"/>
              </w:rPr>
            </w:pPr>
            <w:r>
              <w:rPr>
                <w:rFonts w:hint="eastAsia" w:ascii="宋体" w:hAnsi="宋体" w:cs="宋体"/>
                <w:kern w:val="0"/>
                <w:sz w:val="18"/>
                <w:szCs w:val="18"/>
              </w:rPr>
              <w:t>一</w:t>
            </w:r>
          </w:p>
        </w:tc>
        <w:tc>
          <w:tcPr>
            <w:tcW w:w="3402"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hAnsi="宋体" w:cs="宋体"/>
                <w:kern w:val="0"/>
                <w:sz w:val="18"/>
                <w:szCs w:val="18"/>
              </w:rPr>
            </w:pPr>
            <w:r>
              <w:rPr>
                <w:rFonts w:hint="eastAsia" w:ascii="宋体" w:hAnsi="宋体" w:cs="宋体"/>
                <w:kern w:val="0"/>
                <w:sz w:val="18"/>
                <w:szCs w:val="18"/>
              </w:rPr>
              <w:t>两周14天</w:t>
            </w:r>
          </w:p>
        </w:tc>
      </w:tr>
      <w:tr>
        <w:tblPrEx>
          <w:tblCellMar>
            <w:top w:w="0" w:type="dxa"/>
            <w:left w:w="108" w:type="dxa"/>
            <w:bottom w:w="0" w:type="dxa"/>
            <w:right w:w="108" w:type="dxa"/>
          </w:tblCellMar>
        </w:tblPrEx>
        <w:trPr>
          <w:jc w:val="center"/>
        </w:trPr>
        <w:tc>
          <w:tcPr>
            <w:tcW w:w="737"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1418" w:type="dxa"/>
            <w:tcBorders>
              <w:top w:val="single" w:color="auto" w:sz="4" w:space="0"/>
              <w:left w:val="single" w:color="000000" w:sz="4" w:space="0"/>
              <w:bottom w:val="single" w:color="000000" w:sz="4" w:space="0"/>
              <w:right w:val="single" w:color="auto" w:sz="4" w:space="0"/>
            </w:tcBorders>
            <w:noWrap/>
            <w:vAlign w:val="center"/>
          </w:tcPr>
          <w:p>
            <w:pPr>
              <w:widowControl/>
              <w:jc w:val="left"/>
              <w:rPr>
                <w:rFonts w:ascii="宋体" w:hAnsi="宋体" w:cs="宋体"/>
                <w:kern w:val="0"/>
                <w:sz w:val="18"/>
                <w:szCs w:val="18"/>
              </w:rPr>
            </w:pPr>
            <w:r>
              <w:rPr>
                <w:rFonts w:hint="eastAsia" w:ascii="宋体" w:hAnsi="宋体" w:cs="宋体"/>
                <w:kern w:val="0"/>
                <w:sz w:val="18"/>
                <w:szCs w:val="18"/>
              </w:rPr>
              <w:t>实践教学</w:t>
            </w:r>
          </w:p>
        </w:tc>
        <w:tc>
          <w:tcPr>
            <w:tcW w:w="3969" w:type="dxa"/>
            <w:tcBorders>
              <w:top w:val="single" w:color="auto" w:sz="4" w:space="0"/>
              <w:left w:val="single" w:color="000000" w:sz="4" w:space="0"/>
              <w:bottom w:val="single" w:color="000000" w:sz="4" w:space="0"/>
              <w:right w:val="single" w:color="auto" w:sz="4" w:space="0"/>
            </w:tcBorders>
            <w:noWrap/>
            <w:vAlign w:val="center"/>
          </w:tcPr>
          <w:p>
            <w:pPr>
              <w:widowControl/>
              <w:jc w:val="left"/>
              <w:rPr>
                <w:rFonts w:ascii="宋体" w:hAnsi="宋体" w:cs="宋体"/>
                <w:kern w:val="0"/>
                <w:sz w:val="18"/>
                <w:szCs w:val="18"/>
              </w:rPr>
            </w:pPr>
            <w:r>
              <w:rPr>
                <w:rFonts w:hint="eastAsia" w:ascii="宋体" w:hAnsi="宋体" w:cs="宋体"/>
                <w:kern w:val="0"/>
                <w:sz w:val="18"/>
                <w:szCs w:val="18"/>
              </w:rPr>
              <w:t>思想政治实践</w:t>
            </w:r>
          </w:p>
        </w:tc>
        <w:tc>
          <w:tcPr>
            <w:tcW w:w="907" w:type="dxa"/>
            <w:tcBorders>
              <w:top w:val="single" w:color="auto" w:sz="4" w:space="0"/>
              <w:left w:val="single" w:color="000000" w:sz="4" w:space="0"/>
              <w:right w:val="single" w:color="000000" w:sz="4" w:space="0"/>
            </w:tcBorders>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907" w:type="dxa"/>
            <w:tcBorders>
              <w:top w:val="single" w:color="auto" w:sz="4" w:space="0"/>
              <w:left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907" w:type="dxa"/>
            <w:tcBorders>
              <w:top w:val="single" w:color="auto" w:sz="4" w:space="0"/>
              <w:left w:val="single" w:color="000000" w:sz="4" w:space="0"/>
              <w:right w:val="single" w:color="auto" w:sz="4" w:space="0"/>
            </w:tcBorders>
            <w:noWrap/>
            <w:vAlign w:val="center"/>
          </w:tcPr>
          <w:p>
            <w:pPr>
              <w:jc w:val="center"/>
              <w:rPr>
                <w:rFonts w:ascii="宋体" w:hAnsi="宋体" w:cs="宋体"/>
                <w:kern w:val="0"/>
                <w:sz w:val="18"/>
                <w:szCs w:val="18"/>
              </w:rPr>
            </w:pPr>
            <w:r>
              <w:rPr>
                <w:rFonts w:hint="eastAsia" w:ascii="宋体" w:hAnsi="宋体" w:cs="宋体"/>
                <w:kern w:val="0"/>
                <w:sz w:val="18"/>
                <w:szCs w:val="18"/>
              </w:rPr>
              <w:t>16</w:t>
            </w:r>
          </w:p>
        </w:tc>
        <w:tc>
          <w:tcPr>
            <w:tcW w:w="1418"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hAnsi="宋体" w:cs="宋体"/>
                <w:kern w:val="0"/>
                <w:sz w:val="18"/>
                <w:szCs w:val="18"/>
              </w:rPr>
            </w:pPr>
            <w:r>
              <w:rPr>
                <w:rFonts w:hint="eastAsia" w:ascii="宋体" w:hAnsi="宋体" w:cs="宋体"/>
                <w:kern w:val="0"/>
                <w:sz w:val="18"/>
                <w:szCs w:val="18"/>
              </w:rPr>
              <w:t>一、二、三、四</w:t>
            </w:r>
          </w:p>
        </w:tc>
        <w:tc>
          <w:tcPr>
            <w:tcW w:w="3402" w:type="dxa"/>
            <w:tcBorders>
              <w:top w:val="single" w:color="auto" w:sz="4" w:space="0"/>
              <w:left w:val="single" w:color="000000" w:sz="4" w:space="0"/>
              <w:right w:val="single" w:color="auto" w:sz="4" w:space="0"/>
            </w:tcBorders>
            <w:noWrap/>
            <w:vAlign w:val="center"/>
          </w:tcPr>
          <w:p>
            <w:pPr>
              <w:widowControl/>
              <w:jc w:val="center"/>
              <w:rPr>
                <w:rFonts w:ascii="宋体" w:hAnsi="宋体" w:cs="宋体"/>
                <w:kern w:val="0"/>
                <w:sz w:val="18"/>
                <w:szCs w:val="18"/>
              </w:rPr>
            </w:pPr>
            <w:r>
              <w:rPr>
                <w:rFonts w:hint="eastAsia" w:ascii="宋体" w:hAnsi="宋体" w:cs="宋体"/>
                <w:kern w:val="0"/>
                <w:sz w:val="18"/>
                <w:szCs w:val="18"/>
              </w:rPr>
              <w:t>分为四个学期完成。</w:t>
            </w:r>
          </w:p>
        </w:tc>
      </w:tr>
      <w:tr>
        <w:tblPrEx>
          <w:tblCellMar>
            <w:top w:w="0" w:type="dxa"/>
            <w:left w:w="108" w:type="dxa"/>
            <w:bottom w:w="0" w:type="dxa"/>
            <w:right w:w="108" w:type="dxa"/>
          </w:tblCellMar>
        </w:tblPrEx>
        <w:trPr>
          <w:jc w:val="center"/>
        </w:trPr>
        <w:tc>
          <w:tcPr>
            <w:tcW w:w="737"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1418" w:type="dxa"/>
            <w:tcBorders>
              <w:top w:val="single" w:color="auto" w:sz="4" w:space="0"/>
              <w:left w:val="single" w:color="000000" w:sz="4" w:space="0"/>
              <w:bottom w:val="single" w:color="000000" w:sz="4" w:space="0"/>
              <w:right w:val="single" w:color="auto" w:sz="4" w:space="0"/>
            </w:tcBorders>
            <w:noWrap/>
            <w:vAlign w:val="center"/>
          </w:tcPr>
          <w:p>
            <w:pPr>
              <w:widowControl/>
              <w:jc w:val="left"/>
              <w:rPr>
                <w:rFonts w:ascii="宋体" w:hAnsi="宋体" w:cs="宋体"/>
                <w:kern w:val="0"/>
                <w:sz w:val="18"/>
                <w:szCs w:val="18"/>
              </w:rPr>
            </w:pPr>
            <w:r>
              <w:rPr>
                <w:rFonts w:hint="eastAsia" w:ascii="宋体" w:hAnsi="宋体" w:cs="宋体"/>
                <w:kern w:val="0"/>
                <w:sz w:val="18"/>
                <w:szCs w:val="18"/>
              </w:rPr>
              <w:t>医院见习</w:t>
            </w:r>
          </w:p>
        </w:tc>
        <w:tc>
          <w:tcPr>
            <w:tcW w:w="3969" w:type="dxa"/>
            <w:tcBorders>
              <w:top w:val="single" w:color="auto" w:sz="4" w:space="0"/>
              <w:left w:val="single" w:color="000000" w:sz="4" w:space="0"/>
              <w:bottom w:val="single" w:color="000000" w:sz="4" w:space="0"/>
              <w:right w:val="single" w:color="auto" w:sz="4" w:space="0"/>
            </w:tcBorders>
            <w:noWrap/>
            <w:vAlign w:val="center"/>
          </w:tcPr>
          <w:p>
            <w:pPr>
              <w:widowControl/>
              <w:jc w:val="left"/>
              <w:rPr>
                <w:rFonts w:ascii="宋体" w:hAnsi="宋体" w:cs="宋体"/>
                <w:kern w:val="0"/>
                <w:sz w:val="18"/>
                <w:szCs w:val="18"/>
              </w:rPr>
            </w:pPr>
            <w:r>
              <w:rPr>
                <w:rFonts w:hint="eastAsia" w:ascii="宋体" w:hAnsi="宋体" w:cs="宋体"/>
                <w:kern w:val="0"/>
                <w:sz w:val="18"/>
                <w:szCs w:val="18"/>
              </w:rPr>
              <w:t>医院影像科见习</w:t>
            </w:r>
          </w:p>
        </w:tc>
        <w:tc>
          <w:tcPr>
            <w:tcW w:w="907" w:type="dxa"/>
            <w:tcBorders>
              <w:top w:val="single" w:color="auto" w:sz="4" w:space="0"/>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ascii="宋体" w:hAnsi="宋体" w:cs="宋体"/>
                <w:kern w:val="0"/>
                <w:sz w:val="18"/>
                <w:szCs w:val="18"/>
              </w:rPr>
              <w:t>2</w:t>
            </w:r>
          </w:p>
        </w:tc>
        <w:tc>
          <w:tcPr>
            <w:tcW w:w="907" w:type="dxa"/>
            <w:tcBorders>
              <w:top w:val="single" w:color="auto" w:sz="4" w:space="0"/>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907"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hAnsi="宋体" w:cs="宋体"/>
                <w:kern w:val="0"/>
                <w:sz w:val="18"/>
                <w:szCs w:val="18"/>
              </w:rPr>
            </w:pPr>
            <w:r>
              <w:rPr>
                <w:rFonts w:hint="eastAsia" w:ascii="宋体" w:hAnsi="宋体" w:cs="宋体"/>
                <w:kern w:val="0"/>
                <w:sz w:val="18"/>
                <w:szCs w:val="18"/>
              </w:rPr>
              <w:t>24</w:t>
            </w:r>
          </w:p>
        </w:tc>
        <w:tc>
          <w:tcPr>
            <w:tcW w:w="1418"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hAnsi="宋体" w:cs="宋体"/>
                <w:kern w:val="0"/>
                <w:sz w:val="18"/>
                <w:szCs w:val="18"/>
              </w:rPr>
            </w:pPr>
            <w:r>
              <w:rPr>
                <w:rFonts w:hint="eastAsia" w:ascii="宋体" w:hAnsi="宋体" w:cs="宋体"/>
                <w:kern w:val="0"/>
                <w:sz w:val="18"/>
                <w:szCs w:val="18"/>
              </w:rPr>
              <w:t>二、三、四</w:t>
            </w:r>
          </w:p>
        </w:tc>
        <w:tc>
          <w:tcPr>
            <w:tcW w:w="3402"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hAnsi="宋体" w:cs="宋体"/>
                <w:kern w:val="0"/>
                <w:sz w:val="18"/>
                <w:szCs w:val="18"/>
              </w:rPr>
            </w:pPr>
          </w:p>
        </w:tc>
      </w:tr>
      <w:tr>
        <w:tblPrEx>
          <w:tblCellMar>
            <w:top w:w="0" w:type="dxa"/>
            <w:left w:w="108" w:type="dxa"/>
            <w:bottom w:w="0" w:type="dxa"/>
            <w:right w:w="108" w:type="dxa"/>
          </w:tblCellMar>
        </w:tblPrEx>
        <w:trPr>
          <w:jc w:val="center"/>
        </w:trPr>
        <w:tc>
          <w:tcPr>
            <w:tcW w:w="737"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1418" w:type="dxa"/>
            <w:tcBorders>
              <w:top w:val="single" w:color="auto" w:sz="4" w:space="0"/>
              <w:left w:val="single" w:color="000000" w:sz="4" w:space="0"/>
              <w:bottom w:val="single" w:color="000000" w:sz="4" w:space="0"/>
              <w:right w:val="single" w:color="auto" w:sz="4" w:space="0"/>
            </w:tcBorders>
            <w:noWrap/>
            <w:vAlign w:val="center"/>
          </w:tcPr>
          <w:p>
            <w:pPr>
              <w:widowControl/>
              <w:jc w:val="left"/>
              <w:rPr>
                <w:rFonts w:ascii="宋体" w:hAnsi="宋体" w:cs="宋体"/>
                <w:kern w:val="0"/>
                <w:sz w:val="18"/>
                <w:szCs w:val="18"/>
              </w:rPr>
            </w:pPr>
            <w:r>
              <w:rPr>
                <w:rFonts w:hint="eastAsia" w:ascii="宋体" w:hAnsi="宋体" w:cs="宋体"/>
                <w:kern w:val="0"/>
                <w:sz w:val="18"/>
                <w:szCs w:val="18"/>
              </w:rPr>
              <w:t>综合实训</w:t>
            </w:r>
          </w:p>
        </w:tc>
        <w:tc>
          <w:tcPr>
            <w:tcW w:w="3969" w:type="dxa"/>
            <w:tcBorders>
              <w:top w:val="single" w:color="auto" w:sz="4" w:space="0"/>
              <w:left w:val="single" w:color="000000" w:sz="4" w:space="0"/>
              <w:bottom w:val="single" w:color="000000" w:sz="4" w:space="0"/>
              <w:right w:val="single" w:color="auto" w:sz="4" w:space="0"/>
            </w:tcBorders>
            <w:noWrap/>
            <w:vAlign w:val="center"/>
          </w:tcPr>
          <w:p>
            <w:pPr>
              <w:widowControl/>
              <w:jc w:val="left"/>
              <w:rPr>
                <w:rFonts w:ascii="宋体" w:hAnsi="宋体" w:cs="宋体"/>
                <w:kern w:val="0"/>
                <w:sz w:val="18"/>
                <w:szCs w:val="18"/>
              </w:rPr>
            </w:pPr>
            <w:r>
              <w:rPr>
                <w:rFonts w:hint="eastAsia" w:ascii="宋体" w:hAnsi="宋体" w:cs="宋体"/>
                <w:kern w:val="0"/>
                <w:sz w:val="18"/>
                <w:szCs w:val="18"/>
              </w:rPr>
              <w:t>技能训练及考试</w:t>
            </w:r>
          </w:p>
        </w:tc>
        <w:tc>
          <w:tcPr>
            <w:tcW w:w="907" w:type="dxa"/>
            <w:tcBorders>
              <w:top w:val="single" w:color="auto" w:sz="4" w:space="0"/>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ascii="宋体" w:hAnsi="宋体" w:cs="宋体"/>
                <w:kern w:val="0"/>
                <w:sz w:val="18"/>
                <w:szCs w:val="18"/>
              </w:rPr>
              <w:t>3</w:t>
            </w:r>
          </w:p>
        </w:tc>
        <w:tc>
          <w:tcPr>
            <w:tcW w:w="907" w:type="dxa"/>
            <w:tcBorders>
              <w:top w:val="single" w:color="auto" w:sz="4" w:space="0"/>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907"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hAnsi="宋体" w:cs="宋体"/>
                <w:kern w:val="0"/>
                <w:sz w:val="18"/>
                <w:szCs w:val="18"/>
              </w:rPr>
            </w:pPr>
            <w:r>
              <w:rPr>
                <w:rFonts w:hint="eastAsia" w:ascii="宋体" w:hAnsi="宋体" w:cs="宋体"/>
                <w:kern w:val="0"/>
                <w:sz w:val="18"/>
                <w:szCs w:val="18"/>
              </w:rPr>
              <w:t>30</w:t>
            </w:r>
          </w:p>
        </w:tc>
        <w:tc>
          <w:tcPr>
            <w:tcW w:w="1418"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hAnsi="宋体" w:cs="宋体"/>
                <w:kern w:val="0"/>
                <w:sz w:val="18"/>
                <w:szCs w:val="18"/>
              </w:rPr>
            </w:pPr>
            <w:r>
              <w:rPr>
                <w:rFonts w:hint="eastAsia" w:ascii="宋体" w:hAnsi="宋体" w:cs="宋体"/>
                <w:kern w:val="0"/>
                <w:sz w:val="18"/>
                <w:szCs w:val="18"/>
              </w:rPr>
              <w:t>二、三、四</w:t>
            </w:r>
          </w:p>
        </w:tc>
        <w:tc>
          <w:tcPr>
            <w:tcW w:w="3402"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hAnsi="宋体" w:cs="宋体"/>
                <w:kern w:val="0"/>
                <w:sz w:val="18"/>
                <w:szCs w:val="18"/>
              </w:rPr>
            </w:pPr>
          </w:p>
        </w:tc>
      </w:tr>
      <w:tr>
        <w:tblPrEx>
          <w:tblCellMar>
            <w:top w:w="0" w:type="dxa"/>
            <w:left w:w="108" w:type="dxa"/>
            <w:bottom w:w="0" w:type="dxa"/>
            <w:right w:w="108" w:type="dxa"/>
          </w:tblCellMar>
        </w:tblPrEx>
        <w:trPr>
          <w:jc w:val="center"/>
        </w:trPr>
        <w:tc>
          <w:tcPr>
            <w:tcW w:w="737"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hAnsi="宋体" w:cs="宋体"/>
                <w:kern w:val="0"/>
                <w:sz w:val="18"/>
                <w:szCs w:val="18"/>
              </w:rPr>
            </w:pPr>
            <w:r>
              <w:rPr>
                <w:rFonts w:hint="eastAsia" w:ascii="宋体" w:hAnsi="宋体" w:cs="宋体"/>
                <w:kern w:val="0"/>
                <w:sz w:val="18"/>
                <w:szCs w:val="18"/>
              </w:rPr>
              <w:t>5</w:t>
            </w:r>
          </w:p>
        </w:tc>
        <w:tc>
          <w:tcPr>
            <w:tcW w:w="1418" w:type="dxa"/>
            <w:tcBorders>
              <w:top w:val="single" w:color="auto" w:sz="4" w:space="0"/>
              <w:left w:val="single" w:color="000000" w:sz="4" w:space="0"/>
              <w:bottom w:val="single" w:color="000000" w:sz="4" w:space="0"/>
              <w:right w:val="single" w:color="auto" w:sz="4" w:space="0"/>
            </w:tcBorders>
            <w:noWrap/>
            <w:vAlign w:val="center"/>
          </w:tcPr>
          <w:p>
            <w:pPr>
              <w:widowControl/>
              <w:jc w:val="left"/>
              <w:rPr>
                <w:rFonts w:ascii="宋体" w:hAnsi="宋体" w:cs="宋体"/>
                <w:kern w:val="0"/>
                <w:sz w:val="18"/>
                <w:szCs w:val="18"/>
              </w:rPr>
            </w:pPr>
            <w:r>
              <w:rPr>
                <w:rFonts w:hint="eastAsia" w:ascii="宋体" w:hAnsi="宋体" w:cs="宋体"/>
                <w:kern w:val="0"/>
                <w:sz w:val="18"/>
                <w:szCs w:val="18"/>
              </w:rPr>
              <w:t>实习</w:t>
            </w:r>
          </w:p>
        </w:tc>
        <w:tc>
          <w:tcPr>
            <w:tcW w:w="3969" w:type="dxa"/>
            <w:tcBorders>
              <w:top w:val="single" w:color="auto" w:sz="4" w:space="0"/>
              <w:left w:val="single" w:color="000000" w:sz="4" w:space="0"/>
              <w:bottom w:val="single" w:color="000000" w:sz="4" w:space="0"/>
              <w:right w:val="single" w:color="auto" w:sz="4" w:space="0"/>
            </w:tcBorders>
            <w:noWrap/>
            <w:vAlign w:val="center"/>
          </w:tcPr>
          <w:p>
            <w:pPr>
              <w:widowControl/>
              <w:jc w:val="left"/>
              <w:rPr>
                <w:rFonts w:ascii="宋体" w:hAnsi="宋体" w:cs="宋体"/>
                <w:kern w:val="0"/>
                <w:sz w:val="18"/>
                <w:szCs w:val="18"/>
              </w:rPr>
            </w:pPr>
            <w:r>
              <w:rPr>
                <w:rFonts w:hint="eastAsia" w:ascii="宋体" w:hAnsi="宋体" w:cs="宋体"/>
                <w:kern w:val="0"/>
                <w:sz w:val="18"/>
                <w:szCs w:val="18"/>
              </w:rPr>
              <w:t>毕业实习</w:t>
            </w:r>
          </w:p>
        </w:tc>
        <w:tc>
          <w:tcPr>
            <w:tcW w:w="907" w:type="dxa"/>
            <w:tcBorders>
              <w:top w:val="single" w:color="auto" w:sz="4" w:space="0"/>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ascii="宋体" w:hAnsi="宋体" w:cs="宋体"/>
                <w:kern w:val="0"/>
                <w:sz w:val="18"/>
                <w:szCs w:val="18"/>
              </w:rPr>
              <w:t>3</w:t>
            </w:r>
            <w:r>
              <w:rPr>
                <w:rFonts w:hint="eastAsia" w:ascii="宋体" w:hAnsi="宋体" w:cs="宋体"/>
                <w:kern w:val="0"/>
                <w:sz w:val="18"/>
                <w:szCs w:val="18"/>
              </w:rPr>
              <w:t>8</w:t>
            </w:r>
          </w:p>
        </w:tc>
        <w:tc>
          <w:tcPr>
            <w:tcW w:w="907" w:type="dxa"/>
            <w:tcBorders>
              <w:top w:val="single" w:color="auto" w:sz="4" w:space="0"/>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38</w:t>
            </w:r>
          </w:p>
        </w:tc>
        <w:tc>
          <w:tcPr>
            <w:tcW w:w="907"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hAnsi="宋体" w:cs="宋体"/>
                <w:kern w:val="0"/>
                <w:sz w:val="18"/>
                <w:szCs w:val="18"/>
              </w:rPr>
            </w:pPr>
            <w:r>
              <w:rPr>
                <w:rFonts w:hint="eastAsia" w:ascii="宋体" w:hAnsi="宋体" w:cs="宋体"/>
                <w:kern w:val="0"/>
                <w:sz w:val="18"/>
                <w:szCs w:val="18"/>
              </w:rPr>
              <w:t>912</w:t>
            </w:r>
          </w:p>
        </w:tc>
        <w:tc>
          <w:tcPr>
            <w:tcW w:w="1418"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hAnsi="宋体" w:cs="宋体"/>
                <w:kern w:val="0"/>
                <w:sz w:val="18"/>
                <w:szCs w:val="18"/>
              </w:rPr>
            </w:pPr>
            <w:r>
              <w:rPr>
                <w:rFonts w:hint="eastAsia" w:ascii="宋体" w:hAnsi="宋体" w:cs="宋体"/>
                <w:kern w:val="0"/>
                <w:sz w:val="18"/>
                <w:szCs w:val="18"/>
              </w:rPr>
              <w:t>五、六</w:t>
            </w:r>
          </w:p>
        </w:tc>
        <w:tc>
          <w:tcPr>
            <w:tcW w:w="3402"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hAnsi="宋体" w:cs="宋体"/>
                <w:kern w:val="0"/>
                <w:sz w:val="18"/>
                <w:szCs w:val="18"/>
              </w:rPr>
            </w:pPr>
          </w:p>
        </w:tc>
      </w:tr>
      <w:tr>
        <w:trPr>
          <w:jc w:val="center"/>
        </w:trPr>
        <w:tc>
          <w:tcPr>
            <w:tcW w:w="6124" w:type="dxa"/>
            <w:gridSpan w:val="3"/>
            <w:tcBorders>
              <w:top w:val="single" w:color="auto" w:sz="4" w:space="0"/>
              <w:left w:val="single" w:color="000000" w:sz="4" w:space="0"/>
              <w:bottom w:val="single" w:color="000000" w:sz="4" w:space="0"/>
              <w:right w:val="single" w:color="auto" w:sz="4" w:space="0"/>
            </w:tcBorders>
            <w:noWrap/>
            <w:vAlign w:val="center"/>
          </w:tcPr>
          <w:p>
            <w:pPr>
              <w:widowControl/>
              <w:ind w:firstLine="1890" w:firstLineChars="1050"/>
              <w:jc w:val="left"/>
              <w:rPr>
                <w:rFonts w:ascii="宋体" w:hAnsi="宋体" w:cs="宋体"/>
                <w:b/>
                <w:kern w:val="0"/>
                <w:sz w:val="18"/>
                <w:szCs w:val="18"/>
              </w:rPr>
            </w:pPr>
            <w:r>
              <w:rPr>
                <w:rFonts w:hint="eastAsia" w:ascii="宋体" w:hAnsi="宋体" w:cs="宋体"/>
                <w:b/>
                <w:kern w:val="0"/>
                <w:sz w:val="18"/>
                <w:szCs w:val="18"/>
              </w:rPr>
              <w:t>合计</w:t>
            </w:r>
          </w:p>
        </w:tc>
        <w:tc>
          <w:tcPr>
            <w:tcW w:w="907" w:type="dxa"/>
            <w:tcBorders>
              <w:top w:val="single" w:color="auto" w:sz="4" w:space="0"/>
              <w:left w:val="single" w:color="000000" w:sz="4" w:space="0"/>
              <w:bottom w:val="single" w:color="000000" w:sz="4" w:space="0"/>
              <w:right w:val="single" w:color="000000" w:sz="4" w:space="0"/>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4</w:t>
            </w:r>
            <w:r>
              <w:rPr>
                <w:rFonts w:ascii="宋体" w:hAnsi="宋体" w:cs="宋体"/>
                <w:b/>
                <w:kern w:val="0"/>
                <w:sz w:val="18"/>
                <w:szCs w:val="18"/>
              </w:rPr>
              <w:t>6</w:t>
            </w:r>
          </w:p>
        </w:tc>
        <w:tc>
          <w:tcPr>
            <w:tcW w:w="907" w:type="dxa"/>
            <w:tcBorders>
              <w:top w:val="single" w:color="auto" w:sz="4" w:space="0"/>
              <w:left w:val="single" w:color="000000" w:sz="4" w:space="0"/>
              <w:bottom w:val="single" w:color="000000" w:sz="4" w:space="0"/>
              <w:right w:val="single" w:color="000000" w:sz="4" w:space="0"/>
            </w:tcBorders>
          </w:tcPr>
          <w:p>
            <w:pPr>
              <w:widowControl/>
              <w:jc w:val="center"/>
              <w:rPr>
                <w:rFonts w:ascii="宋体" w:hAnsi="宋体" w:cs="宋体"/>
                <w:b/>
                <w:kern w:val="0"/>
                <w:sz w:val="18"/>
                <w:szCs w:val="18"/>
              </w:rPr>
            </w:pPr>
            <w:r>
              <w:rPr>
                <w:rFonts w:hint="eastAsia" w:ascii="宋体" w:hAnsi="宋体" w:cs="宋体"/>
                <w:b/>
                <w:kern w:val="0"/>
                <w:sz w:val="18"/>
                <w:szCs w:val="18"/>
              </w:rPr>
              <w:t>43</w:t>
            </w:r>
          </w:p>
        </w:tc>
        <w:tc>
          <w:tcPr>
            <w:tcW w:w="907"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hAnsi="宋体" w:cs="宋体"/>
                <w:b/>
                <w:kern w:val="0"/>
                <w:sz w:val="18"/>
                <w:szCs w:val="18"/>
              </w:rPr>
            </w:pPr>
            <w:r>
              <w:rPr>
                <w:rFonts w:hint="eastAsia" w:ascii="宋体" w:hAnsi="宋体" w:cs="宋体"/>
                <w:b/>
                <w:kern w:val="0"/>
                <w:sz w:val="18"/>
                <w:szCs w:val="18"/>
              </w:rPr>
              <w:t>1049</w:t>
            </w:r>
          </w:p>
        </w:tc>
        <w:tc>
          <w:tcPr>
            <w:tcW w:w="1418"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hAnsi="宋体" w:cs="宋体"/>
                <w:kern w:val="0"/>
                <w:sz w:val="18"/>
                <w:szCs w:val="18"/>
              </w:rPr>
            </w:pPr>
          </w:p>
        </w:tc>
        <w:tc>
          <w:tcPr>
            <w:tcW w:w="3402" w:type="dxa"/>
            <w:tcBorders>
              <w:top w:val="single" w:color="auto" w:sz="4" w:space="0"/>
              <w:left w:val="single" w:color="000000" w:sz="4" w:space="0"/>
              <w:bottom w:val="single" w:color="000000" w:sz="4" w:space="0"/>
              <w:right w:val="single" w:color="auto" w:sz="4" w:space="0"/>
            </w:tcBorders>
            <w:noWrap/>
            <w:vAlign w:val="center"/>
          </w:tcPr>
          <w:p>
            <w:pPr>
              <w:widowControl/>
              <w:jc w:val="center"/>
              <w:rPr>
                <w:rFonts w:ascii="宋体" w:hAnsi="宋体" w:cs="宋体"/>
                <w:color w:val="00B0F0"/>
                <w:kern w:val="0"/>
                <w:sz w:val="18"/>
                <w:szCs w:val="18"/>
              </w:rPr>
            </w:pPr>
          </w:p>
        </w:tc>
      </w:tr>
    </w:tbl>
    <w:p>
      <w:pPr>
        <w:spacing w:line="440" w:lineRule="exact"/>
        <w:rPr>
          <w:rFonts w:ascii="宋体" w:hAnsi="宋体"/>
          <w:b/>
          <w:sz w:val="24"/>
          <w:szCs w:val="24"/>
        </w:rPr>
      </w:pPr>
    </w:p>
    <w:p>
      <w:pPr>
        <w:spacing w:line="440" w:lineRule="exact"/>
        <w:rPr>
          <w:rFonts w:ascii="宋体" w:hAnsi="宋体"/>
          <w:b/>
          <w:sz w:val="24"/>
          <w:szCs w:val="24"/>
        </w:rPr>
      </w:pPr>
    </w:p>
    <w:p>
      <w:pPr>
        <w:spacing w:line="440" w:lineRule="exact"/>
        <w:jc w:val="left"/>
        <w:outlineLvl w:val="0"/>
        <w:rPr>
          <w:rFonts w:hint="eastAsia"/>
          <w:color w:val="000000"/>
          <w:sz w:val="24"/>
          <w:szCs w:val="24"/>
          <w:lang w:val="en-US" w:eastAsia="zh-CN"/>
        </w:rPr>
      </w:pPr>
      <w:r>
        <w:rPr>
          <w:rFonts w:hint="eastAsia"/>
          <w:color w:val="000000"/>
          <w:sz w:val="24"/>
          <w:szCs w:val="24"/>
        </w:rPr>
        <w:t xml:space="preserve">  </w:t>
      </w:r>
      <w:r>
        <w:rPr>
          <w:rFonts w:hint="eastAsia"/>
          <w:color w:val="000000"/>
          <w:sz w:val="24"/>
          <w:szCs w:val="24"/>
          <w:lang w:val="en-US" w:eastAsia="zh-CN"/>
        </w:rPr>
        <w:t>附表三</w:t>
      </w:r>
    </w:p>
    <w:p>
      <w:pPr>
        <w:spacing w:line="440" w:lineRule="exact"/>
        <w:jc w:val="left"/>
        <w:outlineLvl w:val="0"/>
        <w:rPr>
          <w:rFonts w:hint="eastAsia"/>
          <w:color w:val="000000"/>
          <w:sz w:val="24"/>
          <w:szCs w:val="24"/>
          <w:vertAlign w:val="baseline"/>
        </w:rPr>
      </w:pPr>
      <w:r>
        <w:rPr>
          <w:rFonts w:hint="eastAsia"/>
          <w:color w:val="000000"/>
          <w:sz w:val="24"/>
          <w:szCs w:val="24"/>
        </w:rPr>
        <w:t xml:space="preserve">         </w:t>
      </w:r>
    </w:p>
    <w:tbl>
      <w:tblPr>
        <w:tblStyle w:val="7"/>
        <w:tblW w:w="0" w:type="auto"/>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2"/>
        <w:gridCol w:w="2369"/>
        <w:gridCol w:w="2370"/>
        <w:gridCol w:w="2370"/>
        <w:gridCol w:w="2370"/>
        <w:gridCol w:w="2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2" w:type="dxa"/>
            <w:noWrap w:val="0"/>
            <w:vAlign w:val="top"/>
          </w:tcPr>
          <w:p>
            <w:pPr>
              <w:widowControl/>
              <w:jc w:val="left"/>
              <w:rPr>
                <w:rFonts w:hint="eastAsia" w:ascii="宋体" w:hAnsi="宋体" w:cs="宋体"/>
                <w:color w:val="000000"/>
                <w:kern w:val="0"/>
                <w:sz w:val="18"/>
                <w:szCs w:val="18"/>
              </w:rPr>
            </w:pPr>
          </w:p>
        </w:tc>
        <w:tc>
          <w:tcPr>
            <w:tcW w:w="2369" w:type="dxa"/>
            <w:noWrap w:val="0"/>
            <w:vAlign w:val="top"/>
          </w:tcPr>
          <w:p>
            <w:pPr>
              <w:widowControl/>
              <w:jc w:val="left"/>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公共基础</w:t>
            </w:r>
          </w:p>
          <w:p>
            <w:pPr>
              <w:widowControl/>
              <w:jc w:val="left"/>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必修课程</w:t>
            </w:r>
          </w:p>
        </w:tc>
        <w:tc>
          <w:tcPr>
            <w:tcW w:w="2370" w:type="dxa"/>
            <w:noWrap w:val="0"/>
            <w:vAlign w:val="top"/>
          </w:tcPr>
          <w:p>
            <w:pPr>
              <w:widowControl/>
              <w:jc w:val="left"/>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公共基础</w:t>
            </w:r>
          </w:p>
          <w:p>
            <w:pPr>
              <w:widowControl/>
              <w:jc w:val="left"/>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选修课程</w:t>
            </w:r>
          </w:p>
        </w:tc>
        <w:tc>
          <w:tcPr>
            <w:tcW w:w="2370" w:type="dxa"/>
            <w:noWrap w:val="0"/>
            <w:vAlign w:val="top"/>
          </w:tcPr>
          <w:p>
            <w:pPr>
              <w:widowControl/>
              <w:jc w:val="left"/>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专业基础</w:t>
            </w:r>
          </w:p>
          <w:p>
            <w:pPr>
              <w:widowControl/>
              <w:jc w:val="left"/>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课程</w:t>
            </w:r>
          </w:p>
        </w:tc>
        <w:tc>
          <w:tcPr>
            <w:tcW w:w="2370" w:type="dxa"/>
            <w:noWrap w:val="0"/>
            <w:vAlign w:val="top"/>
          </w:tcPr>
          <w:p>
            <w:pPr>
              <w:widowControl/>
              <w:jc w:val="left"/>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专业核心</w:t>
            </w:r>
          </w:p>
          <w:p>
            <w:pPr>
              <w:widowControl/>
              <w:jc w:val="left"/>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课程</w:t>
            </w:r>
          </w:p>
        </w:tc>
        <w:tc>
          <w:tcPr>
            <w:tcW w:w="2103" w:type="dxa"/>
            <w:noWrap w:val="0"/>
            <w:vAlign w:val="top"/>
          </w:tcPr>
          <w:p>
            <w:pPr>
              <w:widowControl/>
              <w:jc w:val="left"/>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专业拓展</w:t>
            </w:r>
          </w:p>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2" w:type="dxa"/>
            <w:noWrap w:val="0"/>
            <w:vAlign w:val="top"/>
          </w:tcPr>
          <w:p>
            <w:pPr>
              <w:widowControl/>
              <w:jc w:val="left"/>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课时数</w:t>
            </w:r>
          </w:p>
        </w:tc>
        <w:tc>
          <w:tcPr>
            <w:tcW w:w="2369" w:type="dxa"/>
            <w:noWrap w:val="0"/>
            <w:vAlign w:val="top"/>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39</w:t>
            </w:r>
          </w:p>
        </w:tc>
        <w:tc>
          <w:tcPr>
            <w:tcW w:w="2370" w:type="dxa"/>
            <w:noWrap w:val="0"/>
            <w:vAlign w:val="top"/>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370" w:type="dxa"/>
            <w:noWrap w:val="0"/>
            <w:vAlign w:val="top"/>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37</w:t>
            </w:r>
          </w:p>
        </w:tc>
        <w:tc>
          <w:tcPr>
            <w:tcW w:w="2370" w:type="dxa"/>
            <w:noWrap w:val="0"/>
            <w:vAlign w:val="top"/>
          </w:tcPr>
          <w:p>
            <w:pPr>
              <w:widowControl/>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26</w:t>
            </w:r>
          </w:p>
        </w:tc>
        <w:tc>
          <w:tcPr>
            <w:tcW w:w="2103" w:type="dxa"/>
            <w:noWrap w:val="0"/>
            <w:vAlign w:val="top"/>
          </w:tcPr>
          <w:p>
            <w:pPr>
              <w:widowControl/>
              <w:jc w:val="left"/>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72" w:type="dxa"/>
            <w:noWrap w:val="0"/>
            <w:vAlign w:val="top"/>
          </w:tcPr>
          <w:p>
            <w:pPr>
              <w:widowControl/>
              <w:jc w:val="left"/>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比例</w:t>
            </w:r>
          </w:p>
        </w:tc>
        <w:tc>
          <w:tcPr>
            <w:tcW w:w="2369" w:type="dxa"/>
            <w:noWrap w:val="0"/>
            <w:vAlign w:val="top"/>
          </w:tcPr>
          <w:p>
            <w:pPr>
              <w:widowControl/>
              <w:jc w:val="left"/>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35%</w:t>
            </w:r>
          </w:p>
        </w:tc>
        <w:tc>
          <w:tcPr>
            <w:tcW w:w="2370" w:type="dxa"/>
            <w:noWrap w:val="0"/>
            <w:vAlign w:val="top"/>
          </w:tcPr>
          <w:p>
            <w:pPr>
              <w:widowControl/>
              <w:jc w:val="left"/>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1.8%</w:t>
            </w:r>
          </w:p>
        </w:tc>
        <w:tc>
          <w:tcPr>
            <w:tcW w:w="2370" w:type="dxa"/>
            <w:noWrap w:val="0"/>
            <w:vAlign w:val="top"/>
          </w:tcPr>
          <w:p>
            <w:pPr>
              <w:widowControl/>
              <w:jc w:val="left"/>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33%</w:t>
            </w:r>
          </w:p>
        </w:tc>
        <w:tc>
          <w:tcPr>
            <w:tcW w:w="2370" w:type="dxa"/>
            <w:noWrap w:val="0"/>
            <w:vAlign w:val="top"/>
          </w:tcPr>
          <w:p>
            <w:pPr>
              <w:widowControl/>
              <w:jc w:val="left"/>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23%</w:t>
            </w:r>
          </w:p>
        </w:tc>
        <w:tc>
          <w:tcPr>
            <w:tcW w:w="2103" w:type="dxa"/>
            <w:noWrap w:val="0"/>
            <w:vAlign w:val="top"/>
          </w:tcPr>
          <w:p>
            <w:pPr>
              <w:widowControl/>
              <w:jc w:val="left"/>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w:t>
            </w:r>
          </w:p>
        </w:tc>
      </w:tr>
    </w:tbl>
    <w:p>
      <w:pPr>
        <w:widowControl/>
        <w:jc w:val="left"/>
        <w:rPr>
          <w:color w:val="000000"/>
          <w:sz w:val="24"/>
          <w:szCs w:val="24"/>
        </w:rPr>
      </w:pPr>
      <w:r>
        <w:rPr>
          <w:rFonts w:hint="eastAsia" w:ascii="宋体" w:hAnsi="宋体" w:cs="宋体"/>
          <w:color w:val="000000"/>
          <w:kern w:val="0"/>
          <w:sz w:val="18"/>
          <w:szCs w:val="18"/>
        </w:rPr>
        <w:t xml:space="preserve">               </w:t>
      </w:r>
    </w:p>
    <w:p>
      <w:pPr>
        <w:spacing w:line="440" w:lineRule="exact"/>
        <w:rPr>
          <w:rFonts w:ascii="宋体" w:hAnsi="宋体"/>
          <w:b/>
          <w:sz w:val="24"/>
          <w:szCs w:val="24"/>
        </w:rPr>
      </w:pPr>
      <w:bookmarkStart w:id="1" w:name="_GoBack"/>
      <w:bookmarkEnd w:id="1"/>
    </w:p>
    <w:sectPr>
      <w:pgSz w:w="16838" w:h="11906" w:orient="landscape"/>
      <w:pgMar w:top="1361" w:right="1418" w:bottom="1361" w:left="1418"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A0000287" w:usb1="28C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8517B"/>
    <w:multiLevelType w:val="singleLevel"/>
    <w:tmpl w:val="3198517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09D"/>
    <w:rsid w:val="00000A87"/>
    <w:rsid w:val="00000B92"/>
    <w:rsid w:val="00005C32"/>
    <w:rsid w:val="00005DC9"/>
    <w:rsid w:val="00011997"/>
    <w:rsid w:val="00014564"/>
    <w:rsid w:val="00015087"/>
    <w:rsid w:val="00020306"/>
    <w:rsid w:val="00020AA7"/>
    <w:rsid w:val="00020FF5"/>
    <w:rsid w:val="00027015"/>
    <w:rsid w:val="000271A6"/>
    <w:rsid w:val="000278B5"/>
    <w:rsid w:val="0003057E"/>
    <w:rsid w:val="00033AEC"/>
    <w:rsid w:val="000411F8"/>
    <w:rsid w:val="00044401"/>
    <w:rsid w:val="000513FB"/>
    <w:rsid w:val="00054642"/>
    <w:rsid w:val="0005500C"/>
    <w:rsid w:val="0005634F"/>
    <w:rsid w:val="00060B64"/>
    <w:rsid w:val="00060BD5"/>
    <w:rsid w:val="00063258"/>
    <w:rsid w:val="00063942"/>
    <w:rsid w:val="000664DA"/>
    <w:rsid w:val="0007044C"/>
    <w:rsid w:val="00071EA2"/>
    <w:rsid w:val="000725D1"/>
    <w:rsid w:val="00075925"/>
    <w:rsid w:val="00076632"/>
    <w:rsid w:val="0007724D"/>
    <w:rsid w:val="0007795D"/>
    <w:rsid w:val="00077B7C"/>
    <w:rsid w:val="00083C5D"/>
    <w:rsid w:val="0008476B"/>
    <w:rsid w:val="00084BE2"/>
    <w:rsid w:val="000865E5"/>
    <w:rsid w:val="0009187D"/>
    <w:rsid w:val="00091E29"/>
    <w:rsid w:val="00093487"/>
    <w:rsid w:val="000A039A"/>
    <w:rsid w:val="000A150D"/>
    <w:rsid w:val="000A2047"/>
    <w:rsid w:val="000A3BC7"/>
    <w:rsid w:val="000A7427"/>
    <w:rsid w:val="000B05C3"/>
    <w:rsid w:val="000B0BDA"/>
    <w:rsid w:val="000B25C9"/>
    <w:rsid w:val="000B58D1"/>
    <w:rsid w:val="000B72CA"/>
    <w:rsid w:val="000B7FDC"/>
    <w:rsid w:val="000C0378"/>
    <w:rsid w:val="000C1974"/>
    <w:rsid w:val="000C6E51"/>
    <w:rsid w:val="000C7F2C"/>
    <w:rsid w:val="000D24B7"/>
    <w:rsid w:val="000D353F"/>
    <w:rsid w:val="000D35B0"/>
    <w:rsid w:val="000D65F1"/>
    <w:rsid w:val="000E4687"/>
    <w:rsid w:val="000E6562"/>
    <w:rsid w:val="000F5AC6"/>
    <w:rsid w:val="00100BCA"/>
    <w:rsid w:val="001054BB"/>
    <w:rsid w:val="00110E67"/>
    <w:rsid w:val="0011344C"/>
    <w:rsid w:val="001146AA"/>
    <w:rsid w:val="0012704C"/>
    <w:rsid w:val="0013035D"/>
    <w:rsid w:val="00130491"/>
    <w:rsid w:val="00137F0C"/>
    <w:rsid w:val="00143BF0"/>
    <w:rsid w:val="001444F3"/>
    <w:rsid w:val="00145859"/>
    <w:rsid w:val="00147D82"/>
    <w:rsid w:val="00150230"/>
    <w:rsid w:val="00151573"/>
    <w:rsid w:val="00154BBC"/>
    <w:rsid w:val="00155399"/>
    <w:rsid w:val="0015628F"/>
    <w:rsid w:val="00157D4E"/>
    <w:rsid w:val="00157D53"/>
    <w:rsid w:val="00161F76"/>
    <w:rsid w:val="001626D5"/>
    <w:rsid w:val="00163B52"/>
    <w:rsid w:val="00163FBD"/>
    <w:rsid w:val="0016610D"/>
    <w:rsid w:val="001711EA"/>
    <w:rsid w:val="00172A27"/>
    <w:rsid w:val="0017354A"/>
    <w:rsid w:val="0017796C"/>
    <w:rsid w:val="00181429"/>
    <w:rsid w:val="001831E6"/>
    <w:rsid w:val="00192795"/>
    <w:rsid w:val="00193024"/>
    <w:rsid w:val="001A46B8"/>
    <w:rsid w:val="001A67E3"/>
    <w:rsid w:val="001B38C0"/>
    <w:rsid w:val="001B532B"/>
    <w:rsid w:val="001C19A4"/>
    <w:rsid w:val="001C3F5B"/>
    <w:rsid w:val="001C4388"/>
    <w:rsid w:val="001C4CB4"/>
    <w:rsid w:val="001C6624"/>
    <w:rsid w:val="001D0D9A"/>
    <w:rsid w:val="001D1EE7"/>
    <w:rsid w:val="001D6CC6"/>
    <w:rsid w:val="001D7887"/>
    <w:rsid w:val="001E0904"/>
    <w:rsid w:val="001E6251"/>
    <w:rsid w:val="001E6CB4"/>
    <w:rsid w:val="001F2661"/>
    <w:rsid w:val="001F49AD"/>
    <w:rsid w:val="0020128E"/>
    <w:rsid w:val="00203B99"/>
    <w:rsid w:val="00210BFF"/>
    <w:rsid w:val="002116C8"/>
    <w:rsid w:val="00213BCA"/>
    <w:rsid w:val="00216A2A"/>
    <w:rsid w:val="00217F51"/>
    <w:rsid w:val="00220406"/>
    <w:rsid w:val="002209F9"/>
    <w:rsid w:val="002216BB"/>
    <w:rsid w:val="002242C5"/>
    <w:rsid w:val="00225413"/>
    <w:rsid w:val="00232D4B"/>
    <w:rsid w:val="00235C99"/>
    <w:rsid w:val="002369AF"/>
    <w:rsid w:val="00241BD8"/>
    <w:rsid w:val="00242B7B"/>
    <w:rsid w:val="00243210"/>
    <w:rsid w:val="002437A8"/>
    <w:rsid w:val="0024676C"/>
    <w:rsid w:val="00250D01"/>
    <w:rsid w:val="00251DE8"/>
    <w:rsid w:val="0025693E"/>
    <w:rsid w:val="00262B05"/>
    <w:rsid w:val="00272364"/>
    <w:rsid w:val="002742E6"/>
    <w:rsid w:val="002746C9"/>
    <w:rsid w:val="002752F0"/>
    <w:rsid w:val="0028272B"/>
    <w:rsid w:val="00284547"/>
    <w:rsid w:val="0028538D"/>
    <w:rsid w:val="00286275"/>
    <w:rsid w:val="00286292"/>
    <w:rsid w:val="00292CBE"/>
    <w:rsid w:val="00297461"/>
    <w:rsid w:val="002A3847"/>
    <w:rsid w:val="002A5FAF"/>
    <w:rsid w:val="002B0763"/>
    <w:rsid w:val="002B1A88"/>
    <w:rsid w:val="002B3FD8"/>
    <w:rsid w:val="002B46B3"/>
    <w:rsid w:val="002B5C8B"/>
    <w:rsid w:val="002B6353"/>
    <w:rsid w:val="002C0288"/>
    <w:rsid w:val="002C3BCE"/>
    <w:rsid w:val="002C7148"/>
    <w:rsid w:val="002D4A0B"/>
    <w:rsid w:val="002D65DB"/>
    <w:rsid w:val="002E1AA7"/>
    <w:rsid w:val="002E79FA"/>
    <w:rsid w:val="002F2734"/>
    <w:rsid w:val="002F358D"/>
    <w:rsid w:val="002F4650"/>
    <w:rsid w:val="002F74E4"/>
    <w:rsid w:val="00300A1A"/>
    <w:rsid w:val="00300FF1"/>
    <w:rsid w:val="003017E0"/>
    <w:rsid w:val="003025E6"/>
    <w:rsid w:val="003034DC"/>
    <w:rsid w:val="00303E4C"/>
    <w:rsid w:val="003107AE"/>
    <w:rsid w:val="00310899"/>
    <w:rsid w:val="00311A1F"/>
    <w:rsid w:val="00312804"/>
    <w:rsid w:val="00315523"/>
    <w:rsid w:val="00316C25"/>
    <w:rsid w:val="00322098"/>
    <w:rsid w:val="00323DE9"/>
    <w:rsid w:val="0032610B"/>
    <w:rsid w:val="003307E1"/>
    <w:rsid w:val="00332132"/>
    <w:rsid w:val="003367DA"/>
    <w:rsid w:val="003372DA"/>
    <w:rsid w:val="00340F39"/>
    <w:rsid w:val="00342F7F"/>
    <w:rsid w:val="00343AD6"/>
    <w:rsid w:val="003464E4"/>
    <w:rsid w:val="00347D30"/>
    <w:rsid w:val="00351491"/>
    <w:rsid w:val="00353753"/>
    <w:rsid w:val="00357178"/>
    <w:rsid w:val="0035734F"/>
    <w:rsid w:val="00360203"/>
    <w:rsid w:val="00360775"/>
    <w:rsid w:val="003627F6"/>
    <w:rsid w:val="00362FF3"/>
    <w:rsid w:val="00363690"/>
    <w:rsid w:val="003675F1"/>
    <w:rsid w:val="0037606C"/>
    <w:rsid w:val="0037735B"/>
    <w:rsid w:val="00380D26"/>
    <w:rsid w:val="0039147E"/>
    <w:rsid w:val="00392725"/>
    <w:rsid w:val="003937C6"/>
    <w:rsid w:val="00395D86"/>
    <w:rsid w:val="00397DF7"/>
    <w:rsid w:val="003A06C1"/>
    <w:rsid w:val="003A0BEF"/>
    <w:rsid w:val="003A1F85"/>
    <w:rsid w:val="003B7C86"/>
    <w:rsid w:val="003C34C2"/>
    <w:rsid w:val="003C502A"/>
    <w:rsid w:val="003C76CA"/>
    <w:rsid w:val="003D0445"/>
    <w:rsid w:val="003D0913"/>
    <w:rsid w:val="003D2B0E"/>
    <w:rsid w:val="003D3B1E"/>
    <w:rsid w:val="003E0AF3"/>
    <w:rsid w:val="003F03AA"/>
    <w:rsid w:val="003F1834"/>
    <w:rsid w:val="003F4361"/>
    <w:rsid w:val="003F4DD4"/>
    <w:rsid w:val="003F51B3"/>
    <w:rsid w:val="004002AE"/>
    <w:rsid w:val="0041203F"/>
    <w:rsid w:val="004226CA"/>
    <w:rsid w:val="0043213D"/>
    <w:rsid w:val="004374DA"/>
    <w:rsid w:val="00443475"/>
    <w:rsid w:val="004451F5"/>
    <w:rsid w:val="00451756"/>
    <w:rsid w:val="00452516"/>
    <w:rsid w:val="004546A5"/>
    <w:rsid w:val="00454DBF"/>
    <w:rsid w:val="00455731"/>
    <w:rsid w:val="0046081D"/>
    <w:rsid w:val="0046298A"/>
    <w:rsid w:val="00466497"/>
    <w:rsid w:val="00473AF2"/>
    <w:rsid w:val="00474C40"/>
    <w:rsid w:val="00482898"/>
    <w:rsid w:val="00484DD3"/>
    <w:rsid w:val="0048617D"/>
    <w:rsid w:val="00486C87"/>
    <w:rsid w:val="0049577F"/>
    <w:rsid w:val="004969F7"/>
    <w:rsid w:val="004A2F57"/>
    <w:rsid w:val="004A7BBF"/>
    <w:rsid w:val="004B029F"/>
    <w:rsid w:val="004B1A67"/>
    <w:rsid w:val="004B3FA9"/>
    <w:rsid w:val="004C03B6"/>
    <w:rsid w:val="004C21B5"/>
    <w:rsid w:val="004C6595"/>
    <w:rsid w:val="004C77AE"/>
    <w:rsid w:val="004C7B22"/>
    <w:rsid w:val="004D1D0C"/>
    <w:rsid w:val="004D34E1"/>
    <w:rsid w:val="004D5917"/>
    <w:rsid w:val="004D68B0"/>
    <w:rsid w:val="004E0C7A"/>
    <w:rsid w:val="004E1792"/>
    <w:rsid w:val="004E2901"/>
    <w:rsid w:val="004E4300"/>
    <w:rsid w:val="004E6765"/>
    <w:rsid w:val="004F0A77"/>
    <w:rsid w:val="004F24C6"/>
    <w:rsid w:val="004F324F"/>
    <w:rsid w:val="004F5A86"/>
    <w:rsid w:val="004F72B8"/>
    <w:rsid w:val="004F7A48"/>
    <w:rsid w:val="00510FC9"/>
    <w:rsid w:val="005117C6"/>
    <w:rsid w:val="005167AF"/>
    <w:rsid w:val="00527989"/>
    <w:rsid w:val="00530190"/>
    <w:rsid w:val="00535198"/>
    <w:rsid w:val="00535790"/>
    <w:rsid w:val="00540EA3"/>
    <w:rsid w:val="00547283"/>
    <w:rsid w:val="005472FA"/>
    <w:rsid w:val="00547EE5"/>
    <w:rsid w:val="005535E1"/>
    <w:rsid w:val="00555C6B"/>
    <w:rsid w:val="00556B53"/>
    <w:rsid w:val="005645EB"/>
    <w:rsid w:val="005649A7"/>
    <w:rsid w:val="00564BDB"/>
    <w:rsid w:val="0056688B"/>
    <w:rsid w:val="00566B16"/>
    <w:rsid w:val="0057194A"/>
    <w:rsid w:val="00572DC1"/>
    <w:rsid w:val="005746BE"/>
    <w:rsid w:val="00576CA8"/>
    <w:rsid w:val="0058062C"/>
    <w:rsid w:val="00582283"/>
    <w:rsid w:val="0058702E"/>
    <w:rsid w:val="00587A02"/>
    <w:rsid w:val="00590BCC"/>
    <w:rsid w:val="00594B18"/>
    <w:rsid w:val="0059554B"/>
    <w:rsid w:val="00596E2B"/>
    <w:rsid w:val="005A2F08"/>
    <w:rsid w:val="005A6F84"/>
    <w:rsid w:val="005B3D91"/>
    <w:rsid w:val="005B41A3"/>
    <w:rsid w:val="005B4473"/>
    <w:rsid w:val="005B6E8B"/>
    <w:rsid w:val="005C4260"/>
    <w:rsid w:val="005C5A26"/>
    <w:rsid w:val="005C67F2"/>
    <w:rsid w:val="005C755D"/>
    <w:rsid w:val="005D0D73"/>
    <w:rsid w:val="005D5083"/>
    <w:rsid w:val="005E17D2"/>
    <w:rsid w:val="005E1CD5"/>
    <w:rsid w:val="005E32F0"/>
    <w:rsid w:val="005E38ED"/>
    <w:rsid w:val="005E3C1D"/>
    <w:rsid w:val="005E5BDD"/>
    <w:rsid w:val="005F04D1"/>
    <w:rsid w:val="005F0ABD"/>
    <w:rsid w:val="005F2245"/>
    <w:rsid w:val="005F388E"/>
    <w:rsid w:val="005F79B7"/>
    <w:rsid w:val="006001A2"/>
    <w:rsid w:val="006008EC"/>
    <w:rsid w:val="00601E09"/>
    <w:rsid w:val="0060252E"/>
    <w:rsid w:val="00606CD0"/>
    <w:rsid w:val="00607B27"/>
    <w:rsid w:val="0061081D"/>
    <w:rsid w:val="00611678"/>
    <w:rsid w:val="00615ADC"/>
    <w:rsid w:val="006205CF"/>
    <w:rsid w:val="006218BC"/>
    <w:rsid w:val="00621AA3"/>
    <w:rsid w:val="006220F9"/>
    <w:rsid w:val="00623094"/>
    <w:rsid w:val="006250E9"/>
    <w:rsid w:val="006271C4"/>
    <w:rsid w:val="00633010"/>
    <w:rsid w:val="00633781"/>
    <w:rsid w:val="006406BB"/>
    <w:rsid w:val="006414A4"/>
    <w:rsid w:val="0064351C"/>
    <w:rsid w:val="00643AFF"/>
    <w:rsid w:val="00645A97"/>
    <w:rsid w:val="0064786B"/>
    <w:rsid w:val="006513A6"/>
    <w:rsid w:val="00651B2D"/>
    <w:rsid w:val="0066024C"/>
    <w:rsid w:val="006623A0"/>
    <w:rsid w:val="00663420"/>
    <w:rsid w:val="00671673"/>
    <w:rsid w:val="00674CD4"/>
    <w:rsid w:val="00676498"/>
    <w:rsid w:val="00681D35"/>
    <w:rsid w:val="00685066"/>
    <w:rsid w:val="006858F3"/>
    <w:rsid w:val="00686FDF"/>
    <w:rsid w:val="0068714B"/>
    <w:rsid w:val="0069051E"/>
    <w:rsid w:val="006930A2"/>
    <w:rsid w:val="00695839"/>
    <w:rsid w:val="006959A2"/>
    <w:rsid w:val="0069648C"/>
    <w:rsid w:val="006977C2"/>
    <w:rsid w:val="006979BE"/>
    <w:rsid w:val="006A3481"/>
    <w:rsid w:val="006A3AAB"/>
    <w:rsid w:val="006B3406"/>
    <w:rsid w:val="006B4D3F"/>
    <w:rsid w:val="006B6E61"/>
    <w:rsid w:val="006B6F00"/>
    <w:rsid w:val="006C417A"/>
    <w:rsid w:val="006C4659"/>
    <w:rsid w:val="006C79C9"/>
    <w:rsid w:val="006D3037"/>
    <w:rsid w:val="006D3864"/>
    <w:rsid w:val="006D7919"/>
    <w:rsid w:val="006E037C"/>
    <w:rsid w:val="006E12CC"/>
    <w:rsid w:val="006E256A"/>
    <w:rsid w:val="006E31B9"/>
    <w:rsid w:val="006E6D05"/>
    <w:rsid w:val="006F1249"/>
    <w:rsid w:val="00700807"/>
    <w:rsid w:val="007020FF"/>
    <w:rsid w:val="00704675"/>
    <w:rsid w:val="007049DD"/>
    <w:rsid w:val="00706146"/>
    <w:rsid w:val="00706A0F"/>
    <w:rsid w:val="00706AF1"/>
    <w:rsid w:val="00706C77"/>
    <w:rsid w:val="0071004C"/>
    <w:rsid w:val="00710417"/>
    <w:rsid w:val="0071086D"/>
    <w:rsid w:val="0071297D"/>
    <w:rsid w:val="00714F6C"/>
    <w:rsid w:val="00715C02"/>
    <w:rsid w:val="00720D2B"/>
    <w:rsid w:val="0072329C"/>
    <w:rsid w:val="00732ECA"/>
    <w:rsid w:val="00733432"/>
    <w:rsid w:val="00734915"/>
    <w:rsid w:val="007357BE"/>
    <w:rsid w:val="007372E5"/>
    <w:rsid w:val="00741ACA"/>
    <w:rsid w:val="00742EAB"/>
    <w:rsid w:val="00751E77"/>
    <w:rsid w:val="007563C5"/>
    <w:rsid w:val="00763847"/>
    <w:rsid w:val="00764C63"/>
    <w:rsid w:val="00766E1F"/>
    <w:rsid w:val="007713D5"/>
    <w:rsid w:val="00772D54"/>
    <w:rsid w:val="00777CCE"/>
    <w:rsid w:val="00780A4C"/>
    <w:rsid w:val="007818A2"/>
    <w:rsid w:val="007829FA"/>
    <w:rsid w:val="007842FC"/>
    <w:rsid w:val="007850EB"/>
    <w:rsid w:val="00785D87"/>
    <w:rsid w:val="00786CE0"/>
    <w:rsid w:val="00787278"/>
    <w:rsid w:val="00790D87"/>
    <w:rsid w:val="00791350"/>
    <w:rsid w:val="00791572"/>
    <w:rsid w:val="0079169E"/>
    <w:rsid w:val="007940BA"/>
    <w:rsid w:val="0079531A"/>
    <w:rsid w:val="0079536C"/>
    <w:rsid w:val="007B317D"/>
    <w:rsid w:val="007C08FF"/>
    <w:rsid w:val="007C1C6E"/>
    <w:rsid w:val="007C3739"/>
    <w:rsid w:val="007C3E3A"/>
    <w:rsid w:val="007C53AE"/>
    <w:rsid w:val="007C5DC8"/>
    <w:rsid w:val="007D02E0"/>
    <w:rsid w:val="007D4D25"/>
    <w:rsid w:val="007D5ACB"/>
    <w:rsid w:val="007D6068"/>
    <w:rsid w:val="007D6406"/>
    <w:rsid w:val="007E052B"/>
    <w:rsid w:val="007E1218"/>
    <w:rsid w:val="007E1B01"/>
    <w:rsid w:val="007E5BA8"/>
    <w:rsid w:val="007E75B0"/>
    <w:rsid w:val="007E7F52"/>
    <w:rsid w:val="007F13B4"/>
    <w:rsid w:val="007F38CD"/>
    <w:rsid w:val="007F6951"/>
    <w:rsid w:val="007F7358"/>
    <w:rsid w:val="00800AA5"/>
    <w:rsid w:val="00803CA1"/>
    <w:rsid w:val="008049C3"/>
    <w:rsid w:val="00811654"/>
    <w:rsid w:val="00813167"/>
    <w:rsid w:val="00817DC6"/>
    <w:rsid w:val="0082242B"/>
    <w:rsid w:val="00822B5F"/>
    <w:rsid w:val="008248B8"/>
    <w:rsid w:val="008328D2"/>
    <w:rsid w:val="00841FBA"/>
    <w:rsid w:val="00843A48"/>
    <w:rsid w:val="00846FE9"/>
    <w:rsid w:val="00847BB2"/>
    <w:rsid w:val="00852C63"/>
    <w:rsid w:val="0086330D"/>
    <w:rsid w:val="008644B9"/>
    <w:rsid w:val="00865188"/>
    <w:rsid w:val="008664AB"/>
    <w:rsid w:val="00866EB4"/>
    <w:rsid w:val="008711BB"/>
    <w:rsid w:val="00872AA1"/>
    <w:rsid w:val="00874AD7"/>
    <w:rsid w:val="00877049"/>
    <w:rsid w:val="008801E3"/>
    <w:rsid w:val="0088031B"/>
    <w:rsid w:val="008817DC"/>
    <w:rsid w:val="008829B3"/>
    <w:rsid w:val="00884C87"/>
    <w:rsid w:val="00885F33"/>
    <w:rsid w:val="00885F7E"/>
    <w:rsid w:val="008865B2"/>
    <w:rsid w:val="008904CA"/>
    <w:rsid w:val="00893E24"/>
    <w:rsid w:val="0089461C"/>
    <w:rsid w:val="0089721C"/>
    <w:rsid w:val="008A0056"/>
    <w:rsid w:val="008A3081"/>
    <w:rsid w:val="008A4FBC"/>
    <w:rsid w:val="008A508C"/>
    <w:rsid w:val="008A6BB9"/>
    <w:rsid w:val="008A7376"/>
    <w:rsid w:val="008B0B91"/>
    <w:rsid w:val="008B37CC"/>
    <w:rsid w:val="008C107D"/>
    <w:rsid w:val="008C42BF"/>
    <w:rsid w:val="008C46DD"/>
    <w:rsid w:val="008C79A9"/>
    <w:rsid w:val="008D1C77"/>
    <w:rsid w:val="008D2C2C"/>
    <w:rsid w:val="008D2E89"/>
    <w:rsid w:val="008D441B"/>
    <w:rsid w:val="008E0865"/>
    <w:rsid w:val="008E09B8"/>
    <w:rsid w:val="008E1093"/>
    <w:rsid w:val="008E2EA6"/>
    <w:rsid w:val="008E7230"/>
    <w:rsid w:val="008E753B"/>
    <w:rsid w:val="008F1BC6"/>
    <w:rsid w:val="008F2494"/>
    <w:rsid w:val="008F46DC"/>
    <w:rsid w:val="008F68DC"/>
    <w:rsid w:val="008F732C"/>
    <w:rsid w:val="00901025"/>
    <w:rsid w:val="00902C4B"/>
    <w:rsid w:val="009032DA"/>
    <w:rsid w:val="00907A16"/>
    <w:rsid w:val="00911A45"/>
    <w:rsid w:val="009160B6"/>
    <w:rsid w:val="0091625B"/>
    <w:rsid w:val="009231BF"/>
    <w:rsid w:val="00923757"/>
    <w:rsid w:val="00923C10"/>
    <w:rsid w:val="00930C6C"/>
    <w:rsid w:val="00932EAD"/>
    <w:rsid w:val="00942A85"/>
    <w:rsid w:val="00945538"/>
    <w:rsid w:val="0094602E"/>
    <w:rsid w:val="0095240A"/>
    <w:rsid w:val="00953F9C"/>
    <w:rsid w:val="0095707B"/>
    <w:rsid w:val="00957992"/>
    <w:rsid w:val="009602A8"/>
    <w:rsid w:val="00963963"/>
    <w:rsid w:val="009665A2"/>
    <w:rsid w:val="00967F39"/>
    <w:rsid w:val="00970870"/>
    <w:rsid w:val="0097238D"/>
    <w:rsid w:val="009759AA"/>
    <w:rsid w:val="009807EA"/>
    <w:rsid w:val="0098188C"/>
    <w:rsid w:val="00993A08"/>
    <w:rsid w:val="00993FB1"/>
    <w:rsid w:val="00995E72"/>
    <w:rsid w:val="00997F3C"/>
    <w:rsid w:val="009B21D9"/>
    <w:rsid w:val="009B22E0"/>
    <w:rsid w:val="009B368D"/>
    <w:rsid w:val="009B6021"/>
    <w:rsid w:val="009B7AA4"/>
    <w:rsid w:val="009C1DCE"/>
    <w:rsid w:val="009C28E3"/>
    <w:rsid w:val="009C4627"/>
    <w:rsid w:val="009C5A8F"/>
    <w:rsid w:val="009D0965"/>
    <w:rsid w:val="009D76CC"/>
    <w:rsid w:val="009E51F3"/>
    <w:rsid w:val="009E567D"/>
    <w:rsid w:val="009E7CD4"/>
    <w:rsid w:val="009F0CCC"/>
    <w:rsid w:val="009F4AC9"/>
    <w:rsid w:val="009F4B5A"/>
    <w:rsid w:val="009F4E75"/>
    <w:rsid w:val="00A038A7"/>
    <w:rsid w:val="00A04FED"/>
    <w:rsid w:val="00A106C8"/>
    <w:rsid w:val="00A10946"/>
    <w:rsid w:val="00A13FBD"/>
    <w:rsid w:val="00A26303"/>
    <w:rsid w:val="00A34432"/>
    <w:rsid w:val="00A34F9C"/>
    <w:rsid w:val="00A36045"/>
    <w:rsid w:val="00A4072D"/>
    <w:rsid w:val="00A40C17"/>
    <w:rsid w:val="00A411EB"/>
    <w:rsid w:val="00A41A86"/>
    <w:rsid w:val="00A47AD7"/>
    <w:rsid w:val="00A51477"/>
    <w:rsid w:val="00A51F90"/>
    <w:rsid w:val="00A52C0A"/>
    <w:rsid w:val="00A615AA"/>
    <w:rsid w:val="00A61DB7"/>
    <w:rsid w:val="00A61F04"/>
    <w:rsid w:val="00A6236D"/>
    <w:rsid w:val="00A638D8"/>
    <w:rsid w:val="00A64E45"/>
    <w:rsid w:val="00A6579D"/>
    <w:rsid w:val="00A671F5"/>
    <w:rsid w:val="00A6759B"/>
    <w:rsid w:val="00A742BE"/>
    <w:rsid w:val="00A775D0"/>
    <w:rsid w:val="00A82C84"/>
    <w:rsid w:val="00A90048"/>
    <w:rsid w:val="00A90990"/>
    <w:rsid w:val="00A92995"/>
    <w:rsid w:val="00A92ACE"/>
    <w:rsid w:val="00AA05BA"/>
    <w:rsid w:val="00AA0AC2"/>
    <w:rsid w:val="00AA0BA3"/>
    <w:rsid w:val="00AA33BE"/>
    <w:rsid w:val="00AA65E3"/>
    <w:rsid w:val="00AB12BF"/>
    <w:rsid w:val="00AB1430"/>
    <w:rsid w:val="00AB2C11"/>
    <w:rsid w:val="00AB32E4"/>
    <w:rsid w:val="00AB4E37"/>
    <w:rsid w:val="00AB6641"/>
    <w:rsid w:val="00AB6AB1"/>
    <w:rsid w:val="00AC0D3A"/>
    <w:rsid w:val="00AC248C"/>
    <w:rsid w:val="00AC3150"/>
    <w:rsid w:val="00AC340C"/>
    <w:rsid w:val="00AC35A6"/>
    <w:rsid w:val="00AC4A10"/>
    <w:rsid w:val="00AC6C0A"/>
    <w:rsid w:val="00AC710C"/>
    <w:rsid w:val="00AD1BF7"/>
    <w:rsid w:val="00AD4CCA"/>
    <w:rsid w:val="00AD5902"/>
    <w:rsid w:val="00AE1C5C"/>
    <w:rsid w:val="00AE2206"/>
    <w:rsid w:val="00AE3C2F"/>
    <w:rsid w:val="00AE4CC6"/>
    <w:rsid w:val="00AE4E25"/>
    <w:rsid w:val="00AE53AA"/>
    <w:rsid w:val="00AE777F"/>
    <w:rsid w:val="00AF30A1"/>
    <w:rsid w:val="00AF3378"/>
    <w:rsid w:val="00AF34C1"/>
    <w:rsid w:val="00AF4B09"/>
    <w:rsid w:val="00AF7314"/>
    <w:rsid w:val="00B029D6"/>
    <w:rsid w:val="00B04552"/>
    <w:rsid w:val="00B10230"/>
    <w:rsid w:val="00B17F09"/>
    <w:rsid w:val="00B23B49"/>
    <w:rsid w:val="00B23EA0"/>
    <w:rsid w:val="00B2637B"/>
    <w:rsid w:val="00B301C0"/>
    <w:rsid w:val="00B31B1E"/>
    <w:rsid w:val="00B32C71"/>
    <w:rsid w:val="00B375BC"/>
    <w:rsid w:val="00B41F8C"/>
    <w:rsid w:val="00B440F1"/>
    <w:rsid w:val="00B44315"/>
    <w:rsid w:val="00B468E4"/>
    <w:rsid w:val="00B54790"/>
    <w:rsid w:val="00B62CDE"/>
    <w:rsid w:val="00B641FC"/>
    <w:rsid w:val="00B64451"/>
    <w:rsid w:val="00B67B8B"/>
    <w:rsid w:val="00B67BE3"/>
    <w:rsid w:val="00B71B42"/>
    <w:rsid w:val="00B7200D"/>
    <w:rsid w:val="00B72166"/>
    <w:rsid w:val="00B72B86"/>
    <w:rsid w:val="00B76CB4"/>
    <w:rsid w:val="00B83ADC"/>
    <w:rsid w:val="00B83C06"/>
    <w:rsid w:val="00B93399"/>
    <w:rsid w:val="00B97032"/>
    <w:rsid w:val="00B974F0"/>
    <w:rsid w:val="00B97A49"/>
    <w:rsid w:val="00BA085C"/>
    <w:rsid w:val="00BA17EC"/>
    <w:rsid w:val="00BA2571"/>
    <w:rsid w:val="00BA2C42"/>
    <w:rsid w:val="00BA338F"/>
    <w:rsid w:val="00BA39D8"/>
    <w:rsid w:val="00BA3B4D"/>
    <w:rsid w:val="00BA3D55"/>
    <w:rsid w:val="00BA5673"/>
    <w:rsid w:val="00BA6995"/>
    <w:rsid w:val="00BA73C0"/>
    <w:rsid w:val="00BB09C5"/>
    <w:rsid w:val="00BC1A52"/>
    <w:rsid w:val="00BC2CC1"/>
    <w:rsid w:val="00BC402A"/>
    <w:rsid w:val="00BC43F5"/>
    <w:rsid w:val="00BC67BB"/>
    <w:rsid w:val="00BD237B"/>
    <w:rsid w:val="00BD67B3"/>
    <w:rsid w:val="00BD685E"/>
    <w:rsid w:val="00BE4B27"/>
    <w:rsid w:val="00BE6017"/>
    <w:rsid w:val="00BF1D41"/>
    <w:rsid w:val="00BF21BB"/>
    <w:rsid w:val="00BF2E29"/>
    <w:rsid w:val="00BF2E32"/>
    <w:rsid w:val="00BF72B5"/>
    <w:rsid w:val="00C05BDE"/>
    <w:rsid w:val="00C05F1D"/>
    <w:rsid w:val="00C07CEE"/>
    <w:rsid w:val="00C1016D"/>
    <w:rsid w:val="00C149A9"/>
    <w:rsid w:val="00C24434"/>
    <w:rsid w:val="00C24490"/>
    <w:rsid w:val="00C250F9"/>
    <w:rsid w:val="00C25333"/>
    <w:rsid w:val="00C25962"/>
    <w:rsid w:val="00C4108F"/>
    <w:rsid w:val="00C44396"/>
    <w:rsid w:val="00C46449"/>
    <w:rsid w:val="00C51AAF"/>
    <w:rsid w:val="00C5350B"/>
    <w:rsid w:val="00C53ED2"/>
    <w:rsid w:val="00C63026"/>
    <w:rsid w:val="00C65932"/>
    <w:rsid w:val="00C65BE2"/>
    <w:rsid w:val="00C66299"/>
    <w:rsid w:val="00C70E38"/>
    <w:rsid w:val="00C7170F"/>
    <w:rsid w:val="00C735F4"/>
    <w:rsid w:val="00C746A2"/>
    <w:rsid w:val="00C75D23"/>
    <w:rsid w:val="00C773F7"/>
    <w:rsid w:val="00C8442D"/>
    <w:rsid w:val="00C84EAD"/>
    <w:rsid w:val="00C85032"/>
    <w:rsid w:val="00C90449"/>
    <w:rsid w:val="00C934CB"/>
    <w:rsid w:val="00C9350E"/>
    <w:rsid w:val="00CB0FB1"/>
    <w:rsid w:val="00CB47DC"/>
    <w:rsid w:val="00CB7DE8"/>
    <w:rsid w:val="00CC0580"/>
    <w:rsid w:val="00CC260A"/>
    <w:rsid w:val="00CD6053"/>
    <w:rsid w:val="00CE7086"/>
    <w:rsid w:val="00CF02CC"/>
    <w:rsid w:val="00CF35FD"/>
    <w:rsid w:val="00CF4288"/>
    <w:rsid w:val="00CF7748"/>
    <w:rsid w:val="00D024E8"/>
    <w:rsid w:val="00D05A1E"/>
    <w:rsid w:val="00D06639"/>
    <w:rsid w:val="00D06A76"/>
    <w:rsid w:val="00D15A67"/>
    <w:rsid w:val="00D2252E"/>
    <w:rsid w:val="00D2485C"/>
    <w:rsid w:val="00D313A3"/>
    <w:rsid w:val="00D36BB6"/>
    <w:rsid w:val="00D450C6"/>
    <w:rsid w:val="00D45E02"/>
    <w:rsid w:val="00D46196"/>
    <w:rsid w:val="00D52C9F"/>
    <w:rsid w:val="00D55CDB"/>
    <w:rsid w:val="00D5657A"/>
    <w:rsid w:val="00D572FA"/>
    <w:rsid w:val="00D574D7"/>
    <w:rsid w:val="00D640AA"/>
    <w:rsid w:val="00D646AB"/>
    <w:rsid w:val="00D65D9C"/>
    <w:rsid w:val="00D6647F"/>
    <w:rsid w:val="00D73408"/>
    <w:rsid w:val="00D76538"/>
    <w:rsid w:val="00D7699A"/>
    <w:rsid w:val="00D7789F"/>
    <w:rsid w:val="00D77AE1"/>
    <w:rsid w:val="00D83779"/>
    <w:rsid w:val="00D849B6"/>
    <w:rsid w:val="00D85326"/>
    <w:rsid w:val="00D85C6C"/>
    <w:rsid w:val="00D86475"/>
    <w:rsid w:val="00D9046B"/>
    <w:rsid w:val="00D9142D"/>
    <w:rsid w:val="00D92579"/>
    <w:rsid w:val="00D926C1"/>
    <w:rsid w:val="00D93B55"/>
    <w:rsid w:val="00D94C5E"/>
    <w:rsid w:val="00D95B04"/>
    <w:rsid w:val="00D95BC2"/>
    <w:rsid w:val="00DA01FA"/>
    <w:rsid w:val="00DA2371"/>
    <w:rsid w:val="00DA32D3"/>
    <w:rsid w:val="00DA5E6E"/>
    <w:rsid w:val="00DA6DD9"/>
    <w:rsid w:val="00DB1AEF"/>
    <w:rsid w:val="00DB20D7"/>
    <w:rsid w:val="00DB26C7"/>
    <w:rsid w:val="00DC0E5D"/>
    <w:rsid w:val="00DC208D"/>
    <w:rsid w:val="00DC47C9"/>
    <w:rsid w:val="00DC4A16"/>
    <w:rsid w:val="00DC5314"/>
    <w:rsid w:val="00DC680B"/>
    <w:rsid w:val="00DD2A9E"/>
    <w:rsid w:val="00DD2AE7"/>
    <w:rsid w:val="00DD3934"/>
    <w:rsid w:val="00DD5617"/>
    <w:rsid w:val="00DD6048"/>
    <w:rsid w:val="00DE32DF"/>
    <w:rsid w:val="00DE5042"/>
    <w:rsid w:val="00DF3CD5"/>
    <w:rsid w:val="00DF4D8C"/>
    <w:rsid w:val="00DF77F7"/>
    <w:rsid w:val="00E00550"/>
    <w:rsid w:val="00E00952"/>
    <w:rsid w:val="00E013F6"/>
    <w:rsid w:val="00E02718"/>
    <w:rsid w:val="00E03238"/>
    <w:rsid w:val="00E0389F"/>
    <w:rsid w:val="00E048D6"/>
    <w:rsid w:val="00E07008"/>
    <w:rsid w:val="00E07EE6"/>
    <w:rsid w:val="00E123E7"/>
    <w:rsid w:val="00E155AD"/>
    <w:rsid w:val="00E17262"/>
    <w:rsid w:val="00E2280B"/>
    <w:rsid w:val="00E26EB2"/>
    <w:rsid w:val="00E272FD"/>
    <w:rsid w:val="00E312F9"/>
    <w:rsid w:val="00E32843"/>
    <w:rsid w:val="00E32AA6"/>
    <w:rsid w:val="00E3371D"/>
    <w:rsid w:val="00E34E5F"/>
    <w:rsid w:val="00E378B6"/>
    <w:rsid w:val="00E4061A"/>
    <w:rsid w:val="00E418EB"/>
    <w:rsid w:val="00E44CF9"/>
    <w:rsid w:val="00E479C7"/>
    <w:rsid w:val="00E50C33"/>
    <w:rsid w:val="00E55AAA"/>
    <w:rsid w:val="00E57383"/>
    <w:rsid w:val="00E60C79"/>
    <w:rsid w:val="00E6320A"/>
    <w:rsid w:val="00E63A88"/>
    <w:rsid w:val="00E6456A"/>
    <w:rsid w:val="00E661AB"/>
    <w:rsid w:val="00E702EE"/>
    <w:rsid w:val="00E75387"/>
    <w:rsid w:val="00E904BF"/>
    <w:rsid w:val="00E91BC4"/>
    <w:rsid w:val="00E9616E"/>
    <w:rsid w:val="00E96A24"/>
    <w:rsid w:val="00E97BCD"/>
    <w:rsid w:val="00EA185B"/>
    <w:rsid w:val="00EA341D"/>
    <w:rsid w:val="00EB42C9"/>
    <w:rsid w:val="00EB709E"/>
    <w:rsid w:val="00EC0F73"/>
    <w:rsid w:val="00EC3736"/>
    <w:rsid w:val="00EC4A29"/>
    <w:rsid w:val="00EC7422"/>
    <w:rsid w:val="00ED02B1"/>
    <w:rsid w:val="00ED2FA7"/>
    <w:rsid w:val="00EE00EC"/>
    <w:rsid w:val="00EE0CF1"/>
    <w:rsid w:val="00EF08F4"/>
    <w:rsid w:val="00EF0C97"/>
    <w:rsid w:val="00EF1A01"/>
    <w:rsid w:val="00EF6765"/>
    <w:rsid w:val="00EF7250"/>
    <w:rsid w:val="00F072BC"/>
    <w:rsid w:val="00F108B7"/>
    <w:rsid w:val="00F111B8"/>
    <w:rsid w:val="00F1209D"/>
    <w:rsid w:val="00F126EF"/>
    <w:rsid w:val="00F12753"/>
    <w:rsid w:val="00F147D7"/>
    <w:rsid w:val="00F15674"/>
    <w:rsid w:val="00F15FA9"/>
    <w:rsid w:val="00F17452"/>
    <w:rsid w:val="00F20422"/>
    <w:rsid w:val="00F20D7A"/>
    <w:rsid w:val="00F2344E"/>
    <w:rsid w:val="00F26BE7"/>
    <w:rsid w:val="00F27BF7"/>
    <w:rsid w:val="00F33BCC"/>
    <w:rsid w:val="00F408E7"/>
    <w:rsid w:val="00F439D8"/>
    <w:rsid w:val="00F43C19"/>
    <w:rsid w:val="00F46948"/>
    <w:rsid w:val="00F46E34"/>
    <w:rsid w:val="00F50D82"/>
    <w:rsid w:val="00F51F79"/>
    <w:rsid w:val="00F52C2A"/>
    <w:rsid w:val="00F532AC"/>
    <w:rsid w:val="00F60CFF"/>
    <w:rsid w:val="00F62B71"/>
    <w:rsid w:val="00F64C8A"/>
    <w:rsid w:val="00F652A9"/>
    <w:rsid w:val="00F65D5B"/>
    <w:rsid w:val="00F67699"/>
    <w:rsid w:val="00F71A0B"/>
    <w:rsid w:val="00F71F04"/>
    <w:rsid w:val="00F726FE"/>
    <w:rsid w:val="00F81FFA"/>
    <w:rsid w:val="00F8365A"/>
    <w:rsid w:val="00F90571"/>
    <w:rsid w:val="00F97F91"/>
    <w:rsid w:val="00FA241E"/>
    <w:rsid w:val="00FA5A7C"/>
    <w:rsid w:val="00FB3335"/>
    <w:rsid w:val="00FB37B8"/>
    <w:rsid w:val="00FB58F1"/>
    <w:rsid w:val="00FD3630"/>
    <w:rsid w:val="00FD4977"/>
    <w:rsid w:val="00FE37C8"/>
    <w:rsid w:val="00FE5572"/>
    <w:rsid w:val="00FF5D0B"/>
    <w:rsid w:val="00FF5D62"/>
    <w:rsid w:val="00FF68EF"/>
    <w:rsid w:val="01A605EA"/>
    <w:rsid w:val="01B626D8"/>
    <w:rsid w:val="01EC56A4"/>
    <w:rsid w:val="025060A0"/>
    <w:rsid w:val="054E2361"/>
    <w:rsid w:val="05B81EBD"/>
    <w:rsid w:val="06731C47"/>
    <w:rsid w:val="07144A5A"/>
    <w:rsid w:val="0AD57B55"/>
    <w:rsid w:val="0D65211E"/>
    <w:rsid w:val="0D9E48C7"/>
    <w:rsid w:val="0F541679"/>
    <w:rsid w:val="121233F0"/>
    <w:rsid w:val="1236157F"/>
    <w:rsid w:val="13174B81"/>
    <w:rsid w:val="145C58B3"/>
    <w:rsid w:val="14737F04"/>
    <w:rsid w:val="19792E26"/>
    <w:rsid w:val="1C42611B"/>
    <w:rsid w:val="1C5B0E14"/>
    <w:rsid w:val="1DE97EC7"/>
    <w:rsid w:val="1DF90A5D"/>
    <w:rsid w:val="1FBF1217"/>
    <w:rsid w:val="21CB4967"/>
    <w:rsid w:val="28336829"/>
    <w:rsid w:val="28B47F53"/>
    <w:rsid w:val="2B95293D"/>
    <w:rsid w:val="2BAD3378"/>
    <w:rsid w:val="2BCB4D5E"/>
    <w:rsid w:val="2DE66023"/>
    <w:rsid w:val="31EC53EF"/>
    <w:rsid w:val="32947137"/>
    <w:rsid w:val="34607531"/>
    <w:rsid w:val="37ED30B4"/>
    <w:rsid w:val="38D8792F"/>
    <w:rsid w:val="3B0020B1"/>
    <w:rsid w:val="3D730BF2"/>
    <w:rsid w:val="3DD240F8"/>
    <w:rsid w:val="3EBB4863"/>
    <w:rsid w:val="440E7C63"/>
    <w:rsid w:val="46114800"/>
    <w:rsid w:val="46117C78"/>
    <w:rsid w:val="48EC3C0C"/>
    <w:rsid w:val="49885BEE"/>
    <w:rsid w:val="4BD75E69"/>
    <w:rsid w:val="4CD11D9D"/>
    <w:rsid w:val="4FF82832"/>
    <w:rsid w:val="50234426"/>
    <w:rsid w:val="53431B02"/>
    <w:rsid w:val="53B30182"/>
    <w:rsid w:val="56D656AC"/>
    <w:rsid w:val="58BB1461"/>
    <w:rsid w:val="59861CC1"/>
    <w:rsid w:val="5AC54EDA"/>
    <w:rsid w:val="5D0907C9"/>
    <w:rsid w:val="5E680C04"/>
    <w:rsid w:val="5F6A10B2"/>
    <w:rsid w:val="61B07545"/>
    <w:rsid w:val="63C62D18"/>
    <w:rsid w:val="63DB30F8"/>
    <w:rsid w:val="68540832"/>
    <w:rsid w:val="68851D98"/>
    <w:rsid w:val="69575CEF"/>
    <w:rsid w:val="69FA70AE"/>
    <w:rsid w:val="6A5431D7"/>
    <w:rsid w:val="6AE3386D"/>
    <w:rsid w:val="6B84365C"/>
    <w:rsid w:val="6E386779"/>
    <w:rsid w:val="6F6E7B14"/>
    <w:rsid w:val="72E5200E"/>
    <w:rsid w:val="7403595F"/>
    <w:rsid w:val="746B1340"/>
    <w:rsid w:val="75D86EED"/>
    <w:rsid w:val="77AA7B0F"/>
    <w:rsid w:val="7BD90DC6"/>
    <w:rsid w:val="7E1B33F0"/>
    <w:rsid w:val="7F9E43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ocument Map"/>
    <w:basedOn w:val="1"/>
    <w:qFormat/>
    <w:uiPriority w:val="0"/>
    <w:pPr>
      <w:shd w:val="clear" w:color="auto" w:fill="000080"/>
    </w:pPr>
    <w:rPr>
      <w:rFonts w:ascii="Calibri" w:hAnsi="Calibri"/>
    </w:rPr>
  </w:style>
  <w:style w:type="paragraph" w:styleId="3">
    <w:name w:val="Body Text"/>
    <w:basedOn w:val="1"/>
    <w:link w:val="18"/>
    <w:qFormat/>
    <w:uiPriority w:val="0"/>
    <w:rPr>
      <w:sz w:val="24"/>
      <w:szCs w:val="24"/>
    </w:rPr>
  </w:style>
  <w:style w:type="paragraph" w:styleId="4">
    <w:name w:val="footer"/>
    <w:basedOn w:val="1"/>
    <w:link w:val="11"/>
    <w:qFormat/>
    <w:uiPriority w:val="0"/>
    <w:pPr>
      <w:tabs>
        <w:tab w:val="center" w:pos="4153"/>
        <w:tab w:val="right" w:pos="8306"/>
      </w:tabs>
      <w:snapToGrid w:val="0"/>
      <w:jc w:val="left"/>
    </w:pPr>
    <w:rPr>
      <w:rFonts w:ascii="Calibri" w:hAnsi="Calibri"/>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rFonts w:ascii="Calibri" w:hAnsi="Calibri"/>
      <w:sz w:val="18"/>
      <w:szCs w:val="18"/>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llowedHyperlink"/>
    <w:qFormat/>
    <w:uiPriority w:val="0"/>
    <w:rPr>
      <w:rFonts w:ascii="Calibri" w:hAnsi="Calibri" w:eastAsia="宋体" w:cs="Times New Roman"/>
      <w:color w:val="800080"/>
      <w:u w:val="single"/>
    </w:rPr>
  </w:style>
  <w:style w:type="character" w:styleId="10">
    <w:name w:val="Hyperlink"/>
    <w:qFormat/>
    <w:uiPriority w:val="0"/>
    <w:rPr>
      <w:rFonts w:ascii="Calibri" w:hAnsi="Calibri" w:eastAsia="宋体" w:cs="Times New Roman"/>
      <w:color w:val="0000FF"/>
      <w:u w:val="single"/>
    </w:rPr>
  </w:style>
  <w:style w:type="character" w:customStyle="1" w:styleId="11">
    <w:name w:val="页脚 字符"/>
    <w:link w:val="4"/>
    <w:qFormat/>
    <w:uiPriority w:val="0"/>
    <w:rPr>
      <w:rFonts w:ascii="Calibri" w:hAnsi="Calibri" w:eastAsia="宋体" w:cs="Times New Roman"/>
      <w:kern w:val="2"/>
      <w:sz w:val="18"/>
      <w:szCs w:val="18"/>
    </w:rPr>
  </w:style>
  <w:style w:type="character" w:customStyle="1" w:styleId="12">
    <w:name w:val="font31"/>
    <w:qFormat/>
    <w:uiPriority w:val="0"/>
    <w:rPr>
      <w:rFonts w:hint="default" w:ascii="Times New Roman" w:hAnsi="Times New Roman" w:eastAsia="宋体" w:cs="Times New Roman"/>
      <w:color w:val="000000"/>
      <w:sz w:val="18"/>
      <w:szCs w:val="18"/>
      <w:u w:val="none"/>
    </w:rPr>
  </w:style>
  <w:style w:type="character" w:customStyle="1" w:styleId="13">
    <w:name w:val="页眉 字符"/>
    <w:link w:val="5"/>
    <w:qFormat/>
    <w:uiPriority w:val="0"/>
    <w:rPr>
      <w:rFonts w:ascii="Calibri" w:hAnsi="Calibri" w:eastAsia="宋体" w:cs="Times New Roman"/>
      <w:kern w:val="2"/>
      <w:sz w:val="18"/>
      <w:szCs w:val="18"/>
    </w:rPr>
  </w:style>
  <w:style w:type="character" w:customStyle="1" w:styleId="14">
    <w:name w:val="fontstyle01"/>
    <w:qFormat/>
    <w:uiPriority w:val="0"/>
    <w:rPr>
      <w:rFonts w:hint="eastAsia" w:ascii="宋体" w:hAnsi="宋体" w:eastAsia="宋体" w:cs="Times New Roman"/>
      <w:color w:val="000000"/>
      <w:sz w:val="22"/>
      <w:szCs w:val="22"/>
    </w:rPr>
  </w:style>
  <w:style w:type="character" w:customStyle="1" w:styleId="15">
    <w:name w:val="font01"/>
    <w:qFormat/>
    <w:uiPriority w:val="0"/>
    <w:rPr>
      <w:rFonts w:hint="eastAsia" w:ascii="宋体" w:hAnsi="宋体" w:eastAsia="宋体" w:cs="宋体"/>
      <w:color w:val="000000"/>
      <w:sz w:val="18"/>
      <w:szCs w:val="18"/>
      <w:u w:val="none"/>
    </w:rPr>
  </w:style>
  <w:style w:type="character" w:customStyle="1" w:styleId="16">
    <w:name w:val="NormalCharacter"/>
    <w:semiHidden/>
    <w:qFormat/>
    <w:uiPriority w:val="0"/>
  </w:style>
  <w:style w:type="character" w:customStyle="1" w:styleId="17">
    <w:name w:val="font11"/>
    <w:qFormat/>
    <w:uiPriority w:val="0"/>
    <w:rPr>
      <w:rFonts w:hint="default" w:ascii="Times New Roman" w:hAnsi="Times New Roman" w:cs="Times New Roman"/>
      <w:color w:val="000000"/>
      <w:sz w:val="18"/>
      <w:szCs w:val="18"/>
      <w:u w:val="none"/>
    </w:rPr>
  </w:style>
  <w:style w:type="character" w:customStyle="1" w:styleId="18">
    <w:name w:val="正文文本 字符"/>
    <w:link w:val="3"/>
    <w:qFormat/>
    <w:uiPriority w:val="0"/>
    <w:rPr>
      <w:rFonts w:ascii="Times New Roman" w:hAnsi="Times New Roman" w:eastAsia="宋体" w:cs="Times New Roman"/>
      <w:kern w:val="2"/>
      <w:sz w:val="24"/>
      <w:szCs w:val="24"/>
    </w:rPr>
  </w:style>
  <w:style w:type="paragraph" w:customStyle="1" w:styleId="19">
    <w:name w:val="UserStyle_5"/>
    <w:basedOn w:val="1"/>
    <w:qFormat/>
    <w:uiPriority w:val="0"/>
    <w:pPr>
      <w:widowControl/>
      <w:snapToGrid w:val="0"/>
      <w:spacing w:before="100" w:beforeAutospacing="1" w:after="100" w:afterAutospacing="1" w:line="360" w:lineRule="auto"/>
      <w:ind w:firstLine="200" w:firstLineChars="200"/>
    </w:pPr>
    <w:rPr>
      <w:rFonts w:eastAsia="黑体"/>
      <w:sz w:val="24"/>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11E6DD-D67B-41AF-BD3B-78DCC71BF5E5}">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16</Pages>
  <Words>1934</Words>
  <Characters>11028</Characters>
  <Lines>91</Lines>
  <Paragraphs>25</Paragraphs>
  <TotalTime>6</TotalTime>
  <ScaleCrop>false</ScaleCrop>
  <LinksUpToDate>false</LinksUpToDate>
  <CharactersWithSpaces>12937</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2019-08-28T04:47:00Z</dcterms:created>
  <dc:creator>胡慧之</dc:creator>
  <cp:lastModifiedBy>热爱大自然</cp:lastModifiedBy>
  <cp:lastPrinted>2019-08-18T08:07:00Z</cp:lastPrinted>
  <dcterms:modified xsi:type="dcterms:W3CDTF">2019-11-20T09:15:52Z</dcterms:modified>
  <dc:title>2014级XX专业群人才培养总体方案</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