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F42A2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" w:hAnsi="仿宋" w:eastAsia="仿宋"/>
          <w:b/>
          <w:color w:val="000000" w:themeColor="text1"/>
          <w:kern w:val="24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kern w:val="24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洛阳职业技术学院</w:t>
      </w:r>
    </w:p>
    <w:p w14:paraId="4D8FF37A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eastAsia="仿宋"/>
          <w:lang w:eastAsia="zh-CN"/>
        </w:rPr>
      </w:pPr>
      <w:r>
        <w:rPr>
          <w:rFonts w:ascii="仿宋" w:hAnsi="仿宋" w:eastAsia="仿宋"/>
          <w:b/>
          <w:color w:val="000000" w:themeColor="text1"/>
          <w:kern w:val="24"/>
          <w:sz w:val="40"/>
          <w:szCs w:val="40"/>
          <w14:textFill>
            <w14:solidFill>
              <w14:schemeClr w14:val="tx1"/>
            </w14:solidFill>
          </w14:textFill>
        </w:rPr>
        <w:t>2025年课堂教学创新大赛承办服务</w:t>
      </w:r>
      <w:r>
        <w:rPr>
          <w:rFonts w:hint="eastAsia" w:ascii="仿宋" w:hAnsi="仿宋" w:eastAsia="仿宋"/>
          <w:b/>
          <w:color w:val="000000" w:themeColor="text1"/>
          <w:kern w:val="24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清单</w:t>
      </w:r>
    </w:p>
    <w:tbl>
      <w:tblPr>
        <w:tblStyle w:val="6"/>
        <w:tblpPr w:leftFromText="180" w:rightFromText="180" w:vertAnchor="text" w:horzAnchor="page" w:tblpX="1406" w:tblpY="911"/>
        <w:tblOverlap w:val="never"/>
        <w:tblW w:w="9791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299"/>
        <w:gridCol w:w="924"/>
        <w:gridCol w:w="603"/>
        <w:gridCol w:w="939"/>
        <w:gridCol w:w="813"/>
        <w:gridCol w:w="4619"/>
      </w:tblGrid>
      <w:tr w14:paraId="2E404B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59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654C8E32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  <w:r>
              <w:rPr>
                <w:rFonts w:ascii="仿宋" w:hAnsi="仿宋" w:eastAsia="仿宋" w:cs="仿宋"/>
                <w:b/>
                <w:bCs/>
                <w:color w:val="000000"/>
              </w:rPr>
              <w:t>序号</w:t>
            </w:r>
          </w:p>
        </w:tc>
        <w:tc>
          <w:tcPr>
            <w:tcW w:w="129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28C08873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lang w:val="en-US" w:eastAsia="zh-CN"/>
              </w:rPr>
              <w:t>项目名称</w:t>
            </w:r>
          </w:p>
        </w:tc>
        <w:tc>
          <w:tcPr>
            <w:tcW w:w="92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39E4C6C1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单位</w:t>
            </w:r>
          </w:p>
        </w:tc>
        <w:tc>
          <w:tcPr>
            <w:tcW w:w="60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66A106E8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数量</w:t>
            </w:r>
          </w:p>
        </w:tc>
        <w:tc>
          <w:tcPr>
            <w:tcW w:w="93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1F40F248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单价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lang w:val="en-US" w:eastAsia="zh-CN"/>
              </w:rPr>
              <w:t>元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lang w:eastAsia="zh-CN"/>
              </w:rPr>
              <w:t>）</w:t>
            </w:r>
          </w:p>
        </w:tc>
        <w:tc>
          <w:tcPr>
            <w:tcW w:w="81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43EC5B8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lang w:val="en-US" w:eastAsia="zh-CN"/>
              </w:rPr>
              <w:t>总价</w:t>
            </w:r>
          </w:p>
        </w:tc>
        <w:tc>
          <w:tcPr>
            <w:tcW w:w="461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54F14C5F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lang w:val="en-US" w:eastAsia="zh-CN"/>
              </w:rPr>
              <w:t>技术参数</w:t>
            </w:r>
          </w:p>
        </w:tc>
      </w:tr>
      <w:tr w14:paraId="090518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59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477F744E">
            <w:pPr>
              <w:pStyle w:val="5"/>
              <w:widowControl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1</w:t>
            </w:r>
          </w:p>
        </w:tc>
        <w:tc>
          <w:tcPr>
            <w:tcW w:w="129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12AFFFCC">
            <w:pPr>
              <w:pStyle w:val="5"/>
              <w:widowControl/>
              <w:jc w:val="center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现场直播录播服务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及技术支持</w:t>
            </w:r>
          </w:p>
        </w:tc>
        <w:tc>
          <w:tcPr>
            <w:tcW w:w="92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1AFCF1A9">
            <w:pPr>
              <w:pStyle w:val="5"/>
              <w:widowControl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天</w:t>
            </w:r>
          </w:p>
        </w:tc>
        <w:tc>
          <w:tcPr>
            <w:tcW w:w="60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2D7B404F">
            <w:pPr>
              <w:pStyle w:val="5"/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3</w:t>
            </w:r>
          </w:p>
        </w:tc>
        <w:tc>
          <w:tcPr>
            <w:tcW w:w="93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62D45520">
            <w:pPr>
              <w:pStyle w:val="5"/>
              <w:widowControl/>
              <w:jc w:val="center"/>
              <w:rPr>
                <w:rFonts w:hint="eastAsia"/>
              </w:rPr>
            </w:pPr>
          </w:p>
        </w:tc>
        <w:tc>
          <w:tcPr>
            <w:tcW w:w="81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33AA97B3">
            <w:pPr>
              <w:pStyle w:val="5"/>
              <w:widowControl/>
              <w:jc w:val="center"/>
              <w:rPr>
                <w:rFonts w:hint="eastAsia"/>
              </w:rPr>
            </w:pPr>
          </w:p>
        </w:tc>
        <w:tc>
          <w:tcPr>
            <w:tcW w:w="461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2BD81FDF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</w:rPr>
            </w:pPr>
          </w:p>
          <w:p w14:paraId="14F56769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包含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4组</w:t>
            </w:r>
            <w:r>
              <w:rPr>
                <w:rFonts w:hint="eastAsia" w:ascii="仿宋" w:hAnsi="仿宋" w:eastAsia="仿宋" w:cs="仿宋"/>
                <w:color w:val="000000"/>
              </w:rPr>
              <w:t>现场决赛所有赛场直播录播需求，以及直播、录播、观摩室设备搭建及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安排专人负责直播过程中的</w:t>
            </w:r>
            <w:r>
              <w:rPr>
                <w:rFonts w:hint="eastAsia" w:ascii="仿宋" w:hAnsi="仿宋" w:eastAsia="仿宋" w:cs="仿宋"/>
                <w:color w:val="000000"/>
              </w:rPr>
              <w:t>技术支持服务</w:t>
            </w:r>
            <w:r>
              <w:rPr>
                <w:rFonts w:hint="eastAsia" w:ascii="仿宋" w:hAnsi="仿宋" w:eastAsia="仿宋" w:cs="仿宋"/>
                <w:color w:val="000000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</w:rPr>
              <w:t>协助甲方对接比赛现场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各项流程等，保障本校提供的网络平台设备正常运行（含赛前看现场）。赛前准备期间及比赛期间，派驻赛场人员至少12人，确保设备及直播正常运行。（包含前期对接调试等工作），产品功能如下：</w:t>
            </w:r>
          </w:p>
          <w:p w14:paraId="3ACA78E5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1.要求录播主机采用一体化嵌入式硬件设计架构，内置八核处理器、Linux系统、≥8GB内存，≥1T硬盘。</w:t>
            </w:r>
          </w:p>
          <w:p w14:paraId="688D0FE0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2.视频信号源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（1）稳定性：全片图像同步性能稳定，无失步现象，图像无抖动跳跃，色彩无突变，编辑点处图像稳定。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（2）色调：白平衡正确，无明显偏色，多机拍摄的镜头衔接处无明显色差。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3.音频信号源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（1）声音和画面同步，无交流声或其他杂音等缺陷。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（2）伴音清晰、饱满、圆润，无失真、噪声杂音干扰、音量忽大忽小现象。</w:t>
            </w:r>
          </w:p>
          <w:p w14:paraId="21FC99D9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4.录制格式至少支持MP4/FLV/TS，录制分辨率支持3840*2160、1920*1080等，支持录制帧率设定，可选择25fps/30fps。码流支持1000-20000kbps之间设置。</w:t>
            </w:r>
          </w:p>
          <w:p w14:paraId="221A83D3"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</w:pPr>
          </w:p>
        </w:tc>
      </w:tr>
      <w:tr w14:paraId="00C84A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59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01AEE9F1">
            <w:pPr>
              <w:pStyle w:val="5"/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</w:t>
            </w:r>
          </w:p>
        </w:tc>
        <w:tc>
          <w:tcPr>
            <w:tcW w:w="129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3C0DB0D4">
            <w:pPr>
              <w:pStyle w:val="5"/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比赛期间摆渡车辆</w:t>
            </w:r>
          </w:p>
        </w:tc>
        <w:tc>
          <w:tcPr>
            <w:tcW w:w="92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13716A61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项</w:t>
            </w:r>
          </w:p>
        </w:tc>
        <w:tc>
          <w:tcPr>
            <w:tcW w:w="60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4FF5E4CB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</w:t>
            </w:r>
          </w:p>
        </w:tc>
        <w:tc>
          <w:tcPr>
            <w:tcW w:w="93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2E041551">
            <w:pPr>
              <w:pStyle w:val="5"/>
              <w:widowControl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1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424508FB">
            <w:pPr>
              <w:pStyle w:val="5"/>
              <w:widowControl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461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6A4040C5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6B840DE6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赛前一天（至少2辆车保障龙门高铁-伊滨某酒店往返接专家），比赛期间2天大巴（伊滨酒店-学校往返），赛后送专家。</w:t>
            </w:r>
          </w:p>
          <w:p w14:paraId="0EFAC149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</w:p>
        </w:tc>
      </w:tr>
      <w:tr w14:paraId="0525D9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7" w:hRule="atLeast"/>
        </w:trPr>
        <w:tc>
          <w:tcPr>
            <w:tcW w:w="59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1440E5FD">
            <w:pPr>
              <w:pStyle w:val="5"/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3</w:t>
            </w:r>
          </w:p>
        </w:tc>
        <w:tc>
          <w:tcPr>
            <w:tcW w:w="129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6477D6AB">
            <w:pPr>
              <w:pStyle w:val="5"/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宣传物料</w:t>
            </w:r>
          </w:p>
        </w:tc>
        <w:tc>
          <w:tcPr>
            <w:tcW w:w="92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62048941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项</w:t>
            </w:r>
          </w:p>
        </w:tc>
        <w:tc>
          <w:tcPr>
            <w:tcW w:w="60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694BEF54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</w:t>
            </w:r>
          </w:p>
        </w:tc>
        <w:tc>
          <w:tcPr>
            <w:tcW w:w="93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0A72D83A">
            <w:pPr>
              <w:pStyle w:val="5"/>
              <w:widowControl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1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63D60950">
            <w:pPr>
              <w:pStyle w:val="5"/>
              <w:widowControl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461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5D031A11">
            <w:pPr>
              <w:pStyle w:val="5"/>
              <w:widowControl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color w:val="000000"/>
              </w:rPr>
              <w:t>针对赛事的比赛指南按省赛要求进行制作排版，为选手评委工作人员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定制手提袋、</w:t>
            </w:r>
            <w:r>
              <w:rPr>
                <w:rFonts w:hint="eastAsia" w:ascii="仿宋" w:hAnsi="仿宋" w:eastAsia="仿宋" w:cs="仿宋"/>
                <w:color w:val="000000"/>
              </w:rPr>
              <w:t>胸牌、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大赛指南、</w:t>
            </w:r>
            <w:r>
              <w:rPr>
                <w:rFonts w:hint="eastAsia" w:ascii="仿宋" w:hAnsi="仿宋" w:eastAsia="仿宋" w:cs="仿宋"/>
                <w:color w:val="000000"/>
              </w:rPr>
              <w:t>展架、桁架、道旗等宣传物料内容提供设计服务。</w:t>
            </w:r>
          </w:p>
          <w:p w14:paraId="49ADC7C5">
            <w:pPr>
              <w:pStyle w:val="5"/>
              <w:widowControl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color w:val="000000"/>
              </w:rPr>
              <w:t>其中宣传物料制作要求如下：</w:t>
            </w:r>
          </w:p>
          <w:p w14:paraId="5F8F1641">
            <w:pPr>
              <w:pStyle w:val="5"/>
              <w:widowControl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桁架及喷绘：约3*8m，数量≥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</w:rPr>
              <w:t>；</w:t>
            </w:r>
          </w:p>
          <w:p w14:paraId="130B84EE">
            <w:pPr>
              <w:pStyle w:val="5"/>
              <w:widowControl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道旗：1.2*3.5m，数量≥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</w:rPr>
              <w:t>；</w:t>
            </w:r>
          </w:p>
          <w:p w14:paraId="1342D61F">
            <w:pPr>
              <w:pStyle w:val="5"/>
              <w:widowControl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展架：0.8*1.8m，数量≥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color w:val="000000"/>
              </w:rPr>
              <w:t>；</w:t>
            </w:r>
          </w:p>
          <w:p w14:paraId="264B39B6">
            <w:pPr>
              <w:pStyle w:val="5"/>
              <w:widowControl/>
              <w:jc w:val="both"/>
              <w:rPr>
                <w:rFonts w:hint="default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教室赛事门牌</w:t>
            </w:r>
            <w:r>
              <w:rPr>
                <w:rFonts w:hint="eastAsia" w:ascii="仿宋" w:hAnsi="仿宋" w:eastAsia="仿宋" w:cs="仿宋"/>
                <w:color w:val="000000"/>
              </w:rPr>
              <w:t>≥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color w:val="000000"/>
              </w:rPr>
              <w:t>；</w:t>
            </w:r>
          </w:p>
          <w:p w14:paraId="470ECE72">
            <w:pPr>
              <w:pStyle w:val="5"/>
              <w:widowControl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条幅：宽度约0.8m，长度根据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赛</w:t>
            </w:r>
            <w:r>
              <w:rPr>
                <w:rFonts w:hint="eastAsia" w:ascii="仿宋" w:hAnsi="仿宋" w:eastAsia="仿宋" w:cs="仿宋"/>
                <w:color w:val="000000"/>
              </w:rPr>
              <w:t>场情况定制，数量≥4；</w:t>
            </w:r>
          </w:p>
          <w:p w14:paraId="15FC5A55">
            <w:pPr>
              <w:pStyle w:val="5"/>
              <w:widowControl/>
              <w:jc w:val="both"/>
              <w:rPr>
                <w:rFonts w:hint="default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地标：4组比赛场外地标；</w:t>
            </w:r>
          </w:p>
          <w:p w14:paraId="7F6B053B">
            <w:pPr>
              <w:pStyle w:val="5"/>
              <w:widowControl/>
              <w:jc w:val="both"/>
              <w:rPr>
                <w:rFonts w:hint="eastAsia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大赛指南：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400</w:t>
            </w:r>
            <w:r>
              <w:rPr>
                <w:rFonts w:hint="eastAsia" w:ascii="仿宋" w:hAnsi="仿宋" w:eastAsia="仿宋" w:cs="仿宋"/>
                <w:color w:val="000000"/>
              </w:rPr>
              <w:t>本；胸牌：不同身份共计：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color w:val="000000"/>
              </w:rPr>
              <w:t>0个；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定制手提袋：400个；水笔400支，；笔记本80本。</w:t>
            </w:r>
          </w:p>
          <w:p w14:paraId="636371A6">
            <w:pPr>
              <w:pStyle w:val="5"/>
              <w:widowControl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选手号码牌：180张，</w:t>
            </w:r>
            <w:r>
              <w:rPr>
                <w:rFonts w:hint="eastAsia" w:ascii="仿宋" w:hAnsi="仿宋" w:eastAsia="仿宋" w:cs="仿宋"/>
                <w:color w:val="000000"/>
              </w:rPr>
              <w:t>不干胶，设计款式定制，大小形状定制。</w:t>
            </w:r>
          </w:p>
          <w:p w14:paraId="6D8A745C">
            <w:pPr>
              <w:pStyle w:val="5"/>
              <w:widowControl/>
              <w:jc w:val="both"/>
              <w:rPr>
                <w:rFonts w:hint="default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抽签卡：200张，</w:t>
            </w:r>
            <w:r>
              <w:rPr>
                <w:rFonts w:hint="eastAsia" w:ascii="仿宋" w:hAnsi="仿宋" w:eastAsia="仿宋" w:cs="仿宋"/>
                <w:color w:val="000000"/>
              </w:rPr>
              <w:t>定制。</w:t>
            </w:r>
          </w:p>
          <w:p w14:paraId="67500948">
            <w:pPr>
              <w:pStyle w:val="5"/>
              <w:widowControl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446A9E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9" w:hRule="atLeast"/>
        </w:trPr>
        <w:tc>
          <w:tcPr>
            <w:tcW w:w="59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095D9DEB">
            <w:pPr>
              <w:pStyle w:val="5"/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4</w:t>
            </w:r>
          </w:p>
        </w:tc>
        <w:tc>
          <w:tcPr>
            <w:tcW w:w="129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2B46E345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比赛室、观摩室、候赛室、备赛室、领队会议会场布置</w:t>
            </w:r>
          </w:p>
        </w:tc>
        <w:tc>
          <w:tcPr>
            <w:tcW w:w="92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5986CEAA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间</w:t>
            </w:r>
          </w:p>
        </w:tc>
        <w:tc>
          <w:tcPr>
            <w:tcW w:w="60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10C64386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17</w:t>
            </w:r>
          </w:p>
        </w:tc>
        <w:tc>
          <w:tcPr>
            <w:tcW w:w="93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57D00E84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81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752A095E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461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5D32D591">
            <w:pPr>
              <w:pStyle w:val="2"/>
              <w:spacing w:before="46" w:line="250" w:lineRule="auto"/>
              <w:ind w:left="14" w:right="83" w:firstLine="561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提供 4 个候赛室、4 个备赛室、 4个比赛室、 4个观摩室、 1个领队会议会场现场的布置、设备调试及保障，含倒计时器。其中比赛室包含4套直播转播系统，4个观摩室实时查看现场比赛。</w:t>
            </w:r>
          </w:p>
          <w:p w14:paraId="316E1EE5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</w:p>
        </w:tc>
      </w:tr>
      <w:tr w14:paraId="5FCAB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atLeast"/>
        </w:trPr>
        <w:tc>
          <w:tcPr>
            <w:tcW w:w="59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0BD2C8FC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5</w:t>
            </w:r>
          </w:p>
        </w:tc>
        <w:tc>
          <w:tcPr>
            <w:tcW w:w="129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BD1655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摄影摄像服务</w:t>
            </w:r>
          </w:p>
        </w:tc>
        <w:tc>
          <w:tcPr>
            <w:tcW w:w="92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8E0867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项</w:t>
            </w:r>
          </w:p>
        </w:tc>
        <w:tc>
          <w:tcPr>
            <w:tcW w:w="60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C0541A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1</w:t>
            </w:r>
          </w:p>
        </w:tc>
        <w:tc>
          <w:tcPr>
            <w:tcW w:w="93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F2833C">
            <w:pPr>
              <w:pStyle w:val="5"/>
              <w:widowControl/>
              <w:jc w:val="left"/>
              <w:rPr>
                <w:rFonts w:hint="eastAsia" w:ascii="宋体" w:hAnsi="宋体" w:cs="宋体" w:eastAsiaTheme="minorEastAsia"/>
                <w:b/>
                <w:bCs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81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699B095B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461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7409867D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赛前会视频录像 1 个（保密）、宣传视频1个长度</w:t>
            </w:r>
            <w:r>
              <w:rPr>
                <w:rFonts w:hint="eastAsia" w:ascii="仿宋" w:hAnsi="仿宋" w:eastAsia="仿宋" w:cs="仿宋"/>
                <w:color w:val="000000"/>
              </w:rPr>
              <w:t>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1 分钟、比赛现场全程视频录像（保密） 1 份。</w:t>
            </w:r>
          </w:p>
        </w:tc>
      </w:tr>
      <w:tr w14:paraId="6AD8D7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</w:trPr>
        <w:tc>
          <w:tcPr>
            <w:tcW w:w="59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192719DE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6</w:t>
            </w:r>
          </w:p>
        </w:tc>
        <w:tc>
          <w:tcPr>
            <w:tcW w:w="129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7CE12046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比赛期间专家评委的茶歇</w:t>
            </w:r>
          </w:p>
        </w:tc>
        <w:tc>
          <w:tcPr>
            <w:tcW w:w="92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42CAC538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间</w:t>
            </w:r>
          </w:p>
        </w:tc>
        <w:tc>
          <w:tcPr>
            <w:tcW w:w="60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1EE65077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4</w:t>
            </w:r>
          </w:p>
        </w:tc>
        <w:tc>
          <w:tcPr>
            <w:tcW w:w="93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74132D9F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81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2F1AD038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461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2CFDE581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茶袋、咖啡、酸奶、水果、点心、纸巾、湿巾等，保证食品安全。</w:t>
            </w:r>
          </w:p>
        </w:tc>
      </w:tr>
      <w:tr w14:paraId="07E054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9" w:hRule="atLeast"/>
        </w:trPr>
        <w:tc>
          <w:tcPr>
            <w:tcW w:w="59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17D45D82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7</w:t>
            </w:r>
          </w:p>
        </w:tc>
        <w:tc>
          <w:tcPr>
            <w:tcW w:w="129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0610DCE1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比赛期间赛场瓶装饮用水</w:t>
            </w:r>
          </w:p>
        </w:tc>
        <w:tc>
          <w:tcPr>
            <w:tcW w:w="92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6D87462B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间</w:t>
            </w:r>
          </w:p>
        </w:tc>
        <w:tc>
          <w:tcPr>
            <w:tcW w:w="60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01DB8079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16</w:t>
            </w:r>
          </w:p>
        </w:tc>
        <w:tc>
          <w:tcPr>
            <w:tcW w:w="93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6C699A8C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81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1CEC9E92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461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354DD371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候赛室、备赛室、比赛室、观摩室瓶装饮用水，每个房间2箱（24瓶/箱），每日及时更新。</w:t>
            </w:r>
          </w:p>
        </w:tc>
      </w:tr>
      <w:tr w14:paraId="4ACCD6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59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2250C56B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8</w:t>
            </w:r>
          </w:p>
        </w:tc>
        <w:tc>
          <w:tcPr>
            <w:tcW w:w="129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0FB26FBE">
            <w:pPr>
              <w:pStyle w:val="5"/>
              <w:widowControl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工作人员就餐</w:t>
            </w:r>
          </w:p>
        </w:tc>
        <w:tc>
          <w:tcPr>
            <w:tcW w:w="92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4B7585A5">
            <w:pPr>
              <w:pStyle w:val="5"/>
              <w:widowControl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盒</w:t>
            </w:r>
          </w:p>
        </w:tc>
        <w:tc>
          <w:tcPr>
            <w:tcW w:w="60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7694D890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200人/天</w:t>
            </w:r>
          </w:p>
        </w:tc>
        <w:tc>
          <w:tcPr>
            <w:tcW w:w="93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47451368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30</w:t>
            </w:r>
          </w:p>
        </w:tc>
        <w:tc>
          <w:tcPr>
            <w:tcW w:w="813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400669CD">
            <w:pPr>
              <w:pStyle w:val="5"/>
              <w:widowControl/>
              <w:jc w:val="center"/>
              <w:rPr>
                <w:rFonts w:hint="default" w:ascii="仿宋" w:hAnsi="仿宋" w:eastAsia="仿宋" w:cs="仿宋"/>
                <w:color w:val="000000"/>
                <w:lang w:val="en-US" w:eastAsia="zh-CN"/>
              </w:rPr>
            </w:pPr>
          </w:p>
        </w:tc>
        <w:tc>
          <w:tcPr>
            <w:tcW w:w="4619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5115C253">
            <w:pPr>
              <w:pStyle w:val="5"/>
              <w:widowControl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比赛两天（共计400人）中午工作餐，提供正规餐食，保证食品安全</w:t>
            </w:r>
            <w:r>
              <w:rPr>
                <w:rFonts w:hint="eastAsia" w:ascii="仿宋" w:hAnsi="仿宋" w:eastAsia="仿宋" w:cs="仿宋"/>
                <w:color w:val="000000"/>
              </w:rPr>
              <w:t>。</w:t>
            </w:r>
          </w:p>
        </w:tc>
      </w:tr>
      <w:tr w14:paraId="28EEA0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594" w:type="dxa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731B1880">
            <w:pPr>
              <w:pStyle w:val="5"/>
              <w:widowControl/>
              <w:jc w:val="center"/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合</w:t>
            </w:r>
            <w:r>
              <w:rPr>
                <w:rFonts w:hint="eastAsia" w:ascii="仿宋" w:hAnsi="仿宋" w:eastAsia="仿宋" w:cs="仿宋"/>
                <w:color w:val="000000"/>
              </w:rPr>
              <w:t>计</w:t>
            </w:r>
          </w:p>
        </w:tc>
        <w:tc>
          <w:tcPr>
            <w:tcW w:w="9197" w:type="dxa"/>
            <w:gridSpan w:val="6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18C6808C">
            <w:pPr>
              <w:pStyle w:val="5"/>
              <w:widowControl/>
              <w:jc w:val="center"/>
            </w:pPr>
            <w:r>
              <w:rPr>
                <w:rFonts w:hint="eastAsia" w:ascii="仿宋" w:hAnsi="仿宋" w:eastAsia="仿宋" w:cs="仿宋"/>
                <w:color w:val="000000"/>
              </w:rPr>
              <w:t>小写：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</w:rPr>
              <w:t> 大写：</w:t>
            </w:r>
          </w:p>
        </w:tc>
      </w:tr>
      <w:tr w14:paraId="51D580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791" w:type="dxa"/>
            <w:gridSpan w:val="7"/>
            <w:tcBorders>
              <w:top w:val="single" w:color="000008" w:sz="6" w:space="0"/>
              <w:left w:val="single" w:color="000008" w:sz="6" w:space="0"/>
              <w:bottom w:val="single" w:color="000008" w:sz="6" w:space="0"/>
              <w:right w:val="single" w:color="000008" w:sz="6" w:space="0"/>
            </w:tcBorders>
            <w:tcMar>
              <w:left w:w="108" w:type="dxa"/>
              <w:right w:w="108" w:type="dxa"/>
            </w:tcMar>
            <w:vAlign w:val="center"/>
          </w:tcPr>
          <w:p w14:paraId="3CFF1742">
            <w:pPr>
              <w:pStyle w:val="5"/>
              <w:widowControl/>
              <w:jc w:val="left"/>
              <w:rPr>
                <w:rFonts w:hint="eastAsia" w:ascii="仿宋" w:hAnsi="仿宋" w:eastAsia="仿宋" w:cs="仿宋"/>
                <w:color w:val="00000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单位名称：</w:t>
            </w:r>
            <w:r>
              <w:rPr>
                <w:rFonts w:hint="eastAsia" w:ascii="仿宋" w:hAnsi="仿宋" w:eastAsia="仿宋" w:cs="仿宋"/>
                <w:color w:val="00000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加盖公章</w:t>
            </w:r>
            <w:r>
              <w:rPr>
                <w:rFonts w:hint="eastAsia" w:ascii="仿宋" w:hAnsi="仿宋" w:eastAsia="仿宋" w:cs="仿宋"/>
                <w:color w:val="000000"/>
                <w:lang w:eastAsia="zh-CN"/>
              </w:rPr>
              <w:t>）</w:t>
            </w:r>
          </w:p>
          <w:p w14:paraId="018CD48D">
            <w:pPr>
              <w:pStyle w:val="5"/>
              <w:widowControl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营业执照范围：</w:t>
            </w:r>
          </w:p>
          <w:p w14:paraId="64C153F1">
            <w:pPr>
              <w:pStyle w:val="5"/>
              <w:widowControl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单位联系人：</w:t>
            </w:r>
          </w:p>
          <w:p w14:paraId="6E151AE6">
            <w:pPr>
              <w:pStyle w:val="5"/>
              <w:widowControl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单位联系电话：</w:t>
            </w:r>
          </w:p>
          <w:p w14:paraId="67FA7F3A">
            <w:pPr>
              <w:pStyle w:val="5"/>
              <w:widowControl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单位地址：</w:t>
            </w:r>
            <w:bookmarkStart w:id="0" w:name="_GoBack"/>
            <w:bookmarkEnd w:id="0"/>
          </w:p>
          <w:p w14:paraId="6A0089F7">
            <w:pPr>
              <w:pStyle w:val="5"/>
              <w:widowControl/>
              <w:jc w:val="left"/>
              <w:rPr>
                <w:rFonts w:hint="eastAsia" w:ascii="仿宋" w:hAnsi="仿宋" w:eastAsia="仿宋" w:cs="仿宋"/>
                <w:color w:val="00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lang w:val="en-US" w:eastAsia="zh-CN"/>
              </w:rPr>
              <w:t>日期：</w:t>
            </w:r>
          </w:p>
        </w:tc>
      </w:tr>
    </w:tbl>
    <w:p w14:paraId="38664542">
      <w:pPr>
        <w:rPr>
          <w:rFonts w:hint="default"/>
          <w:lang w:val="en-US" w:eastAsia="zh-CN"/>
        </w:rPr>
      </w:pPr>
    </w:p>
    <w:p w14:paraId="0BBF74A6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25625F"/>
    <w:rsid w:val="00075296"/>
    <w:rsid w:val="0010027E"/>
    <w:rsid w:val="0019276F"/>
    <w:rsid w:val="001D2307"/>
    <w:rsid w:val="002766FD"/>
    <w:rsid w:val="003921A3"/>
    <w:rsid w:val="004A3BCC"/>
    <w:rsid w:val="005C7E3B"/>
    <w:rsid w:val="008B39D5"/>
    <w:rsid w:val="00A62464"/>
    <w:rsid w:val="00AD725F"/>
    <w:rsid w:val="00BB68B1"/>
    <w:rsid w:val="00CE1D8A"/>
    <w:rsid w:val="00DD38B6"/>
    <w:rsid w:val="00E52F76"/>
    <w:rsid w:val="00F3193D"/>
    <w:rsid w:val="028C2B11"/>
    <w:rsid w:val="02F4124E"/>
    <w:rsid w:val="0385634A"/>
    <w:rsid w:val="06135E8F"/>
    <w:rsid w:val="0644429B"/>
    <w:rsid w:val="08460D91"/>
    <w:rsid w:val="08793FA4"/>
    <w:rsid w:val="08962DA7"/>
    <w:rsid w:val="08A454C4"/>
    <w:rsid w:val="09364775"/>
    <w:rsid w:val="0D377A31"/>
    <w:rsid w:val="0F696B20"/>
    <w:rsid w:val="103D644E"/>
    <w:rsid w:val="159863B1"/>
    <w:rsid w:val="16FB6BF7"/>
    <w:rsid w:val="17D15882"/>
    <w:rsid w:val="17FD074D"/>
    <w:rsid w:val="19120228"/>
    <w:rsid w:val="19314B52"/>
    <w:rsid w:val="1B8371BB"/>
    <w:rsid w:val="1C3E2C90"/>
    <w:rsid w:val="1CF71C0F"/>
    <w:rsid w:val="1D9F5E03"/>
    <w:rsid w:val="1E7221C0"/>
    <w:rsid w:val="1ED55F80"/>
    <w:rsid w:val="1FFA5ED0"/>
    <w:rsid w:val="200B2A58"/>
    <w:rsid w:val="22513B6F"/>
    <w:rsid w:val="225278E7"/>
    <w:rsid w:val="23F4702F"/>
    <w:rsid w:val="24942439"/>
    <w:rsid w:val="25FC0296"/>
    <w:rsid w:val="27960276"/>
    <w:rsid w:val="29820AB2"/>
    <w:rsid w:val="2AE876A5"/>
    <w:rsid w:val="2E051CB2"/>
    <w:rsid w:val="2E141EF5"/>
    <w:rsid w:val="2F056713"/>
    <w:rsid w:val="30B5176D"/>
    <w:rsid w:val="3188547E"/>
    <w:rsid w:val="3325625F"/>
    <w:rsid w:val="33356B95"/>
    <w:rsid w:val="339733AC"/>
    <w:rsid w:val="35647C06"/>
    <w:rsid w:val="359D0A22"/>
    <w:rsid w:val="36AF4EB1"/>
    <w:rsid w:val="37EA43F2"/>
    <w:rsid w:val="381A0F13"/>
    <w:rsid w:val="38E5315D"/>
    <w:rsid w:val="38F66DC7"/>
    <w:rsid w:val="38FF3ECD"/>
    <w:rsid w:val="39882115"/>
    <w:rsid w:val="39F01A68"/>
    <w:rsid w:val="3BE23632"/>
    <w:rsid w:val="3E8804C1"/>
    <w:rsid w:val="41893A90"/>
    <w:rsid w:val="4191768D"/>
    <w:rsid w:val="42A72228"/>
    <w:rsid w:val="42ED3BD4"/>
    <w:rsid w:val="43A63197"/>
    <w:rsid w:val="45C02C36"/>
    <w:rsid w:val="45C81AEB"/>
    <w:rsid w:val="46794B93"/>
    <w:rsid w:val="4740402F"/>
    <w:rsid w:val="4AD54A8E"/>
    <w:rsid w:val="4B920F18"/>
    <w:rsid w:val="4BFD2754"/>
    <w:rsid w:val="4CEA2347"/>
    <w:rsid w:val="4D774472"/>
    <w:rsid w:val="4DF25957"/>
    <w:rsid w:val="4E3A4FCB"/>
    <w:rsid w:val="4EAC01FC"/>
    <w:rsid w:val="4EB33338"/>
    <w:rsid w:val="508257FF"/>
    <w:rsid w:val="5086682B"/>
    <w:rsid w:val="518C7E71"/>
    <w:rsid w:val="53801CE4"/>
    <w:rsid w:val="539F20DD"/>
    <w:rsid w:val="53CA4C80"/>
    <w:rsid w:val="54C618EB"/>
    <w:rsid w:val="56C41E5B"/>
    <w:rsid w:val="57F87BFC"/>
    <w:rsid w:val="599354FC"/>
    <w:rsid w:val="5AB13AE4"/>
    <w:rsid w:val="5B940305"/>
    <w:rsid w:val="5C936557"/>
    <w:rsid w:val="5E607025"/>
    <w:rsid w:val="5EF13A09"/>
    <w:rsid w:val="5F9745B0"/>
    <w:rsid w:val="63682FEE"/>
    <w:rsid w:val="64047D3A"/>
    <w:rsid w:val="646F0636"/>
    <w:rsid w:val="64D43BB1"/>
    <w:rsid w:val="66E71979"/>
    <w:rsid w:val="670F0456"/>
    <w:rsid w:val="67CE0D8B"/>
    <w:rsid w:val="682B3AE8"/>
    <w:rsid w:val="68BE5C06"/>
    <w:rsid w:val="6ADA35A3"/>
    <w:rsid w:val="6B8579B3"/>
    <w:rsid w:val="6B8F6D35"/>
    <w:rsid w:val="6C1825D5"/>
    <w:rsid w:val="6C944351"/>
    <w:rsid w:val="6F547DC8"/>
    <w:rsid w:val="734D525A"/>
    <w:rsid w:val="73C92407"/>
    <w:rsid w:val="73D43285"/>
    <w:rsid w:val="744E5F1E"/>
    <w:rsid w:val="74D3353D"/>
    <w:rsid w:val="750202C6"/>
    <w:rsid w:val="756920F3"/>
    <w:rsid w:val="75734D20"/>
    <w:rsid w:val="766B05BB"/>
    <w:rsid w:val="76B92C06"/>
    <w:rsid w:val="77E141C3"/>
    <w:rsid w:val="7975290A"/>
    <w:rsid w:val="7FDA7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8"/>
      <w:szCs w:val="28"/>
      <w:lang w:val="en-US" w:eastAsia="en-US" w:bidi="ar-SA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字符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1110</Words>
  <Characters>1219</Characters>
  <Lines>59</Lines>
  <Paragraphs>65</Paragraphs>
  <TotalTime>1</TotalTime>
  <ScaleCrop>false</ScaleCrop>
  <LinksUpToDate>false</LinksUpToDate>
  <CharactersWithSpaces>1240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2025-09-17T01:19:00Z</dcterms:created>
  <dc:creator>微信用户</dc:creator>
  <cp:lastModifiedBy>陈博</cp:lastModifiedBy>
  <cp:lastPrinted>2025-10-20T02:35:00Z</cp:lastPrinted>
  <dcterms:modified xsi:type="dcterms:W3CDTF">2025-10-20T09:10:21Z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7422EBA888E54F4FBD397967CA1D81E7_11</vt:lpwstr>
  </property>
  <property fmtid="{D5CDD505-2E9C-101B-9397-08002B2CF9AE}" pid="4" name="KSOTemplateDocerSaveRecord">
    <vt:lpwstr>eyJoZGlkIjoiODQ5N2E3YmE3YWJkNDkxZTNiMmJjZTk2YjAwNGFkMDMiLCJ1c2VySWQiOiIxNjYwMDM5MDgxIn0=</vt:lpwstr>
  </property>
</Properties>
</file>