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3343C7">
      <w:pPr>
        <w:widowControl/>
        <w:jc w:val="center"/>
        <w:rPr>
          <w:rFonts w:hint="eastAsia" w:ascii="微软雅黑" w:hAnsi="微软雅黑" w:cs="微软雅黑"/>
          <w:sz w:val="36"/>
          <w:szCs w:val="36"/>
          <w:lang w:val="en-US" w:eastAsia="zh-CN"/>
        </w:rPr>
      </w:pPr>
      <w:bookmarkStart w:id="0" w:name="_Toc700"/>
      <w:bookmarkStart w:id="1" w:name="_Toc26288"/>
      <w:r>
        <w:rPr>
          <w:rFonts w:hint="eastAsia" w:ascii="微软雅黑" w:hAnsi="微软雅黑" w:cs="微软雅黑"/>
          <w:sz w:val="36"/>
          <w:szCs w:val="36"/>
          <w:lang w:val="en-US" w:eastAsia="zh-CN"/>
        </w:rPr>
        <w:t>重修课程学习通使用流程</w:t>
      </w:r>
    </w:p>
    <w:bookmarkEnd w:id="0"/>
    <w:bookmarkEnd w:id="1"/>
    <w:p w14:paraId="5E21F1C3">
      <w:pPr>
        <w:widowControl/>
        <w:jc w:val="left"/>
        <w:rPr>
          <w:rFonts w:hint="eastAsia" w:ascii="微软雅黑" w:hAnsi="微软雅黑" w:cs="微软雅黑"/>
          <w:lang w:val="en-US" w:eastAsia="zh-CN"/>
        </w:rPr>
      </w:pPr>
      <w:r>
        <w:rPr>
          <w:rFonts w:hint="eastAsia" w:ascii="微软雅黑" w:hAnsi="微软雅黑" w:cs="微软雅黑"/>
          <w:lang w:val="en-US" w:eastAsia="zh-CN"/>
        </w:rPr>
        <w:t>1.注册登录</w:t>
      </w:r>
    </w:p>
    <w:p w14:paraId="070513B9">
      <w:pPr>
        <w:widowControl/>
        <w:shd w:val="clear" w:color="auto" w:fill="FFFFFF"/>
        <w:ind w:firstLine="480" w:firstLineChars="200"/>
        <w:jc w:val="left"/>
        <w:rPr>
          <w:rFonts w:hint="default" w:ascii="等线" w:hAnsi="等线" w:eastAsia="微软雅黑" w:cs="Times New Roman"/>
          <w:color w:val="000000" w:themeColor="text1"/>
          <w:szCs w:val="2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微软雅黑" w:cs="宋体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打开安装好的学习通App，可以看到如下图左的应用首页，</w:t>
      </w:r>
      <w:r>
        <w:rPr>
          <w:rFonts w:hint="eastAsia" w:ascii="宋体" w:hAnsi="宋体" w:cs="宋体"/>
          <w:color w:val="000000" w:themeColor="text1"/>
          <w:kern w:val="0"/>
          <w:szCs w:val="24"/>
          <w:lang w:val="en-US" w:eastAsia="zh-CN"/>
          <w14:textFill>
            <w14:solidFill>
              <w14:schemeClr w14:val="tx1"/>
            </w14:solidFill>
          </w14:textFill>
        </w:rPr>
        <w:t>若之前未使用过学习通，请</w:t>
      </w:r>
      <w:r>
        <w:rPr>
          <w:rFonts w:hint="eastAsia" w:ascii="宋体" w:hAnsi="宋体" w:eastAsia="微软雅黑" w:cs="宋体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点击</w:t>
      </w:r>
      <w:r>
        <w:rPr>
          <w:rFonts w:hint="eastAsia" w:ascii="宋体" w:hAnsi="宋体" w:eastAsia="微软雅黑" w:cs="宋体"/>
          <w:color w:val="000000" w:themeColor="text1"/>
          <w:kern w:val="0"/>
          <w:szCs w:val="24"/>
          <w:lang w:eastAsia="zh-CN"/>
          <w14:textFill>
            <w14:solidFill>
              <w14:schemeClr w14:val="tx1"/>
            </w14:solidFill>
          </w14:textFill>
        </w:rPr>
        <w:t>【新用户注册】</w:t>
      </w:r>
      <w:r>
        <w:rPr>
          <w:rFonts w:hint="eastAsia" w:ascii="宋体" w:hAnsi="宋体" w:eastAsia="微软雅黑" w:cs="宋体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  <w:t>，进入如下图的界面，</w:t>
      </w:r>
      <w:r>
        <w:rPr>
          <w:rFonts w:hint="eastAsia" w:ascii="宋体" w:hAnsi="宋体" w:eastAsia="微软雅黑" w:cs="宋体"/>
          <w:color w:val="000000" w:themeColor="text1"/>
          <w:kern w:val="0"/>
          <w:szCs w:val="24"/>
          <w:lang w:eastAsia="zh-CN"/>
          <w14:textFill>
            <w14:solidFill>
              <w14:schemeClr w14:val="tx1"/>
            </w14:solidFill>
          </w14:textFill>
        </w:rPr>
        <w:t>输入手机号→获取验证码→输入验证码→设置登录的密码→点击下一步。</w:t>
      </w:r>
      <w:r>
        <w:rPr>
          <w:rFonts w:hint="eastAsia" w:ascii="宋体" w:hAnsi="宋体" w:cs="宋体"/>
          <w:color w:val="000000" w:themeColor="text1"/>
          <w:kern w:val="0"/>
          <w:szCs w:val="24"/>
          <w:lang w:val="en-US" w:eastAsia="zh-CN"/>
          <w14:textFill>
            <w14:solidFill>
              <w14:schemeClr w14:val="tx1"/>
            </w14:solidFill>
          </w14:textFill>
        </w:rPr>
        <w:t>注册完成后按照提示绑定单位和学号即可。</w:t>
      </w:r>
      <w:r>
        <w:rPr>
          <w:rFonts w:hint="eastAsia" w:ascii="宋体" w:hAnsi="宋体" w:cs="宋体"/>
          <w:color w:val="000000" w:themeColor="text1"/>
          <w:kern w:val="0"/>
          <w:szCs w:val="24"/>
          <w:lang w:val="en-US" w:eastAsia="zh-CN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宋体" w:hAnsi="宋体" w:cs="宋体"/>
          <w:color w:val="000000" w:themeColor="text1"/>
          <w:kern w:val="0"/>
          <w:szCs w:val="24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cs="宋体"/>
          <w:b/>
          <w:bCs/>
          <w:color w:val="000000" w:themeColor="text1"/>
          <w:kern w:val="0"/>
          <w:szCs w:val="24"/>
          <w:lang w:val="en-US" w:eastAsia="zh-CN"/>
          <w14:textFill>
            <w14:solidFill>
              <w14:schemeClr w14:val="tx1"/>
            </w14:solidFill>
          </w14:textFill>
        </w:rPr>
        <w:t>若已有学习通账号，可以按照手机号密码、手机号验证码等方式进行登录。</w:t>
      </w:r>
    </w:p>
    <w:p w14:paraId="152B46DA">
      <w:pPr>
        <w:widowControl w:val="0"/>
        <w:jc w:val="center"/>
        <w:rPr>
          <w:rFonts w:hint="eastAsia" w:ascii="宋体" w:hAnsi="宋体" w:eastAsia="宋体" w:cs="宋体"/>
          <w:color w:val="000000" w:themeColor="text1"/>
          <w:kern w:val="0"/>
          <w:sz w:val="24"/>
          <w:szCs w:val="24"/>
          <w:lang w:val="zh-CN" w:eastAsia="zh-CN" w:bidi="zh-CN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宋体"/>
          <w:color w:val="000000" w:themeColor="text1"/>
          <w:kern w:val="2"/>
          <w:sz w:val="24"/>
          <w:szCs w:val="24"/>
          <w:lang w:val="zh-CN" w:eastAsia="zh-CN" w:bidi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506220" cy="2966085"/>
            <wp:effectExtent l="0" t="0" r="17780" b="5715"/>
            <wp:docPr id="8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06220" cy="2966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color w:val="000000" w:themeColor="text1"/>
          <w:kern w:val="2"/>
          <w:sz w:val="24"/>
          <w:szCs w:val="24"/>
          <w:lang w:val="zh-CN" w:eastAsia="zh-CN" w:bidi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91640" cy="2933700"/>
            <wp:effectExtent l="0" t="0" r="3810" b="0"/>
            <wp:docPr id="9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9164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color w:val="000000" w:themeColor="text1"/>
          <w:kern w:val="2"/>
          <w:sz w:val="24"/>
          <w:szCs w:val="24"/>
          <w:lang w:val="zh-CN" w:eastAsia="zh-CN" w:bidi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501775" cy="2865755"/>
            <wp:effectExtent l="0" t="0" r="3175" b="10795"/>
            <wp:docPr id="9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01775" cy="286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011346">
      <w:pPr>
        <w:widowControl w:val="0"/>
        <w:jc w:val="center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zh-CN"/>
          <w14:textFill>
            <w14:solidFill>
              <w14:schemeClr w14:val="tx1"/>
            </w14:solidFill>
          </w14:textFill>
        </w:rPr>
        <w:t xml:space="preserve">          </w:t>
      </w:r>
      <w:bookmarkStart w:id="2" w:name="_Toc32612"/>
      <w:bookmarkStart w:id="3" w:name="_Toc7145"/>
    </w:p>
    <w:p w14:paraId="082C93C6">
      <w:pPr>
        <w:widowControl w:val="0"/>
        <w:jc w:val="center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zh-CN"/>
          <w14:textFill>
            <w14:solidFill>
              <w14:schemeClr w14:val="tx1"/>
            </w14:solidFill>
          </w14:textFill>
        </w:rPr>
      </w:pPr>
    </w:p>
    <w:p w14:paraId="3F407A1B">
      <w:pPr>
        <w:widowControl w:val="0"/>
        <w:jc w:val="center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zh-CN"/>
          <w14:textFill>
            <w14:solidFill>
              <w14:schemeClr w14:val="tx1"/>
            </w14:solidFill>
          </w14:textFill>
        </w:rPr>
      </w:pPr>
    </w:p>
    <w:p w14:paraId="14BF83C4">
      <w:pPr>
        <w:widowControl w:val="0"/>
        <w:jc w:val="center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zh-CN"/>
          <w14:textFill>
            <w14:solidFill>
              <w14:schemeClr w14:val="tx1"/>
            </w14:solidFill>
          </w14:textFill>
        </w:rPr>
      </w:pPr>
    </w:p>
    <w:p w14:paraId="1B13D7A7">
      <w:pPr>
        <w:widowControl w:val="0"/>
        <w:jc w:val="center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zh-CN"/>
          <w14:textFill>
            <w14:solidFill>
              <w14:schemeClr w14:val="tx1"/>
            </w14:solidFill>
          </w14:textFill>
        </w:rPr>
      </w:pPr>
    </w:p>
    <w:p w14:paraId="4F8990E8">
      <w:pPr>
        <w:widowControl w:val="0"/>
        <w:jc w:val="center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zh-CN"/>
          <w14:textFill>
            <w14:solidFill>
              <w14:schemeClr w14:val="tx1"/>
            </w14:solidFill>
          </w14:textFill>
        </w:rPr>
      </w:pPr>
    </w:p>
    <w:p w14:paraId="65BF4922">
      <w:pPr>
        <w:widowControl w:val="0"/>
        <w:jc w:val="center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zh-CN"/>
          <w14:textFill>
            <w14:solidFill>
              <w14:schemeClr w14:val="tx1"/>
            </w14:solidFill>
          </w14:textFill>
        </w:rPr>
      </w:pPr>
    </w:p>
    <w:p w14:paraId="71107780">
      <w:pPr>
        <w:widowControl w:val="0"/>
        <w:jc w:val="center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zh-CN"/>
          <w14:textFill>
            <w14:solidFill>
              <w14:schemeClr w14:val="tx1"/>
            </w14:solidFill>
          </w14:textFill>
        </w:rPr>
      </w:pPr>
    </w:p>
    <w:p w14:paraId="11C8B751">
      <w:pPr>
        <w:widowControl w:val="0"/>
        <w:jc w:val="center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zh-CN"/>
          <w14:textFill>
            <w14:solidFill>
              <w14:schemeClr w14:val="tx1"/>
            </w14:solidFill>
          </w14:textFill>
        </w:rPr>
      </w:pPr>
    </w:p>
    <w:p w14:paraId="1B33FA7A">
      <w:pPr>
        <w:widowControl w:val="0"/>
        <w:jc w:val="center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zh-CN"/>
          <w14:textFill>
            <w14:solidFill>
              <w14:schemeClr w14:val="tx1"/>
            </w14:solidFill>
          </w14:textFill>
        </w:rPr>
      </w:pPr>
    </w:p>
    <w:p w14:paraId="249111D7">
      <w:pPr>
        <w:widowControl w:val="0"/>
        <w:jc w:val="center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zh-CN"/>
          <w14:textFill>
            <w14:solidFill>
              <w14:schemeClr w14:val="tx1"/>
            </w14:solidFill>
          </w14:textFill>
        </w:rPr>
      </w:pPr>
    </w:p>
    <w:p w14:paraId="0F1D8C84">
      <w:pPr>
        <w:widowControl w:val="0"/>
        <w:jc w:val="center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zh-CN"/>
          <w14:textFill>
            <w14:solidFill>
              <w14:schemeClr w14:val="tx1"/>
            </w14:solidFill>
          </w14:textFill>
        </w:rPr>
      </w:pPr>
    </w:p>
    <w:bookmarkEnd w:id="2"/>
    <w:bookmarkEnd w:id="3"/>
    <w:p w14:paraId="0CB1D543">
      <w:pPr>
        <w:widowControl/>
        <w:shd w:val="clear" w:color="auto" w:fill="FFFFFF"/>
        <w:spacing w:before="0" w:beforeAutospacing="0" w:after="0" w:afterAutospacing="0"/>
        <w:jc w:val="left"/>
        <w:rPr>
          <w:rFonts w:hint="eastAsia" w:ascii="微软雅黑" w:hAnsi="微软雅黑" w:eastAsia="微软雅黑" w:cs="微软雅黑"/>
          <w:lang w:val="en-US" w:eastAsia="zh-CN"/>
        </w:rPr>
      </w:pPr>
      <w:bookmarkStart w:id="4" w:name="_Toc10211"/>
      <w:bookmarkStart w:id="5" w:name="_Toc5676"/>
      <w:bookmarkStart w:id="6" w:name="_Toc29501"/>
      <w:bookmarkStart w:id="7" w:name="_Toc14884443"/>
      <w:bookmarkStart w:id="8" w:name="_Toc32514"/>
      <w:bookmarkStart w:id="9" w:name="_Toc2725"/>
    </w:p>
    <w:p w14:paraId="7CDD8740">
      <w:pPr>
        <w:widowControl/>
        <w:shd w:val="clear" w:color="auto" w:fill="FFFFFF"/>
        <w:spacing w:before="0" w:beforeAutospacing="0" w:after="0" w:afterAutospacing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cs="微软雅黑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lang w:val="en-US" w:eastAsia="zh-CN"/>
        </w:rPr>
        <w:t>.课程入口</w:t>
      </w:r>
      <w:bookmarkEnd w:id="4"/>
      <w:bookmarkEnd w:id="5"/>
      <w:bookmarkEnd w:id="6"/>
      <w:bookmarkEnd w:id="7"/>
      <w:bookmarkEnd w:id="8"/>
      <w:bookmarkEnd w:id="9"/>
    </w:p>
    <w:p w14:paraId="31BC3DB1">
      <w:pPr>
        <w:widowControl/>
        <w:shd w:val="clear" w:color="auto" w:fill="FFFFFF"/>
        <w:spacing w:before="0" w:beforeAutospacing="0" w:after="0" w:afterAutospacing="0"/>
        <w:ind w:firstLine="480" w:firstLineChars="200"/>
        <w:jc w:val="left"/>
        <w:rPr>
          <w:rFonts w:hint="eastAsia" w:ascii="微软雅黑" w:hAnsi="微软雅黑" w:eastAsia="微软雅黑" w:cs="微软雅黑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学习通APP提供两个课程入口，学生可以直接进入课程页面。在【首页】—【我的课程】，或者【我】点击【课程】，就能看到</w:t>
      </w:r>
      <w:r>
        <w:rPr>
          <w:rFonts w:hint="eastAsia" w:ascii="微软雅黑" w:hAnsi="微软雅黑" w:cs="微软雅黑"/>
          <w:lang w:val="en-US" w:eastAsia="zh-CN"/>
        </w:rPr>
        <w:t>自己</w:t>
      </w:r>
      <w:r>
        <w:rPr>
          <w:rFonts w:hint="eastAsia" w:ascii="微软雅黑" w:hAnsi="微软雅黑" w:eastAsia="微软雅黑" w:cs="微软雅黑"/>
          <w:lang w:val="en-US" w:eastAsia="zh-CN"/>
        </w:rPr>
        <w:t>的课程列表。</w:t>
      </w:r>
      <w:r>
        <w:rPr>
          <w:rFonts w:hint="eastAsia" w:ascii="微软雅黑" w:hAnsi="微软雅黑" w:cs="微软雅黑"/>
          <w:highlight w:val="none"/>
          <w:lang w:val="en-US" w:eastAsia="zh-CN"/>
        </w:rPr>
        <w:t>进入课程列表后点击【我学的课】可以看到需要学习的课程。</w:t>
      </w:r>
    </w:p>
    <w:p w14:paraId="5872CA6B"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  <w:bookmarkStart w:id="10" w:name="_Toc14884444"/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50365" cy="3261360"/>
            <wp:effectExtent l="0" t="0" r="6985" b="15240"/>
            <wp:docPr id="11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50365" cy="326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33855" cy="3234690"/>
            <wp:effectExtent l="0" t="0" r="4445" b="3810"/>
            <wp:docPr id="82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2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33855" cy="323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23060" cy="3265170"/>
            <wp:effectExtent l="0" t="0" r="15240" b="11430"/>
            <wp:docPr id="86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2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23060" cy="3265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A00472">
      <w:pPr>
        <w:pStyle w:val="2"/>
      </w:pPr>
    </w:p>
    <w:bookmarkEnd w:id="10"/>
    <w:p w14:paraId="706F77B0">
      <w:pPr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0E4799B6">
      <w:pPr>
        <w:widowControl/>
        <w:shd w:val="clear" w:color="auto" w:fill="FFFFFF"/>
        <w:spacing w:before="0" w:beforeAutospacing="0" w:after="0" w:afterAutospacing="0"/>
        <w:ind w:firstLine="480" w:firstLineChars="200"/>
        <w:jc w:val="left"/>
        <w:rPr>
          <w:rFonts w:hint="eastAsia" w:ascii="宋体" w:hAnsi="宋体" w:cs="宋体"/>
          <w:color w:val="000000" w:themeColor="text1"/>
          <w:kern w:val="0"/>
          <w:sz w:val="24"/>
          <w:szCs w:val="24"/>
          <w:highlight w:val="yellow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25CD5FCF">
      <w:pPr>
        <w:widowControl/>
        <w:shd w:val="clear" w:color="auto" w:fill="FFFFFF"/>
        <w:spacing w:before="0" w:beforeAutospacing="0" w:after="0" w:afterAutospacing="0"/>
        <w:ind w:firstLine="480" w:firstLineChars="200"/>
        <w:jc w:val="left"/>
        <w:rPr>
          <w:rFonts w:hint="eastAsia" w:ascii="宋体" w:hAnsi="宋体" w:cs="宋体"/>
          <w:color w:val="000000" w:themeColor="text1"/>
          <w:kern w:val="0"/>
          <w:sz w:val="24"/>
          <w:szCs w:val="24"/>
          <w:highlight w:val="yellow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215A994F">
      <w:pPr>
        <w:widowControl/>
        <w:shd w:val="clear" w:color="auto" w:fill="FFFFFF"/>
        <w:spacing w:before="0" w:beforeAutospacing="0" w:after="0" w:afterAutospacing="0"/>
        <w:ind w:firstLine="480" w:firstLineChars="200"/>
        <w:jc w:val="left"/>
        <w:rPr>
          <w:rFonts w:hint="eastAsia" w:ascii="宋体" w:hAnsi="宋体" w:cs="宋体"/>
          <w:color w:val="000000" w:themeColor="text1"/>
          <w:kern w:val="0"/>
          <w:sz w:val="24"/>
          <w:szCs w:val="24"/>
          <w:highlight w:val="yellow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61C6E7B4">
      <w:pPr>
        <w:widowControl/>
        <w:shd w:val="clear" w:color="auto" w:fill="FFFFFF"/>
        <w:spacing w:before="0" w:beforeAutospacing="0" w:after="0" w:afterAutospacing="0"/>
        <w:ind w:firstLine="480" w:firstLineChars="200"/>
        <w:jc w:val="left"/>
        <w:rPr>
          <w:rFonts w:hint="eastAsia" w:ascii="宋体" w:hAnsi="宋体" w:cs="宋体"/>
          <w:color w:val="000000" w:themeColor="text1"/>
          <w:kern w:val="0"/>
          <w:sz w:val="24"/>
          <w:szCs w:val="24"/>
          <w:highlight w:val="yellow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23ECDB36">
      <w:pPr>
        <w:widowControl/>
        <w:shd w:val="clear" w:color="auto" w:fill="FFFFFF"/>
        <w:spacing w:before="0" w:beforeAutospacing="0" w:after="0" w:afterAutospacing="0"/>
        <w:ind w:firstLine="480" w:firstLineChars="200"/>
        <w:jc w:val="left"/>
        <w:rPr>
          <w:rFonts w:hint="eastAsia" w:ascii="宋体" w:hAnsi="宋体" w:cs="宋体"/>
          <w:color w:val="000000" w:themeColor="text1"/>
          <w:kern w:val="0"/>
          <w:sz w:val="24"/>
          <w:szCs w:val="24"/>
          <w:highlight w:val="yellow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4ECB24B0">
      <w:pPr>
        <w:widowControl/>
        <w:shd w:val="clear" w:color="auto" w:fill="FFFFFF"/>
        <w:spacing w:before="0" w:beforeAutospacing="0" w:after="0" w:afterAutospacing="0"/>
        <w:ind w:firstLine="480" w:firstLineChars="200"/>
        <w:jc w:val="left"/>
        <w:rPr>
          <w:rFonts w:hint="eastAsia" w:ascii="宋体" w:hAnsi="宋体" w:cs="宋体"/>
          <w:color w:val="000000" w:themeColor="text1"/>
          <w:kern w:val="0"/>
          <w:sz w:val="24"/>
          <w:szCs w:val="24"/>
          <w:highlight w:val="yellow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02FD42D2">
      <w:pPr>
        <w:widowControl/>
        <w:shd w:val="clear" w:color="auto" w:fill="FFFFFF"/>
        <w:spacing w:before="0" w:beforeAutospacing="0" w:after="0" w:afterAutospacing="0"/>
        <w:ind w:firstLine="480" w:firstLineChars="200"/>
        <w:jc w:val="left"/>
        <w:rPr>
          <w:rFonts w:hint="eastAsia" w:ascii="宋体" w:hAnsi="宋体" w:cs="宋体"/>
          <w:color w:val="000000" w:themeColor="text1"/>
          <w:kern w:val="0"/>
          <w:sz w:val="24"/>
          <w:szCs w:val="24"/>
          <w:highlight w:val="yellow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476CC539">
      <w:pPr>
        <w:widowControl/>
        <w:shd w:val="clear" w:color="auto" w:fill="FFFFFF"/>
        <w:spacing w:before="0" w:beforeAutospacing="0" w:after="0" w:afterAutospacing="0"/>
        <w:ind w:firstLine="480" w:firstLineChars="200"/>
        <w:jc w:val="left"/>
        <w:rPr>
          <w:rFonts w:hint="eastAsia" w:ascii="宋体" w:hAnsi="宋体" w:cs="宋体"/>
          <w:color w:val="000000" w:themeColor="text1"/>
          <w:kern w:val="0"/>
          <w:sz w:val="24"/>
          <w:szCs w:val="24"/>
          <w:highlight w:val="yellow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1A421568">
      <w:pPr>
        <w:widowControl/>
        <w:shd w:val="clear" w:color="auto" w:fill="FFFFFF"/>
        <w:spacing w:before="0" w:beforeAutospacing="0" w:after="0" w:afterAutospacing="0"/>
        <w:ind w:firstLine="480" w:firstLineChars="200"/>
        <w:jc w:val="left"/>
        <w:rPr>
          <w:rFonts w:hint="eastAsia" w:ascii="宋体" w:hAnsi="宋体" w:cs="宋体"/>
          <w:color w:val="000000" w:themeColor="text1"/>
          <w:kern w:val="0"/>
          <w:sz w:val="24"/>
          <w:szCs w:val="24"/>
          <w:highlight w:val="yellow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10C67E50">
      <w:pPr>
        <w:widowControl/>
        <w:shd w:val="clear" w:color="auto" w:fill="FFFFFF"/>
        <w:spacing w:before="0" w:beforeAutospacing="0" w:after="0" w:afterAutospacing="0"/>
        <w:ind w:firstLine="480" w:firstLineChars="200"/>
        <w:jc w:val="left"/>
        <w:rPr>
          <w:rFonts w:hint="eastAsia" w:ascii="宋体" w:hAnsi="宋体" w:cs="宋体"/>
          <w:color w:val="000000" w:themeColor="text1"/>
          <w:kern w:val="0"/>
          <w:sz w:val="24"/>
          <w:szCs w:val="24"/>
          <w:highlight w:val="yellow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05B7B060">
      <w:pPr>
        <w:widowControl/>
        <w:shd w:val="clear" w:color="auto" w:fill="FFFFFF"/>
        <w:spacing w:before="0" w:beforeAutospacing="0" w:after="0" w:afterAutospacing="0"/>
        <w:ind w:firstLine="480" w:firstLineChars="200"/>
        <w:jc w:val="left"/>
        <w:rPr>
          <w:rFonts w:hint="eastAsia" w:ascii="宋体" w:hAnsi="宋体" w:cs="宋体"/>
          <w:color w:val="000000" w:themeColor="text1"/>
          <w:kern w:val="0"/>
          <w:sz w:val="24"/>
          <w:szCs w:val="24"/>
          <w:highlight w:val="yellow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126CEC6D">
      <w:pPr>
        <w:widowControl/>
        <w:shd w:val="clear" w:color="auto" w:fill="FFFFFF"/>
        <w:spacing w:before="0" w:beforeAutospacing="0" w:after="0" w:afterAutospacing="0"/>
        <w:ind w:firstLine="480" w:firstLineChars="200"/>
        <w:jc w:val="left"/>
        <w:rPr>
          <w:rFonts w:hint="eastAsia" w:ascii="宋体" w:hAnsi="宋体" w:cs="宋体"/>
          <w:color w:val="000000" w:themeColor="text1"/>
          <w:kern w:val="0"/>
          <w:sz w:val="24"/>
          <w:szCs w:val="24"/>
          <w:highlight w:val="yellow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073CE506">
      <w:pPr>
        <w:pStyle w:val="2"/>
        <w:rPr>
          <w:rFonts w:hint="eastAsia" w:ascii="宋体" w:hAnsi="宋体" w:cs="宋体"/>
          <w:color w:val="000000" w:themeColor="text1"/>
          <w:kern w:val="0"/>
          <w:sz w:val="24"/>
          <w:szCs w:val="24"/>
          <w:highlight w:val="yellow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2066C9BC">
      <w:pPr>
        <w:pStyle w:val="2"/>
        <w:rPr>
          <w:rFonts w:hint="eastAsia" w:ascii="宋体" w:hAnsi="宋体" w:cs="宋体"/>
          <w:color w:val="000000" w:themeColor="text1"/>
          <w:kern w:val="0"/>
          <w:sz w:val="24"/>
          <w:szCs w:val="24"/>
          <w:highlight w:val="yellow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1E0B97C1">
      <w:pPr>
        <w:widowControl/>
        <w:shd w:val="clear" w:color="auto" w:fill="FFFFFF"/>
        <w:spacing w:before="0" w:beforeAutospacing="0" w:after="0" w:afterAutospacing="0"/>
        <w:ind w:firstLine="480" w:firstLineChars="200"/>
        <w:jc w:val="left"/>
        <w:rPr>
          <w:rFonts w:hint="eastAsia" w:ascii="宋体" w:hAnsi="宋体" w:cs="宋体"/>
          <w:color w:val="000000" w:themeColor="text1"/>
          <w:kern w:val="0"/>
          <w:sz w:val="24"/>
          <w:szCs w:val="24"/>
          <w:highlight w:val="yellow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056DC070">
      <w:pPr>
        <w:widowControl/>
        <w:shd w:val="clear" w:color="auto" w:fill="FFFFFF"/>
        <w:spacing w:before="0" w:beforeAutospacing="0" w:after="0" w:afterAutospacing="0"/>
        <w:jc w:val="left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cs="微软雅黑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lang w:val="en-US" w:eastAsia="zh-CN"/>
        </w:rPr>
        <w:t>.课程学习</w:t>
      </w:r>
    </w:p>
    <w:p w14:paraId="4CCC3963">
      <w:pPr>
        <w:widowControl/>
        <w:shd w:val="clear" w:color="auto" w:fill="FFFFFF"/>
        <w:spacing w:before="0" w:beforeAutospacing="0" w:after="0" w:afterAutospacing="0"/>
        <w:ind w:firstLine="480" w:firstLineChars="20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cs="微软雅黑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lang w:val="en-US" w:eastAsia="zh-CN"/>
        </w:rPr>
        <w:t>.1章节学习</w:t>
      </w:r>
    </w:p>
    <w:p w14:paraId="37FB4781">
      <w:pPr>
        <w:widowControl/>
        <w:shd w:val="clear" w:color="auto" w:fill="FFFFFF"/>
        <w:spacing w:before="0" w:beforeAutospacing="0" w:after="0" w:afterAutospacing="0"/>
        <w:ind w:firstLine="480" w:firstLineChars="200"/>
        <w:jc w:val="left"/>
        <w:rPr>
          <w:rFonts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点击课程，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进入课程学习页面，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课程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整体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分为三个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模块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：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任务、章节、更多。</w:t>
      </w:r>
    </w:p>
    <w:p w14:paraId="621DC403">
      <w:pPr>
        <w:widowControl/>
        <w:shd w:val="clear" w:color="auto" w:fill="FFFFFF"/>
        <w:spacing w:before="0" w:beforeAutospacing="0" w:after="0" w:afterAutospacing="0"/>
        <w:ind w:firstLine="480" w:firstLineChars="200"/>
        <w:jc w:val="left"/>
        <w:rPr>
          <w:rFonts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课程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的线上资源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在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章节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里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查看。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章节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是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课程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的目录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，橙色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的数字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75590" cy="313690"/>
            <wp:effectExtent l="0" t="0" r="10160" b="1016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190" cy="3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表示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课程的任务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数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点，学习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时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点击相应的章节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进入学习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页面。内容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若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分开的，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点击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上方标签切换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页面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即可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 w14:paraId="3D6E68E4">
      <w:pPr>
        <w:widowControl/>
        <w:shd w:val="clear" w:color="auto" w:fill="FFFFFF"/>
        <w:spacing w:before="0" w:beforeAutospacing="0" w:after="0" w:afterAutospacing="0"/>
        <w:ind w:firstLine="480" w:firstLineChars="200"/>
        <w:jc w:val="left"/>
        <w:rPr>
          <w:rFonts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学习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完后，任务点将变成绿色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在学习过程中，可以写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学习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笔记。</w:t>
      </w:r>
    </w:p>
    <w:p w14:paraId="09DD8520">
      <w:pPr>
        <w:jc w:val="center"/>
        <w:rPr>
          <w:rFonts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1800225" cy="3230245"/>
            <wp:effectExtent l="0" t="0" r="9525" b="8255"/>
            <wp:docPr id="1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323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663700" cy="3255010"/>
            <wp:effectExtent l="0" t="0" r="12700" b="2540"/>
            <wp:docPr id="1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63700" cy="3255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682115" cy="3288665"/>
            <wp:effectExtent l="0" t="0" r="13335" b="6985"/>
            <wp:docPr id="1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82115" cy="328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658C5F">
      <w:pPr>
        <w:widowControl/>
        <w:shd w:val="clear" w:color="auto" w:fill="FFFFFF"/>
        <w:spacing w:before="0" w:beforeAutospacing="0" w:after="0" w:afterAutospacing="0"/>
        <w:ind w:firstLine="420" w:firstLineChars="0"/>
        <w:jc w:val="left"/>
        <w:rPr>
          <w:rFonts w:hint="eastAsia" w:ascii="微软雅黑" w:hAnsi="微软雅黑" w:cs="微软雅黑"/>
          <w:lang w:val="en-US" w:eastAsia="zh-CN"/>
        </w:rPr>
      </w:pPr>
      <w:bookmarkStart w:id="11" w:name="_Toc12785"/>
      <w:bookmarkStart w:id="12" w:name="_Toc28037"/>
      <w:bookmarkStart w:id="13" w:name="_Toc14884445"/>
    </w:p>
    <w:p w14:paraId="79892529">
      <w:pPr>
        <w:widowControl/>
        <w:shd w:val="clear" w:color="auto" w:fill="FFFFFF"/>
        <w:spacing w:before="0" w:beforeAutospacing="0" w:after="0" w:afterAutospacing="0"/>
        <w:ind w:firstLine="420" w:firstLineChars="0"/>
        <w:jc w:val="left"/>
        <w:rPr>
          <w:rFonts w:hint="eastAsia" w:ascii="微软雅黑" w:hAnsi="微软雅黑" w:cs="微软雅黑"/>
          <w:lang w:val="en-US" w:eastAsia="zh-CN"/>
        </w:rPr>
      </w:pPr>
    </w:p>
    <w:p w14:paraId="6E79DC92">
      <w:pPr>
        <w:widowControl/>
        <w:shd w:val="clear" w:color="auto" w:fill="FFFFFF"/>
        <w:spacing w:before="0" w:beforeAutospacing="0" w:after="0" w:afterAutospacing="0"/>
        <w:ind w:firstLine="420" w:firstLineChars="0"/>
        <w:jc w:val="left"/>
        <w:rPr>
          <w:rFonts w:hint="eastAsia" w:ascii="微软雅黑" w:hAnsi="微软雅黑" w:cs="微软雅黑"/>
          <w:lang w:val="en-US" w:eastAsia="zh-CN"/>
        </w:rPr>
      </w:pPr>
    </w:p>
    <w:p w14:paraId="4DDAD84C">
      <w:pPr>
        <w:widowControl/>
        <w:shd w:val="clear" w:color="auto" w:fill="FFFFFF"/>
        <w:spacing w:before="0" w:beforeAutospacing="0" w:after="0" w:afterAutospacing="0"/>
        <w:ind w:firstLine="420" w:firstLineChars="0"/>
        <w:jc w:val="left"/>
        <w:rPr>
          <w:rFonts w:hint="eastAsia" w:ascii="微软雅黑" w:hAnsi="微软雅黑" w:cs="微软雅黑"/>
          <w:lang w:val="en-US" w:eastAsia="zh-CN"/>
        </w:rPr>
      </w:pPr>
    </w:p>
    <w:p w14:paraId="19F46FDF">
      <w:pPr>
        <w:widowControl/>
        <w:shd w:val="clear" w:color="auto" w:fill="FFFFFF"/>
        <w:spacing w:before="0" w:beforeAutospacing="0" w:after="0" w:afterAutospacing="0"/>
        <w:ind w:firstLine="420" w:firstLineChars="0"/>
        <w:jc w:val="left"/>
        <w:rPr>
          <w:rFonts w:hint="eastAsia" w:ascii="微软雅黑" w:hAnsi="微软雅黑" w:cs="微软雅黑"/>
          <w:lang w:val="en-US" w:eastAsia="zh-CN"/>
        </w:rPr>
      </w:pPr>
    </w:p>
    <w:p w14:paraId="5031E548">
      <w:pPr>
        <w:widowControl/>
        <w:shd w:val="clear" w:color="auto" w:fill="FFFFFF"/>
        <w:spacing w:before="0" w:beforeAutospacing="0" w:after="0" w:afterAutospacing="0"/>
        <w:ind w:firstLine="420" w:firstLineChars="0"/>
        <w:jc w:val="left"/>
        <w:rPr>
          <w:rFonts w:hint="eastAsia" w:ascii="微软雅黑" w:hAnsi="微软雅黑" w:cs="微软雅黑"/>
          <w:lang w:val="en-US" w:eastAsia="zh-CN"/>
        </w:rPr>
      </w:pPr>
    </w:p>
    <w:p w14:paraId="6F8E9784">
      <w:pPr>
        <w:widowControl/>
        <w:shd w:val="clear" w:color="auto" w:fill="FFFFFF"/>
        <w:spacing w:before="0" w:beforeAutospacing="0" w:after="0" w:afterAutospacing="0"/>
        <w:ind w:firstLine="420" w:firstLineChars="0"/>
        <w:jc w:val="left"/>
        <w:rPr>
          <w:rFonts w:hint="default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cs="微软雅黑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lang w:val="en-US" w:eastAsia="zh-CN"/>
        </w:rPr>
        <w:t>.2任务式学习</w:t>
      </w:r>
      <w:bookmarkEnd w:id="11"/>
      <w:bookmarkEnd w:id="12"/>
    </w:p>
    <w:p w14:paraId="0B99E331">
      <w:pPr>
        <w:bidi w:val="0"/>
        <w:ind w:firstLine="480" w:firstLineChars="200"/>
        <w:rPr>
          <w:rFonts w:hint="default" w:eastAsia="微软雅黑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进入课程后可以点击任务查看教师发布的所有学习任务，点击对应的任务完成学习即可。</w:t>
      </w:r>
    </w:p>
    <w:p w14:paraId="419CB243">
      <w:pPr>
        <w:pStyle w:val="2"/>
        <w:ind w:left="0" w:leftChars="0" w:firstLine="0" w:firstLineChars="0"/>
      </w:pPr>
      <w:r>
        <w:drawing>
          <wp:inline distT="0" distB="0" distL="114300" distR="114300">
            <wp:extent cx="1694815" cy="3403600"/>
            <wp:effectExtent l="0" t="0" r="635" b="6350"/>
            <wp:docPr id="3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1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94815" cy="340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771650" cy="3439795"/>
            <wp:effectExtent l="0" t="0" r="0" b="8255"/>
            <wp:docPr id="4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1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343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753235" cy="3446145"/>
            <wp:effectExtent l="0" t="0" r="18415" b="1905"/>
            <wp:docPr id="4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1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753235" cy="344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73DD56">
      <w:pPr>
        <w:pStyle w:val="2"/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bookmarkEnd w:id="13"/>
    <w:p w14:paraId="360EA240">
      <w:pPr>
        <w:widowControl/>
        <w:shd w:val="clear" w:color="auto" w:fill="FFFFFF"/>
        <w:spacing w:before="0" w:beforeAutospacing="0" w:after="0" w:afterAutospacing="0"/>
        <w:jc w:val="left"/>
        <w:rPr>
          <w:rFonts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3F3FBE1D">
      <w:pPr>
        <w:rPr>
          <w:b/>
          <w:color w:val="000000" w:themeColor="text1"/>
          <w14:textFill>
            <w14:solidFill>
              <w14:schemeClr w14:val="tx1"/>
            </w14:solidFill>
          </w14:textFill>
        </w:rPr>
      </w:pPr>
    </w:p>
    <w:p w14:paraId="77EDA62E">
      <w:pPr>
        <w:jc w:val="center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2EB80FF3">
      <w:pPr>
        <w:widowControl/>
        <w:shd w:val="clear" w:color="auto" w:fill="FFFFFF"/>
        <w:spacing w:before="0" w:beforeAutospacing="0" w:after="0" w:afterAutospacing="0"/>
        <w:ind w:firstLine="420" w:firstLineChars="0"/>
        <w:jc w:val="left"/>
        <w:rPr>
          <w:rFonts w:hint="eastAsia" w:ascii="微软雅黑" w:hAnsi="微软雅黑" w:cs="微软雅黑"/>
          <w:lang w:val="en-US" w:eastAsia="zh-CN"/>
        </w:rPr>
      </w:pPr>
      <w:bookmarkStart w:id="14" w:name="_Toc14884447"/>
      <w:bookmarkStart w:id="15" w:name="_Toc11001"/>
      <w:bookmarkStart w:id="16" w:name="_Toc29914"/>
      <w:bookmarkStart w:id="17" w:name="_Toc10139"/>
      <w:bookmarkStart w:id="18" w:name="_Toc20814"/>
      <w:bookmarkStart w:id="19" w:name="_Toc16197"/>
    </w:p>
    <w:p w14:paraId="016C424E">
      <w:pPr>
        <w:widowControl/>
        <w:shd w:val="clear" w:color="auto" w:fill="FFFFFF"/>
        <w:spacing w:before="0" w:beforeAutospacing="0" w:after="0" w:afterAutospacing="0"/>
        <w:ind w:firstLine="420" w:firstLineChars="0"/>
        <w:jc w:val="left"/>
        <w:rPr>
          <w:rFonts w:hint="eastAsia" w:ascii="微软雅黑" w:hAnsi="微软雅黑" w:cs="微软雅黑"/>
          <w:lang w:val="en-US" w:eastAsia="zh-CN"/>
        </w:rPr>
      </w:pPr>
    </w:p>
    <w:p w14:paraId="265A9FA4">
      <w:pPr>
        <w:widowControl/>
        <w:shd w:val="clear" w:color="auto" w:fill="FFFFFF"/>
        <w:spacing w:before="0" w:beforeAutospacing="0" w:after="0" w:afterAutospacing="0"/>
        <w:ind w:firstLine="420" w:firstLineChars="0"/>
        <w:jc w:val="left"/>
        <w:rPr>
          <w:rFonts w:hint="eastAsia" w:ascii="微软雅黑" w:hAnsi="微软雅黑" w:cs="微软雅黑"/>
          <w:lang w:val="en-US" w:eastAsia="zh-CN"/>
        </w:rPr>
      </w:pPr>
    </w:p>
    <w:p w14:paraId="43B0F74C">
      <w:pPr>
        <w:widowControl/>
        <w:shd w:val="clear" w:color="auto" w:fill="FFFFFF"/>
        <w:spacing w:before="0" w:beforeAutospacing="0" w:after="0" w:afterAutospacing="0"/>
        <w:ind w:firstLine="420" w:firstLineChars="0"/>
        <w:jc w:val="left"/>
        <w:rPr>
          <w:rFonts w:hint="eastAsia" w:ascii="微软雅黑" w:hAnsi="微软雅黑" w:cs="微软雅黑"/>
          <w:lang w:val="en-US" w:eastAsia="zh-CN"/>
        </w:rPr>
      </w:pPr>
    </w:p>
    <w:p w14:paraId="24CB2785">
      <w:pPr>
        <w:widowControl/>
        <w:shd w:val="clear" w:color="auto" w:fill="FFFFFF"/>
        <w:spacing w:before="0" w:beforeAutospacing="0" w:after="0" w:afterAutospacing="0"/>
        <w:ind w:firstLine="420" w:firstLineChars="0"/>
        <w:jc w:val="left"/>
        <w:rPr>
          <w:rFonts w:hint="eastAsia" w:ascii="微软雅黑" w:hAnsi="微软雅黑" w:cs="微软雅黑"/>
          <w:lang w:val="en-US" w:eastAsia="zh-CN"/>
        </w:rPr>
      </w:pPr>
    </w:p>
    <w:p w14:paraId="5E520575">
      <w:pPr>
        <w:widowControl/>
        <w:shd w:val="clear" w:color="auto" w:fill="FFFFFF"/>
        <w:spacing w:before="0" w:beforeAutospacing="0" w:after="0" w:afterAutospacing="0"/>
        <w:ind w:firstLine="420" w:firstLineChars="0"/>
        <w:jc w:val="left"/>
        <w:rPr>
          <w:rFonts w:hint="eastAsia" w:ascii="微软雅黑" w:hAnsi="微软雅黑" w:cs="微软雅黑"/>
          <w:lang w:val="en-US" w:eastAsia="zh-CN"/>
        </w:rPr>
      </w:pPr>
    </w:p>
    <w:p w14:paraId="0A219A5A">
      <w:pPr>
        <w:widowControl/>
        <w:shd w:val="clear" w:color="auto" w:fill="FFFFFF"/>
        <w:spacing w:before="0" w:beforeAutospacing="0" w:after="0" w:afterAutospacing="0"/>
        <w:ind w:firstLine="420" w:firstLineChars="0"/>
        <w:jc w:val="left"/>
        <w:rPr>
          <w:rFonts w:hint="eastAsia" w:ascii="微软雅黑" w:hAnsi="微软雅黑" w:cs="微软雅黑"/>
          <w:lang w:val="en-US" w:eastAsia="zh-CN"/>
        </w:rPr>
      </w:pPr>
    </w:p>
    <w:p w14:paraId="6DF29C3D">
      <w:pPr>
        <w:widowControl/>
        <w:shd w:val="clear" w:color="auto" w:fill="FFFFFF"/>
        <w:spacing w:before="0" w:beforeAutospacing="0" w:after="0" w:afterAutospacing="0"/>
        <w:ind w:firstLine="420" w:firstLineChars="0"/>
        <w:jc w:val="left"/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cs="微软雅黑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lang w:val="en-US" w:eastAsia="zh-CN"/>
        </w:rPr>
        <w:t>.3完成课程线上考试</w:t>
      </w:r>
      <w:bookmarkEnd w:id="14"/>
      <w:bookmarkEnd w:id="15"/>
      <w:bookmarkEnd w:id="16"/>
      <w:bookmarkEnd w:id="17"/>
      <w:bookmarkEnd w:id="18"/>
      <w:bookmarkEnd w:id="19"/>
      <w:r>
        <w:rPr>
          <w:rFonts w:hint="eastAsia" w:ascii="微软雅黑" w:hAnsi="微软雅黑" w:cs="微软雅黑"/>
          <w:lang w:val="en-US" w:eastAsia="zh-CN"/>
        </w:rPr>
        <w:t>（具体以建课教师发布的考核方式为准，不是所有课都有考试</w:t>
      </w:r>
      <w:bookmarkStart w:id="20" w:name="_GoBack"/>
      <w:bookmarkEnd w:id="20"/>
      <w:r>
        <w:rPr>
          <w:rFonts w:hint="eastAsia" w:ascii="微软雅黑" w:hAnsi="微软雅黑" w:cs="微软雅黑"/>
          <w:lang w:val="en-US" w:eastAsia="zh-CN"/>
        </w:rPr>
        <w:t>）</w:t>
      </w:r>
    </w:p>
    <w:p w14:paraId="7930B7FD">
      <w:pPr>
        <w:widowControl/>
        <w:shd w:val="clear" w:color="auto" w:fill="FFFFFF"/>
        <w:spacing w:before="0" w:beforeAutospacing="0" w:after="0" w:afterAutospacing="0"/>
        <w:ind w:firstLine="480" w:firstLineChars="200"/>
        <w:jc w:val="left"/>
        <w:rPr>
          <w:rFonts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点击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【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任务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】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查看教师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发放的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考试（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老师发送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考试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后，系统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会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发送消息通知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，提醒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学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生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完成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考试）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点击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【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考试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】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，进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入在线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答题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。考试前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仔细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阅读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考试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信息，如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考试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时间：指在这个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时间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段内都可以参加考试；</w:t>
      </w:r>
      <w:r>
        <w:rPr>
          <w:rFonts w:hint="eastAsia" w:ascii="宋体" w:hAnsi="宋体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答题时长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：指考试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答题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时间，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需在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规定时间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内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完成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考试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过程，</w:t>
      </w:r>
      <w:r>
        <w:rPr>
          <w:rFonts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注意把控时间</w:t>
      </w:r>
      <w:r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。</w:t>
      </w:r>
    </w:p>
    <w:p w14:paraId="05CDA6CB">
      <w:pPr>
        <w:jc w:val="center"/>
        <w:rPr>
          <w:rFonts w:asciiTheme="minorEastAsia" w:hAnsiTheme="minor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850390" cy="3326130"/>
            <wp:effectExtent l="0" t="0" r="16510" b="7620"/>
            <wp:docPr id="146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图片 1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850390" cy="3326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659890" cy="3364865"/>
            <wp:effectExtent l="0" t="0" r="16510" b="6985"/>
            <wp:docPr id="147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图片 2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659890" cy="336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594485" cy="3291205"/>
            <wp:effectExtent l="0" t="0" r="5715" b="4445"/>
            <wp:docPr id="148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2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594485" cy="329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17A5B0">
      <w:pPr>
        <w:ind w:firstLine="480" w:firstLineChars="200"/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2CA84D49">
      <w:pPr>
        <w:ind w:firstLine="480" w:firstLineChars="200"/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7716274E">
      <w:pPr>
        <w:ind w:firstLine="480" w:firstLineChars="200"/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2E20DA06">
      <w:pPr>
        <w:ind w:firstLine="480" w:firstLineChars="200"/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0AF5A045">
      <w:pPr>
        <w:ind w:firstLine="480" w:firstLineChars="200"/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63465987">
      <w:pPr>
        <w:ind w:firstLine="480" w:firstLineChars="200"/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72F418D1">
      <w:pPr>
        <w:ind w:firstLine="480" w:firstLineChars="200"/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04783121">
      <w:pPr>
        <w:ind w:firstLine="480" w:firstLineChars="200"/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5E374945">
      <w:pPr>
        <w:ind w:firstLine="480" w:firstLineChars="200"/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1FAA576E">
      <w:pPr>
        <w:ind w:firstLine="480" w:firstLineChars="200"/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421B72E9">
      <w:pPr>
        <w:ind w:firstLine="480" w:firstLineChars="200"/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0B57E994">
      <w:pPr>
        <w:ind w:firstLine="480" w:firstLineChars="200"/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0D51B902">
      <w:pPr>
        <w:ind w:firstLine="480" w:firstLineChars="200"/>
        <w:rPr>
          <w:rFonts w:hint="eastAsia" w:ascii="宋体" w:hAnsi="宋体" w:eastAsia="微软雅黑" w:cs="宋体"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</w:p>
    <w:p w14:paraId="237DD51F">
      <w:pPr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64" w:gutter="0"/>
      <w:pgNumType w:fmt="decimal" w:start="1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A36049">
    <w:pPr>
      <w:pStyle w:val="1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sdt>
                          <w:sdtPr>
                            <w:id w:val="147458380"/>
                          </w:sdtPr>
                          <w:sdtContent>
                            <w:p w14:paraId="51D8AAD9">
                              <w:pPr>
                                <w:pStyle w:val="12"/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PAGE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5</w:t>
                              </w:r>
                              <w:r>
                                <w:fldChar w:fldCharType="end"/>
                              </w:r>
                            </w:p>
                          </w:sdtContent>
                        </w:sdt>
                        <w:p w14:paraId="579F0406">
                          <w:pPr>
                            <w:pStyle w:val="2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ckonEyQEAAJo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47458380"/>
                    </w:sdtPr>
                    <w:sdtContent>
                      <w:p w14:paraId="51D8AAD9">
                        <w:pPr>
                          <w:pStyle w:val="12"/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PAGE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5</w:t>
                        </w:r>
                        <w:r>
                          <w:fldChar w:fldCharType="end"/>
                        </w:r>
                      </w:p>
                    </w:sdtContent>
                  </w:sdt>
                  <w:p w14:paraId="579F0406"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C5A17E">
    <w:pPr>
      <w:pStyle w:val="13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-9525</wp:posOffset>
              </wp:positionH>
              <wp:positionV relativeFrom="paragraph">
                <wp:posOffset>154940</wp:posOffset>
              </wp:positionV>
              <wp:extent cx="5295900" cy="0"/>
              <wp:effectExtent l="0" t="0" r="0" b="0"/>
              <wp:wrapNone/>
              <wp:docPr id="11" name="直接连接符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95900" cy="0"/>
                      </a:xfrm>
                      <a:prstGeom prst="line">
                        <a:avLst/>
                      </a:prstGeom>
                      <a:noFill/>
                      <a:ln w="12700" cap="flat" cmpd="sng" algn="ctr">
                        <a:solidFill>
                          <a:srgbClr val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75pt;margin-top:12.2pt;height:0pt;width:417pt;z-index:251659264;mso-width-relative:page;mso-height-relative:page;" filled="f" stroked="t" coordsize="21600,21600" o:gfxdata="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GTyk4/X&#10;AAAACAEAAA8AAAAAAAAAAQAgAAAAIgAAAGRycy9kb3ducmV2LnhtbFBLAQIUABQAAAAIAIdO4kAv&#10;GPLl6AEAAMIDAAAOAAAAAAAAAAEAIAAAACYBAABkcnMvZTJvRG9jLnhtbFBLBQYAAAAABgAGAFkB&#10;AACABQAAAAA=&#10;">
              <v:fill on="f" focussize="0,0"/>
              <v:stroke weight="1pt" color="#000000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/>
      </w:rPr>
      <w:t xml:space="preserve">                 </w:t>
    </w:r>
    <w:r>
      <w:t xml:space="preserve">                                                    </w:t>
    </w:r>
    <w:r>
      <w:rPr>
        <w:rFonts w:hint="eastAsia"/>
      </w:rPr>
      <w:t xml:space="preserve">     </w:t>
    </w:r>
    <w:r>
      <w:t xml:space="preserve">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BD960B"/>
    <w:multiLevelType w:val="singleLevel"/>
    <w:tmpl w:val="E8BD960B"/>
    <w:lvl w:ilvl="0" w:tentative="0">
      <w:start w:val="1"/>
      <w:numFmt w:val="decimal"/>
      <w:pStyle w:val="6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EE752F20"/>
    <w:multiLevelType w:val="singleLevel"/>
    <w:tmpl w:val="EE752F20"/>
    <w:lvl w:ilvl="0" w:tentative="0">
      <w:start w:val="1"/>
      <w:numFmt w:val="chineseCounting"/>
      <w:pStyle w:val="4"/>
      <w:suff w:val="nothing"/>
      <w:lvlText w:val="%1、"/>
      <w:lvlJc w:val="left"/>
      <w:pPr>
        <w:ind w:left="-180" w:firstLine="420"/>
      </w:pPr>
      <w:rPr>
        <w:rFonts w:hint="eastAsia"/>
      </w:rPr>
    </w:lvl>
  </w:abstractNum>
  <w:abstractNum w:abstractNumId="2">
    <w:nsid w:val="171F1898"/>
    <w:multiLevelType w:val="singleLevel"/>
    <w:tmpl w:val="171F1898"/>
    <w:lvl w:ilvl="0" w:tentative="0">
      <w:start w:val="1"/>
      <w:numFmt w:val="chineseCounting"/>
      <w:pStyle w:val="5"/>
      <w:suff w:val="nothing"/>
      <w:lvlText w:val="（%1）"/>
      <w:lvlJc w:val="left"/>
      <w:pPr>
        <w:ind w:left="-420" w:firstLine="42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HorizontalSpacing w:val="120"/>
  <w:drawingGridVerticalSpacing w:val="163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mNzQzNmU3NjI4YjI0OTBiNGVkOTllNDdhZjZkODIifQ=="/>
  </w:docVars>
  <w:rsids>
    <w:rsidRoot w:val="00BE726E"/>
    <w:rsid w:val="000516DC"/>
    <w:rsid w:val="00064FE7"/>
    <w:rsid w:val="000B4E2C"/>
    <w:rsid w:val="000C2636"/>
    <w:rsid w:val="000C68D8"/>
    <w:rsid w:val="00245048"/>
    <w:rsid w:val="00246F6B"/>
    <w:rsid w:val="00287414"/>
    <w:rsid w:val="00302E55"/>
    <w:rsid w:val="00315B95"/>
    <w:rsid w:val="003B3E8B"/>
    <w:rsid w:val="0042415B"/>
    <w:rsid w:val="00457839"/>
    <w:rsid w:val="004F00F6"/>
    <w:rsid w:val="004F193B"/>
    <w:rsid w:val="00583542"/>
    <w:rsid w:val="00584400"/>
    <w:rsid w:val="005C69AD"/>
    <w:rsid w:val="005E7C33"/>
    <w:rsid w:val="00661B2B"/>
    <w:rsid w:val="006D1DFC"/>
    <w:rsid w:val="007568C9"/>
    <w:rsid w:val="007709F8"/>
    <w:rsid w:val="007D00A0"/>
    <w:rsid w:val="00886582"/>
    <w:rsid w:val="008A51CC"/>
    <w:rsid w:val="008C6A7A"/>
    <w:rsid w:val="008C7398"/>
    <w:rsid w:val="00946FE5"/>
    <w:rsid w:val="009644BA"/>
    <w:rsid w:val="00973105"/>
    <w:rsid w:val="00973880"/>
    <w:rsid w:val="00A516AA"/>
    <w:rsid w:val="00A961C5"/>
    <w:rsid w:val="00B2118B"/>
    <w:rsid w:val="00B40141"/>
    <w:rsid w:val="00BD7E78"/>
    <w:rsid w:val="00BE5010"/>
    <w:rsid w:val="00BE726E"/>
    <w:rsid w:val="00C47ED8"/>
    <w:rsid w:val="00C60C2F"/>
    <w:rsid w:val="00DA36AF"/>
    <w:rsid w:val="00DC1453"/>
    <w:rsid w:val="00E618DA"/>
    <w:rsid w:val="00E6707E"/>
    <w:rsid w:val="00E91174"/>
    <w:rsid w:val="00ED0B90"/>
    <w:rsid w:val="00FB012F"/>
    <w:rsid w:val="00FF575F"/>
    <w:rsid w:val="01172E85"/>
    <w:rsid w:val="039907FB"/>
    <w:rsid w:val="05612E2F"/>
    <w:rsid w:val="08986B20"/>
    <w:rsid w:val="0C2F054C"/>
    <w:rsid w:val="0EA604CB"/>
    <w:rsid w:val="12922832"/>
    <w:rsid w:val="12CD3921"/>
    <w:rsid w:val="13695403"/>
    <w:rsid w:val="14F27B38"/>
    <w:rsid w:val="16B009DD"/>
    <w:rsid w:val="19111C38"/>
    <w:rsid w:val="19566367"/>
    <w:rsid w:val="1E7D732C"/>
    <w:rsid w:val="202C0AB3"/>
    <w:rsid w:val="204F6795"/>
    <w:rsid w:val="217D5297"/>
    <w:rsid w:val="21AF15BD"/>
    <w:rsid w:val="22CB4AA7"/>
    <w:rsid w:val="23333275"/>
    <w:rsid w:val="250A44A9"/>
    <w:rsid w:val="2967011C"/>
    <w:rsid w:val="2C88669B"/>
    <w:rsid w:val="2E915B9D"/>
    <w:rsid w:val="308C1C71"/>
    <w:rsid w:val="31352290"/>
    <w:rsid w:val="32980996"/>
    <w:rsid w:val="34605E94"/>
    <w:rsid w:val="39B07494"/>
    <w:rsid w:val="3CA43033"/>
    <w:rsid w:val="3DAF6DED"/>
    <w:rsid w:val="423F5806"/>
    <w:rsid w:val="42621029"/>
    <w:rsid w:val="45F907AD"/>
    <w:rsid w:val="477041E8"/>
    <w:rsid w:val="479F3A3A"/>
    <w:rsid w:val="48836A47"/>
    <w:rsid w:val="4B756FF6"/>
    <w:rsid w:val="4CE23A2C"/>
    <w:rsid w:val="4D626381"/>
    <w:rsid w:val="4D653C14"/>
    <w:rsid w:val="4DB46FB0"/>
    <w:rsid w:val="51F83758"/>
    <w:rsid w:val="547277F2"/>
    <w:rsid w:val="563B1E7C"/>
    <w:rsid w:val="57EB45D0"/>
    <w:rsid w:val="59607C75"/>
    <w:rsid w:val="5B644842"/>
    <w:rsid w:val="5E32273B"/>
    <w:rsid w:val="5EFE2DD2"/>
    <w:rsid w:val="65C856A1"/>
    <w:rsid w:val="67E86542"/>
    <w:rsid w:val="6A59358A"/>
    <w:rsid w:val="6AE368FC"/>
    <w:rsid w:val="6B6F0444"/>
    <w:rsid w:val="6BBD0826"/>
    <w:rsid w:val="6D530D3C"/>
    <w:rsid w:val="6EB76D5D"/>
    <w:rsid w:val="6F647589"/>
    <w:rsid w:val="708B7819"/>
    <w:rsid w:val="71683AB9"/>
    <w:rsid w:val="71F516FB"/>
    <w:rsid w:val="73B70D8F"/>
    <w:rsid w:val="74FD3694"/>
    <w:rsid w:val="76BC0A44"/>
    <w:rsid w:val="77603696"/>
    <w:rsid w:val="79593CF4"/>
    <w:rsid w:val="7A1D36FB"/>
    <w:rsid w:val="7A3F3F3F"/>
    <w:rsid w:val="7B0E1773"/>
    <w:rsid w:val="7B5E368B"/>
    <w:rsid w:val="7BC1492A"/>
    <w:rsid w:val="7D983576"/>
    <w:rsid w:val="7F6C1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微软雅黑" w:asciiTheme="minorAscii" w:hAnsiTheme="minorAscii" w:cstheme="minorBidi"/>
      <w:kern w:val="2"/>
      <w:sz w:val="24"/>
      <w:szCs w:val="24"/>
      <w:lang w:val="en-US" w:eastAsia="zh-CN" w:bidi="ar-SA"/>
    </w:rPr>
  </w:style>
  <w:style w:type="paragraph" w:styleId="4">
    <w:name w:val="heading 1"/>
    <w:basedOn w:val="1"/>
    <w:next w:val="1"/>
    <w:link w:val="21"/>
    <w:qFormat/>
    <w:uiPriority w:val="9"/>
    <w:pPr>
      <w:keepNext/>
      <w:keepLines/>
      <w:numPr>
        <w:ilvl w:val="0"/>
        <w:numId w:val="1"/>
      </w:numPr>
      <w:outlineLvl w:val="0"/>
    </w:pPr>
    <w:rPr>
      <w:rFonts w:eastAsia="微软雅黑"/>
      <w:bCs/>
      <w:kern w:val="44"/>
      <w:sz w:val="32"/>
      <w:szCs w:val="44"/>
    </w:rPr>
  </w:style>
  <w:style w:type="paragraph" w:styleId="5">
    <w:name w:val="heading 2"/>
    <w:basedOn w:val="1"/>
    <w:next w:val="1"/>
    <w:link w:val="22"/>
    <w:qFormat/>
    <w:uiPriority w:val="9"/>
    <w:pPr>
      <w:widowControl/>
      <w:numPr>
        <w:ilvl w:val="0"/>
        <w:numId w:val="2"/>
      </w:numPr>
      <w:jc w:val="left"/>
      <w:outlineLvl w:val="1"/>
    </w:pPr>
    <w:rPr>
      <w:rFonts w:ascii="宋体" w:hAnsi="宋体" w:eastAsia="微软雅黑" w:cs="宋体"/>
      <w:bCs/>
      <w:kern w:val="0"/>
      <w:sz w:val="30"/>
      <w:szCs w:val="36"/>
    </w:rPr>
  </w:style>
  <w:style w:type="paragraph" w:styleId="6">
    <w:name w:val="heading 3"/>
    <w:basedOn w:val="1"/>
    <w:next w:val="1"/>
    <w:unhideWhenUsed/>
    <w:qFormat/>
    <w:uiPriority w:val="0"/>
    <w:pPr>
      <w:keepNext/>
      <w:keepLines/>
      <w:numPr>
        <w:ilvl w:val="0"/>
        <w:numId w:val="3"/>
      </w:numPr>
      <w:spacing w:beforeLines="0" w:beforeAutospacing="0" w:afterLines="0" w:afterAutospacing="0" w:line="413" w:lineRule="auto"/>
      <w:outlineLvl w:val="2"/>
    </w:pPr>
    <w:rPr>
      <w:rFonts w:eastAsia="微软雅黑"/>
      <w:sz w:val="28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semiHidden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semiHidden/>
    <w:unhideWhenUsed/>
    <w:qFormat/>
    <w:uiPriority w:val="99"/>
    <w:pPr>
      <w:spacing w:after="120" w:afterLines="0" w:afterAutospacing="0"/>
      <w:ind w:left="420" w:leftChars="200"/>
    </w:pPr>
  </w:style>
  <w:style w:type="paragraph" w:styleId="7">
    <w:name w:val="Document Map"/>
    <w:basedOn w:val="1"/>
    <w:link w:val="26"/>
    <w:qFormat/>
    <w:uiPriority w:val="0"/>
    <w:rPr>
      <w:rFonts w:ascii="宋体" w:eastAsia="宋体"/>
      <w:sz w:val="18"/>
      <w:szCs w:val="18"/>
    </w:rPr>
  </w:style>
  <w:style w:type="paragraph" w:styleId="8">
    <w:name w:val="annotation text"/>
    <w:basedOn w:val="1"/>
    <w:semiHidden/>
    <w:unhideWhenUsed/>
    <w:qFormat/>
    <w:uiPriority w:val="99"/>
    <w:pPr>
      <w:jc w:val="left"/>
    </w:pPr>
  </w:style>
  <w:style w:type="paragraph" w:styleId="9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  <w:style w:type="paragraph" w:styleId="10">
    <w:name w:val="toc 3"/>
    <w:basedOn w:val="1"/>
    <w:next w:val="1"/>
    <w:qFormat/>
    <w:uiPriority w:val="0"/>
    <w:pPr>
      <w:ind w:left="840" w:leftChars="400"/>
    </w:pPr>
  </w:style>
  <w:style w:type="paragraph" w:styleId="11">
    <w:name w:val="Balloon Text"/>
    <w:basedOn w:val="1"/>
    <w:link w:val="27"/>
    <w:qFormat/>
    <w:uiPriority w:val="0"/>
    <w:rPr>
      <w:sz w:val="18"/>
      <w:szCs w:val="18"/>
    </w:rPr>
  </w:style>
  <w:style w:type="paragraph" w:styleId="12">
    <w:name w:val="footer"/>
    <w:basedOn w:val="1"/>
    <w:link w:val="2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link w:val="24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4">
    <w:name w:val="toc 1"/>
    <w:basedOn w:val="1"/>
    <w:next w:val="1"/>
    <w:qFormat/>
    <w:uiPriority w:val="39"/>
    <w:rPr>
      <w:rFonts w:eastAsia="宋体"/>
      <w:sz w:val="28"/>
    </w:rPr>
  </w:style>
  <w:style w:type="paragraph" w:styleId="15">
    <w:name w:val="toc 2"/>
    <w:basedOn w:val="1"/>
    <w:next w:val="1"/>
    <w:qFormat/>
    <w:uiPriority w:val="39"/>
    <w:pPr>
      <w:tabs>
        <w:tab w:val="right" w:leader="dot" w:pos="8296"/>
      </w:tabs>
      <w:spacing w:beforeLines="50" w:afterLines="50"/>
      <w:ind w:left="480" w:leftChars="200"/>
    </w:pPr>
    <w:rPr>
      <w:rFonts w:eastAsia="宋体"/>
    </w:rPr>
  </w:style>
  <w:style w:type="paragraph" w:styleId="1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</w:rPr>
  </w:style>
  <w:style w:type="character" w:styleId="19">
    <w:name w:val="Strong"/>
    <w:basedOn w:val="18"/>
    <w:qFormat/>
    <w:uiPriority w:val="22"/>
    <w:rPr>
      <w:b/>
      <w:bCs/>
    </w:rPr>
  </w:style>
  <w:style w:type="character" w:styleId="20">
    <w:name w:val="Hyperlink"/>
    <w:basedOn w:val="1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21">
    <w:name w:val="标题 1 Char"/>
    <w:basedOn w:val="18"/>
    <w:link w:val="4"/>
    <w:qFormat/>
    <w:uiPriority w:val="9"/>
    <w:rPr>
      <w:rFonts w:eastAsia="微软雅黑" w:asciiTheme="minorHAnsi" w:hAnsiTheme="minorHAnsi" w:cstheme="minorBidi"/>
      <w:bCs/>
      <w:kern w:val="44"/>
      <w:sz w:val="32"/>
      <w:szCs w:val="44"/>
    </w:rPr>
  </w:style>
  <w:style w:type="character" w:customStyle="1" w:styleId="22">
    <w:name w:val="标题 2 Char"/>
    <w:basedOn w:val="18"/>
    <w:link w:val="5"/>
    <w:qFormat/>
    <w:uiPriority w:val="9"/>
    <w:rPr>
      <w:rFonts w:ascii="宋体" w:hAnsi="宋体" w:eastAsia="微软雅黑" w:cs="宋体"/>
      <w:bCs/>
      <w:sz w:val="30"/>
      <w:szCs w:val="36"/>
    </w:rPr>
  </w:style>
  <w:style w:type="paragraph" w:customStyle="1" w:styleId="23">
    <w:name w:val="TOC 标题1"/>
    <w:basedOn w:val="4"/>
    <w:next w:val="1"/>
    <w:unhideWhenUsed/>
    <w:qFormat/>
    <w:uiPriority w:val="39"/>
    <w:pPr>
      <w:widowControl/>
      <w:spacing w:after="0" w:line="259" w:lineRule="auto"/>
      <w:jc w:val="left"/>
      <w:outlineLvl w:val="9"/>
    </w:pPr>
    <w:rPr>
      <w:rFonts w:asciiTheme="majorHAnsi" w:hAnsiTheme="majorHAnsi" w:eastAsiaTheme="majorEastAsia" w:cstheme="majorBidi"/>
      <w:bCs w:val="0"/>
      <w:color w:val="2E75B6" w:themeColor="accent1" w:themeShade="BF"/>
      <w:kern w:val="0"/>
      <w:szCs w:val="32"/>
    </w:rPr>
  </w:style>
  <w:style w:type="character" w:customStyle="1" w:styleId="24">
    <w:name w:val="页眉 Char"/>
    <w:basedOn w:val="18"/>
    <w:link w:val="13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25">
    <w:name w:val="页脚 Char"/>
    <w:basedOn w:val="18"/>
    <w:link w:val="12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26">
    <w:name w:val="文档结构图 Char"/>
    <w:basedOn w:val="18"/>
    <w:link w:val="7"/>
    <w:qFormat/>
    <w:uiPriority w:val="0"/>
    <w:rPr>
      <w:rFonts w:ascii="宋体" w:eastAsia="宋体"/>
      <w:kern w:val="2"/>
      <w:sz w:val="18"/>
      <w:szCs w:val="18"/>
    </w:rPr>
  </w:style>
  <w:style w:type="character" w:customStyle="1" w:styleId="27">
    <w:name w:val="批注框文本 Char"/>
    <w:basedOn w:val="18"/>
    <w:link w:val="11"/>
    <w:qFormat/>
    <w:uiPriority w:val="0"/>
    <w:rPr>
      <w:kern w:val="2"/>
      <w:sz w:val="18"/>
      <w:szCs w:val="18"/>
    </w:rPr>
  </w:style>
  <w:style w:type="paragraph" w:customStyle="1" w:styleId="28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29">
    <w:name w:val="WPSOffice手动目录 2"/>
    <w:qFormat/>
    <w:uiPriority w:val="0"/>
    <w:pPr>
      <w:ind w:leftChars="20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581</Words>
  <Characters>594</Characters>
  <Lines>27</Lines>
  <Paragraphs>7</Paragraphs>
  <TotalTime>3</TotalTime>
  <ScaleCrop>false</ScaleCrop>
  <LinksUpToDate>false</LinksUpToDate>
  <CharactersWithSpaces>606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tian</dc:creator>
  <cp:lastModifiedBy>lzq</cp:lastModifiedBy>
  <cp:lastPrinted>2019-07-25T09:59:00Z</cp:lastPrinted>
  <dcterms:modified xsi:type="dcterms:W3CDTF">2025-10-14T03:12:11Z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9EFD083980804FED81668C7D58BE73BF_13</vt:lpwstr>
  </property>
  <property fmtid="{D5CDD505-2E9C-101B-9397-08002B2CF9AE}" pid="4" name="KSOTemplateDocerSaveRecord">
    <vt:lpwstr>eyJoZGlkIjoiNDIxOTAwZTQzMzRmNzVhMTkzNzQ0MmIyNDkzMmRhN2MiLCJ1c2VySWQiOiIxNDUxODczODgxIn0=</vt:lpwstr>
  </property>
</Properties>
</file>