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94A" w:rsidRDefault="007E625A">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hint="eastAsia"/>
          <w:b/>
          <w:sz w:val="44"/>
          <w:szCs w:val="44"/>
        </w:rPr>
        <w:t>生物制药技术</w:t>
      </w:r>
      <w:r>
        <w:rPr>
          <w:rStyle w:val="NormalCharacter"/>
          <w:rFonts w:asciiTheme="majorEastAsia" w:eastAsiaTheme="majorEastAsia" w:hAnsiTheme="majorEastAsia"/>
          <w:b/>
          <w:sz w:val="44"/>
          <w:szCs w:val="44"/>
        </w:rPr>
        <w:t>专业人才培养方案编制说明</w:t>
      </w:r>
    </w:p>
    <w:p w:rsidR="0021594A" w:rsidRDefault="007E625A">
      <w:pPr>
        <w:ind w:firstLineChars="100" w:firstLine="332"/>
        <w:rPr>
          <w:rStyle w:val="NormalCharacter"/>
          <w:rFonts w:ascii="仿宋" w:eastAsia="仿宋" w:hAnsi="仿宋"/>
          <w:spacing w:val="6"/>
          <w:kern w:val="0"/>
          <w:sz w:val="32"/>
          <w:szCs w:val="32"/>
        </w:rPr>
      </w:pPr>
      <w:r>
        <w:rPr>
          <w:rStyle w:val="NormalCharacter"/>
          <w:rFonts w:ascii="仿宋" w:eastAsia="仿宋" w:hAnsi="仿宋"/>
          <w:spacing w:val="6"/>
          <w:kern w:val="0"/>
          <w:sz w:val="32"/>
          <w:szCs w:val="32"/>
        </w:rPr>
        <w:t>本专业人才培养方案适用于三年全日制高职</w:t>
      </w:r>
      <w:r>
        <w:rPr>
          <w:rStyle w:val="NormalCharacter"/>
          <w:rFonts w:ascii="仿宋" w:eastAsia="仿宋" w:hAnsi="仿宋" w:hint="eastAsia"/>
          <w:spacing w:val="6"/>
          <w:kern w:val="0"/>
          <w:sz w:val="32"/>
          <w:szCs w:val="32"/>
        </w:rPr>
        <w:t>生物制药技术</w:t>
      </w:r>
      <w:r>
        <w:rPr>
          <w:rStyle w:val="NormalCharacter"/>
          <w:rFonts w:ascii="仿宋" w:eastAsia="仿宋" w:hAnsi="仿宋"/>
          <w:spacing w:val="6"/>
          <w:kern w:val="0"/>
          <w:sz w:val="32"/>
          <w:szCs w:val="32"/>
        </w:rPr>
        <w:t>专业，</w:t>
      </w:r>
      <w:r>
        <w:rPr>
          <w:rStyle w:val="NormalCharacter"/>
          <w:rFonts w:ascii="仿宋" w:eastAsia="仿宋" w:hAnsi="仿宋" w:hint="eastAsia"/>
          <w:spacing w:val="6"/>
          <w:kern w:val="0"/>
          <w:sz w:val="32"/>
          <w:szCs w:val="32"/>
        </w:rPr>
        <w:t>由洛阳职业技术学院</w:t>
      </w:r>
      <w:r>
        <w:rPr>
          <w:rStyle w:val="NormalCharacter"/>
          <w:rFonts w:ascii="仿宋" w:eastAsia="仿宋" w:hAnsi="仿宋" w:hint="eastAsia"/>
          <w:spacing w:val="6"/>
          <w:kern w:val="0"/>
          <w:sz w:val="32"/>
          <w:szCs w:val="32"/>
        </w:rPr>
        <w:t>生物制药技术</w:t>
      </w:r>
      <w:r>
        <w:rPr>
          <w:rStyle w:val="NormalCharacter"/>
          <w:rFonts w:ascii="仿宋" w:eastAsia="仿宋" w:hAnsi="仿宋" w:hint="eastAsia"/>
          <w:spacing w:val="6"/>
          <w:kern w:val="0"/>
          <w:sz w:val="32"/>
          <w:szCs w:val="32"/>
        </w:rPr>
        <w:t>专业建设指导委员会组织专业教师，与</w:t>
      </w:r>
      <w:r>
        <w:rPr>
          <w:rStyle w:val="NormalCharacter"/>
          <w:rFonts w:ascii="仿宋" w:eastAsia="仿宋" w:hAnsi="仿宋" w:hint="eastAsia"/>
          <w:spacing w:val="6"/>
          <w:kern w:val="0"/>
          <w:sz w:val="32"/>
          <w:szCs w:val="32"/>
        </w:rPr>
        <w:t>正大天晴</w:t>
      </w:r>
      <w:r>
        <w:rPr>
          <w:rStyle w:val="NormalCharacter"/>
          <w:rFonts w:ascii="仿宋" w:eastAsia="仿宋" w:hAnsi="仿宋" w:hint="eastAsia"/>
          <w:spacing w:val="6"/>
          <w:kern w:val="0"/>
          <w:sz w:val="32"/>
          <w:szCs w:val="32"/>
        </w:rPr>
        <w:t>药业集团</w:t>
      </w:r>
      <w:r>
        <w:rPr>
          <w:rStyle w:val="NormalCharacter"/>
          <w:rFonts w:ascii="仿宋" w:eastAsia="仿宋" w:hAnsi="仿宋" w:hint="eastAsia"/>
          <w:spacing w:val="6"/>
          <w:kern w:val="0"/>
          <w:sz w:val="32"/>
          <w:szCs w:val="32"/>
        </w:rPr>
        <w:t>股份有限</w:t>
      </w:r>
      <w:r>
        <w:rPr>
          <w:rStyle w:val="NormalCharacter"/>
          <w:rFonts w:ascii="仿宋" w:eastAsia="仿宋" w:hAnsi="仿宋" w:hint="eastAsia"/>
          <w:spacing w:val="6"/>
          <w:kern w:val="0"/>
          <w:sz w:val="32"/>
          <w:szCs w:val="32"/>
        </w:rPr>
        <w:t>公司、</w:t>
      </w:r>
      <w:r>
        <w:rPr>
          <w:rStyle w:val="NormalCharacter"/>
          <w:rFonts w:ascii="仿宋" w:eastAsia="仿宋" w:hAnsi="仿宋" w:hint="eastAsia"/>
          <w:spacing w:val="6"/>
          <w:kern w:val="0"/>
          <w:sz w:val="32"/>
          <w:szCs w:val="32"/>
        </w:rPr>
        <w:t>普洛药业股份有限公司</w:t>
      </w:r>
      <w:r>
        <w:rPr>
          <w:rStyle w:val="NormalCharacter"/>
          <w:rFonts w:ascii="仿宋" w:eastAsia="仿宋" w:hAnsi="仿宋" w:hint="eastAsia"/>
          <w:spacing w:val="6"/>
          <w:kern w:val="0"/>
          <w:sz w:val="32"/>
          <w:szCs w:val="32"/>
        </w:rPr>
        <w:t>、</w:t>
      </w:r>
      <w:r>
        <w:rPr>
          <w:rStyle w:val="NormalCharacter"/>
          <w:rFonts w:ascii="仿宋" w:eastAsia="仿宋" w:hAnsi="仿宋" w:hint="eastAsia"/>
          <w:spacing w:val="6"/>
          <w:kern w:val="0"/>
          <w:sz w:val="32"/>
          <w:szCs w:val="32"/>
        </w:rPr>
        <w:t>苏州二叶制药有限公司、普莱柯生物工程股份有限公司、商丘美兰生物工程有限公司</w:t>
      </w:r>
      <w:r>
        <w:rPr>
          <w:rStyle w:val="NormalCharacter"/>
          <w:rFonts w:ascii="仿宋" w:eastAsia="仿宋" w:hAnsi="仿宋" w:hint="eastAsia"/>
          <w:spacing w:val="6"/>
          <w:kern w:val="0"/>
          <w:sz w:val="32"/>
          <w:szCs w:val="32"/>
        </w:rPr>
        <w:t>等合作企业的专家</w:t>
      </w:r>
      <w:r>
        <w:rPr>
          <w:rStyle w:val="NormalCharacter"/>
          <w:rFonts w:ascii="仿宋" w:eastAsia="仿宋" w:hAnsi="仿宋" w:hint="eastAsia"/>
          <w:spacing w:val="6"/>
          <w:kern w:val="0"/>
          <w:sz w:val="32"/>
          <w:szCs w:val="32"/>
        </w:rPr>
        <w:t>共同制订。</w:t>
      </w:r>
      <w:r>
        <w:rPr>
          <w:rStyle w:val="NormalCharacter"/>
          <w:rFonts w:ascii="仿宋" w:eastAsia="仿宋" w:hAnsi="仿宋"/>
          <w:spacing w:val="6"/>
          <w:kern w:val="0"/>
          <w:sz w:val="32"/>
          <w:szCs w:val="32"/>
        </w:rPr>
        <w:t>从</w:t>
      </w:r>
      <w:r>
        <w:rPr>
          <w:rStyle w:val="NormalCharacter"/>
          <w:rFonts w:ascii="仿宋" w:eastAsia="仿宋" w:hAnsi="仿宋"/>
          <w:spacing w:val="6"/>
          <w:kern w:val="0"/>
          <w:sz w:val="32"/>
          <w:szCs w:val="32"/>
        </w:rPr>
        <w:t>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生物制药技术</w:t>
      </w:r>
      <w:r>
        <w:rPr>
          <w:rStyle w:val="NormalCharacter"/>
          <w:rFonts w:ascii="仿宋" w:eastAsia="仿宋" w:hAnsi="仿宋"/>
          <w:spacing w:val="6"/>
          <w:kern w:val="0"/>
          <w:sz w:val="32"/>
          <w:szCs w:val="32"/>
        </w:rPr>
        <w:t>专业学生开始实施。</w:t>
      </w:r>
    </w:p>
    <w:p w:rsidR="0021594A" w:rsidRDefault="007E625A">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3130"/>
        <w:gridCol w:w="2347"/>
        <w:gridCol w:w="1641"/>
      </w:tblGrid>
      <w:tr w:rsidR="0021594A">
        <w:trPr>
          <w:trHeight w:val="170"/>
          <w:jc w:val="center"/>
        </w:trPr>
        <w:tc>
          <w:tcPr>
            <w:tcW w:w="540" w:type="dxa"/>
            <w:shd w:val="clear" w:color="auto" w:fill="auto"/>
            <w:vAlign w:val="center"/>
          </w:tcPr>
          <w:p w:rsidR="0021594A" w:rsidRDefault="007E625A">
            <w:pPr>
              <w:jc w:val="center"/>
              <w:rPr>
                <w:rStyle w:val="NormalCharacter"/>
                <w:rFonts w:ascii="仿宋" w:eastAsia="仿宋" w:hAnsi="仿宋"/>
                <w:b/>
                <w:szCs w:val="21"/>
              </w:rPr>
            </w:pPr>
            <w:r>
              <w:rPr>
                <w:rStyle w:val="NormalCharacter"/>
                <w:rFonts w:ascii="仿宋" w:eastAsia="仿宋" w:hAnsi="仿宋"/>
                <w:b/>
                <w:szCs w:val="21"/>
              </w:rPr>
              <w:t>序号</w:t>
            </w:r>
          </w:p>
        </w:tc>
        <w:tc>
          <w:tcPr>
            <w:tcW w:w="1482" w:type="dxa"/>
            <w:shd w:val="clear" w:color="auto" w:fill="auto"/>
            <w:vAlign w:val="center"/>
          </w:tcPr>
          <w:p w:rsidR="0021594A" w:rsidRDefault="007E625A">
            <w:pPr>
              <w:jc w:val="center"/>
              <w:rPr>
                <w:rStyle w:val="NormalCharacter"/>
                <w:rFonts w:ascii="仿宋" w:eastAsia="仿宋" w:hAnsi="仿宋"/>
                <w:b/>
                <w:szCs w:val="21"/>
              </w:rPr>
            </w:pPr>
            <w:r>
              <w:rPr>
                <w:rStyle w:val="NormalCharacter"/>
                <w:rFonts w:ascii="仿宋" w:eastAsia="仿宋" w:hAnsi="仿宋"/>
                <w:b/>
                <w:szCs w:val="21"/>
              </w:rPr>
              <w:t>姓</w:t>
            </w:r>
            <w:r>
              <w:rPr>
                <w:rStyle w:val="NormalCharacter"/>
                <w:rFonts w:ascii="仿宋" w:eastAsia="仿宋" w:hAnsi="仿宋"/>
                <w:b/>
                <w:szCs w:val="21"/>
              </w:rPr>
              <w:t xml:space="preserve">   </w:t>
            </w:r>
            <w:r>
              <w:rPr>
                <w:rStyle w:val="NormalCharacter"/>
                <w:rFonts w:ascii="仿宋" w:eastAsia="仿宋" w:hAnsi="仿宋"/>
                <w:b/>
                <w:szCs w:val="21"/>
              </w:rPr>
              <w:t>名</w:t>
            </w:r>
          </w:p>
        </w:tc>
        <w:tc>
          <w:tcPr>
            <w:tcW w:w="3130" w:type="dxa"/>
            <w:shd w:val="clear" w:color="auto" w:fill="auto"/>
            <w:vAlign w:val="center"/>
          </w:tcPr>
          <w:p w:rsidR="0021594A" w:rsidRDefault="007E625A">
            <w:pPr>
              <w:jc w:val="center"/>
              <w:rPr>
                <w:rStyle w:val="NormalCharacter"/>
                <w:rFonts w:ascii="仿宋" w:eastAsia="仿宋" w:hAnsi="仿宋"/>
                <w:b/>
                <w:szCs w:val="21"/>
              </w:rPr>
            </w:pPr>
            <w:r>
              <w:rPr>
                <w:rStyle w:val="NormalCharacter"/>
                <w:rFonts w:ascii="仿宋" w:eastAsia="仿宋" w:hAnsi="仿宋"/>
                <w:b/>
                <w:szCs w:val="21"/>
              </w:rPr>
              <w:t>所</w:t>
            </w:r>
            <w:r>
              <w:rPr>
                <w:rStyle w:val="NormalCharacter"/>
                <w:rFonts w:ascii="仿宋" w:eastAsia="仿宋" w:hAnsi="仿宋"/>
                <w:b/>
                <w:szCs w:val="21"/>
              </w:rPr>
              <w:t xml:space="preserve"> </w:t>
            </w:r>
            <w:r>
              <w:rPr>
                <w:rStyle w:val="NormalCharacter"/>
                <w:rFonts w:ascii="仿宋" w:eastAsia="仿宋" w:hAnsi="仿宋"/>
                <w:b/>
                <w:szCs w:val="21"/>
              </w:rPr>
              <w:t>在</w:t>
            </w:r>
            <w:r>
              <w:rPr>
                <w:rStyle w:val="NormalCharacter"/>
                <w:rFonts w:ascii="仿宋" w:eastAsia="仿宋" w:hAnsi="仿宋"/>
                <w:b/>
                <w:szCs w:val="21"/>
              </w:rPr>
              <w:t xml:space="preserve"> </w:t>
            </w:r>
            <w:r>
              <w:rPr>
                <w:rStyle w:val="NormalCharacter"/>
                <w:rFonts w:ascii="仿宋" w:eastAsia="仿宋" w:hAnsi="仿宋"/>
                <w:b/>
                <w:szCs w:val="21"/>
              </w:rPr>
              <w:t>单</w:t>
            </w:r>
            <w:r>
              <w:rPr>
                <w:rStyle w:val="NormalCharacter"/>
                <w:rFonts w:ascii="仿宋" w:eastAsia="仿宋" w:hAnsi="仿宋"/>
                <w:b/>
                <w:szCs w:val="21"/>
              </w:rPr>
              <w:t xml:space="preserve"> </w:t>
            </w:r>
            <w:r>
              <w:rPr>
                <w:rStyle w:val="NormalCharacter"/>
                <w:rFonts w:ascii="仿宋" w:eastAsia="仿宋" w:hAnsi="仿宋"/>
                <w:b/>
                <w:szCs w:val="21"/>
              </w:rPr>
              <w:t>位</w:t>
            </w:r>
          </w:p>
        </w:tc>
        <w:tc>
          <w:tcPr>
            <w:tcW w:w="2347" w:type="dxa"/>
            <w:shd w:val="clear" w:color="auto" w:fill="auto"/>
            <w:vAlign w:val="center"/>
          </w:tcPr>
          <w:p w:rsidR="0021594A" w:rsidRDefault="007E625A">
            <w:pPr>
              <w:jc w:val="center"/>
              <w:rPr>
                <w:rStyle w:val="NormalCharacter"/>
                <w:rFonts w:ascii="仿宋" w:eastAsia="仿宋" w:hAnsi="仿宋"/>
                <w:b/>
                <w:szCs w:val="21"/>
              </w:rPr>
            </w:pPr>
            <w:r>
              <w:rPr>
                <w:rStyle w:val="NormalCharacter"/>
                <w:rFonts w:ascii="仿宋" w:eastAsia="仿宋" w:hAnsi="仿宋"/>
                <w:b/>
                <w:szCs w:val="21"/>
              </w:rPr>
              <w:t>职称</w:t>
            </w:r>
            <w:r>
              <w:rPr>
                <w:rStyle w:val="NormalCharacter"/>
                <w:rFonts w:ascii="仿宋" w:eastAsia="仿宋" w:hAnsi="仿宋"/>
                <w:b/>
                <w:szCs w:val="21"/>
              </w:rPr>
              <w:t>/</w:t>
            </w:r>
            <w:r>
              <w:rPr>
                <w:rStyle w:val="NormalCharacter"/>
                <w:rFonts w:ascii="仿宋" w:eastAsia="仿宋" w:hAnsi="仿宋"/>
                <w:b/>
                <w:szCs w:val="21"/>
              </w:rPr>
              <w:t>职务</w:t>
            </w:r>
          </w:p>
        </w:tc>
        <w:tc>
          <w:tcPr>
            <w:tcW w:w="1641" w:type="dxa"/>
            <w:shd w:val="clear" w:color="auto" w:fill="auto"/>
            <w:vAlign w:val="center"/>
          </w:tcPr>
          <w:p w:rsidR="0021594A" w:rsidRDefault="007E625A">
            <w:pPr>
              <w:jc w:val="center"/>
              <w:rPr>
                <w:rStyle w:val="NormalCharacter"/>
                <w:rFonts w:ascii="仿宋" w:eastAsia="仿宋" w:hAnsi="仿宋"/>
                <w:b/>
                <w:szCs w:val="21"/>
              </w:rPr>
            </w:pPr>
            <w:r>
              <w:rPr>
                <w:rStyle w:val="NormalCharacter"/>
                <w:rFonts w:ascii="仿宋" w:eastAsia="仿宋" w:hAnsi="仿宋"/>
                <w:b/>
                <w:szCs w:val="21"/>
              </w:rPr>
              <w:t>签</w:t>
            </w:r>
            <w:r>
              <w:rPr>
                <w:rStyle w:val="NormalCharacter"/>
                <w:rFonts w:ascii="仿宋" w:eastAsia="仿宋" w:hAnsi="仿宋"/>
                <w:b/>
                <w:szCs w:val="21"/>
              </w:rPr>
              <w:t xml:space="preserve">   </w:t>
            </w:r>
            <w:r>
              <w:rPr>
                <w:rStyle w:val="NormalCharacter"/>
                <w:rFonts w:ascii="仿宋" w:eastAsia="仿宋" w:hAnsi="仿宋"/>
                <w:b/>
                <w:szCs w:val="21"/>
              </w:rPr>
              <w:t>名</w:t>
            </w: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szCs w:val="21"/>
              </w:rPr>
              <w:t>1</w:t>
            </w:r>
          </w:p>
        </w:tc>
        <w:tc>
          <w:tcPr>
            <w:tcW w:w="1482"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张贺伟</w:t>
            </w:r>
          </w:p>
        </w:tc>
        <w:tc>
          <w:tcPr>
            <w:tcW w:w="313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Style w:val="NormalCharacte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cs="Times New Roman" w:hint="eastAsia"/>
                <w:szCs w:val="21"/>
              </w:rPr>
              <w:t>/</w:t>
            </w:r>
            <w:r>
              <w:rPr>
                <w:rStyle w:val="NormalCharacter"/>
                <w:rFonts w:ascii="仿宋" w:eastAsia="仿宋" w:hAnsi="仿宋" w:cs="Times New Roman" w:hint="eastAsia"/>
                <w:szCs w:val="21"/>
              </w:rPr>
              <w:t>副院长</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szCs w:val="21"/>
              </w:rPr>
              <w:t>2</w:t>
            </w:r>
          </w:p>
        </w:tc>
        <w:tc>
          <w:tcPr>
            <w:tcW w:w="1482"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张小燕</w:t>
            </w:r>
          </w:p>
        </w:tc>
        <w:tc>
          <w:tcPr>
            <w:tcW w:w="313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Style w:val="NormalCharacter"/>
                <w:rFonts w:ascii="仿宋" w:eastAsia="仿宋" w:hAnsi="仿宋"/>
                <w:szCs w:val="21"/>
              </w:rPr>
            </w:pPr>
            <w:r>
              <w:rPr>
                <w:rStyle w:val="NormalCharacter"/>
                <w:rFonts w:ascii="仿宋" w:eastAsia="仿宋" w:hAnsi="仿宋" w:hint="eastAsia"/>
                <w:szCs w:val="21"/>
              </w:rPr>
              <w:t>副教授</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szCs w:val="21"/>
              </w:rPr>
              <w:t>3</w:t>
            </w:r>
          </w:p>
        </w:tc>
        <w:tc>
          <w:tcPr>
            <w:tcW w:w="1482"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李靖</w:t>
            </w:r>
          </w:p>
        </w:tc>
        <w:tc>
          <w:tcPr>
            <w:tcW w:w="313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Style w:val="NormalCharacter"/>
                <w:rFonts w:ascii="仿宋" w:eastAsia="仿宋" w:hAnsi="仿宋"/>
                <w:szCs w:val="21"/>
              </w:rPr>
            </w:pPr>
            <w:r>
              <w:rPr>
                <w:rStyle w:val="NormalCharacter"/>
                <w:rFonts w:ascii="仿宋" w:eastAsia="仿宋" w:hAnsi="仿宋" w:hint="eastAsia"/>
                <w:szCs w:val="21"/>
              </w:rPr>
              <w:t>副教授</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szCs w:val="21"/>
              </w:rPr>
              <w:t>4</w:t>
            </w:r>
          </w:p>
        </w:tc>
        <w:tc>
          <w:tcPr>
            <w:tcW w:w="1482"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李姣锋</w:t>
            </w:r>
          </w:p>
        </w:tc>
        <w:tc>
          <w:tcPr>
            <w:tcW w:w="313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Style w:val="NormalCharacter"/>
                <w:rFonts w:ascii="仿宋" w:eastAsia="仿宋" w:hAnsi="仿宋"/>
                <w:szCs w:val="21"/>
              </w:rPr>
            </w:pPr>
            <w:r>
              <w:rPr>
                <w:rStyle w:val="NormalCharacter"/>
                <w:rFonts w:ascii="仿宋" w:eastAsia="仿宋" w:hAnsi="仿宋" w:hint="eastAsia"/>
                <w:szCs w:val="21"/>
              </w:rPr>
              <w:t>讲师</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szCs w:val="21"/>
              </w:rPr>
              <w:t>5</w:t>
            </w:r>
          </w:p>
        </w:tc>
        <w:tc>
          <w:tcPr>
            <w:tcW w:w="1482"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徐慧平</w:t>
            </w:r>
          </w:p>
        </w:tc>
        <w:tc>
          <w:tcPr>
            <w:tcW w:w="313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Style w:val="NormalCharacter"/>
                <w:rFonts w:ascii="仿宋" w:eastAsia="仿宋" w:hAnsi="仿宋"/>
                <w:szCs w:val="21"/>
              </w:rPr>
            </w:pPr>
            <w:r>
              <w:rPr>
                <w:rStyle w:val="NormalCharacter"/>
                <w:rFonts w:ascii="仿宋" w:eastAsia="仿宋" w:hAnsi="仿宋" w:hint="eastAsia"/>
                <w:szCs w:val="21"/>
              </w:rPr>
              <w:t>助教</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szCs w:val="21"/>
              </w:rPr>
              <w:t>6</w:t>
            </w:r>
          </w:p>
        </w:tc>
        <w:tc>
          <w:tcPr>
            <w:tcW w:w="1482"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魏通</w:t>
            </w:r>
          </w:p>
        </w:tc>
        <w:tc>
          <w:tcPr>
            <w:tcW w:w="313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Style w:val="NormalCharacter"/>
                <w:rFonts w:ascii="仿宋" w:eastAsia="仿宋" w:hAnsi="仿宋"/>
                <w:szCs w:val="21"/>
              </w:rPr>
            </w:pPr>
            <w:r>
              <w:rPr>
                <w:rStyle w:val="NormalCharacter"/>
                <w:rFonts w:ascii="仿宋" w:eastAsia="仿宋" w:hAnsi="仿宋" w:hint="eastAsia"/>
                <w:szCs w:val="21"/>
              </w:rPr>
              <w:t>助教</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szCs w:val="21"/>
              </w:rPr>
              <w:t>7</w:t>
            </w:r>
          </w:p>
        </w:tc>
        <w:tc>
          <w:tcPr>
            <w:tcW w:w="1482"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姚佳</w:t>
            </w:r>
          </w:p>
        </w:tc>
        <w:tc>
          <w:tcPr>
            <w:tcW w:w="313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Style w:val="NormalCharacter"/>
                <w:rFonts w:ascii="仿宋" w:eastAsia="仿宋" w:hAnsi="仿宋"/>
                <w:szCs w:val="21"/>
              </w:rPr>
            </w:pPr>
            <w:r>
              <w:rPr>
                <w:rStyle w:val="NormalCharacter"/>
                <w:rFonts w:ascii="仿宋" w:eastAsia="仿宋" w:hAnsi="仿宋" w:hint="eastAsia"/>
                <w:szCs w:val="21"/>
              </w:rPr>
              <w:t>副教授</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szCs w:val="21"/>
              </w:rPr>
              <w:t>8</w:t>
            </w:r>
          </w:p>
        </w:tc>
        <w:tc>
          <w:tcPr>
            <w:tcW w:w="1482"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杜煜</w:t>
            </w:r>
          </w:p>
        </w:tc>
        <w:tc>
          <w:tcPr>
            <w:tcW w:w="313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Style w:val="NormalCharacter"/>
                <w:rFonts w:ascii="仿宋" w:eastAsia="仿宋" w:hAnsi="仿宋"/>
                <w:szCs w:val="21"/>
              </w:rPr>
            </w:pPr>
            <w:r>
              <w:rPr>
                <w:rStyle w:val="NormalCharacter"/>
                <w:rFonts w:ascii="仿宋" w:eastAsia="仿宋" w:hAnsi="仿宋" w:hint="eastAsia"/>
                <w:szCs w:val="21"/>
              </w:rPr>
              <w:t>讲师</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9</w:t>
            </w:r>
          </w:p>
        </w:tc>
        <w:tc>
          <w:tcPr>
            <w:tcW w:w="1482"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倪礼礼</w:t>
            </w:r>
          </w:p>
        </w:tc>
        <w:tc>
          <w:tcPr>
            <w:tcW w:w="313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Style w:val="NormalCharacter"/>
                <w:rFonts w:ascii="仿宋" w:eastAsia="仿宋" w:hAnsi="仿宋"/>
                <w:szCs w:val="21"/>
              </w:rPr>
            </w:pPr>
            <w:r>
              <w:rPr>
                <w:rStyle w:val="NormalCharacter"/>
                <w:rFonts w:ascii="仿宋" w:eastAsia="仿宋" w:hAnsi="仿宋" w:hint="eastAsia"/>
                <w:szCs w:val="21"/>
              </w:rPr>
              <w:t>讲师</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10</w:t>
            </w:r>
          </w:p>
        </w:tc>
        <w:tc>
          <w:tcPr>
            <w:tcW w:w="1482"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胡立中</w:t>
            </w:r>
          </w:p>
        </w:tc>
        <w:tc>
          <w:tcPr>
            <w:tcW w:w="313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Style w:val="NormalCharacter"/>
                <w:rFonts w:ascii="仿宋" w:eastAsia="仿宋" w:hAnsi="仿宋"/>
                <w:szCs w:val="21"/>
              </w:rPr>
            </w:pPr>
            <w:r>
              <w:rPr>
                <w:rStyle w:val="NormalCharacter"/>
                <w:rFonts w:ascii="仿宋" w:eastAsia="仿宋" w:hAnsi="仿宋" w:hint="eastAsia"/>
                <w:szCs w:val="21"/>
              </w:rPr>
              <w:t>助教</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11</w:t>
            </w:r>
          </w:p>
        </w:tc>
        <w:tc>
          <w:tcPr>
            <w:tcW w:w="1482"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何永侠</w:t>
            </w:r>
          </w:p>
        </w:tc>
        <w:tc>
          <w:tcPr>
            <w:tcW w:w="3130"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Fonts w:ascii="仿宋" w:eastAsia="仿宋" w:hAnsi="仿宋"/>
                <w:szCs w:val="21"/>
              </w:rPr>
            </w:pPr>
            <w:r>
              <w:rPr>
                <w:rStyle w:val="NormalCharacter"/>
                <w:rFonts w:ascii="仿宋" w:eastAsia="仿宋" w:hAnsi="仿宋" w:hint="eastAsia"/>
                <w:szCs w:val="21"/>
              </w:rPr>
              <w:t>助教</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12</w:t>
            </w:r>
          </w:p>
        </w:tc>
        <w:tc>
          <w:tcPr>
            <w:tcW w:w="1482" w:type="dxa"/>
            <w:shd w:val="clear" w:color="auto" w:fill="auto"/>
            <w:vAlign w:val="center"/>
          </w:tcPr>
          <w:p w:rsidR="0021594A" w:rsidRDefault="007E625A">
            <w:pPr>
              <w:jc w:val="center"/>
              <w:rPr>
                <w:rFonts w:ascii="仿宋" w:eastAsia="仿宋" w:hAnsi="仿宋"/>
                <w:szCs w:val="21"/>
              </w:rPr>
            </w:pPr>
            <w:r>
              <w:rPr>
                <w:rFonts w:ascii="仿宋" w:eastAsia="仿宋" w:hAnsi="仿宋" w:hint="eastAsia"/>
                <w:szCs w:val="21"/>
              </w:rPr>
              <w:t>朱永良</w:t>
            </w:r>
          </w:p>
        </w:tc>
        <w:tc>
          <w:tcPr>
            <w:tcW w:w="3130"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Fonts w:ascii="仿宋" w:eastAsia="仿宋" w:hAnsi="仿宋"/>
                <w:szCs w:val="21"/>
              </w:rPr>
            </w:pPr>
            <w:r>
              <w:rPr>
                <w:rStyle w:val="NormalCharacter"/>
                <w:rFonts w:ascii="仿宋" w:eastAsia="仿宋" w:hAnsi="仿宋" w:hint="eastAsia"/>
                <w:szCs w:val="21"/>
              </w:rPr>
              <w:t>助教</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13</w:t>
            </w:r>
          </w:p>
        </w:tc>
        <w:tc>
          <w:tcPr>
            <w:tcW w:w="1482"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张盼涛</w:t>
            </w:r>
          </w:p>
        </w:tc>
        <w:tc>
          <w:tcPr>
            <w:tcW w:w="3130"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Fonts w:ascii="仿宋" w:eastAsia="仿宋" w:hAnsi="仿宋"/>
                <w:szCs w:val="21"/>
              </w:rPr>
            </w:pPr>
            <w:r>
              <w:rPr>
                <w:rStyle w:val="NormalCharacter"/>
                <w:rFonts w:ascii="仿宋" w:eastAsia="仿宋" w:hAnsi="仿宋" w:hint="eastAsia"/>
                <w:szCs w:val="21"/>
              </w:rPr>
              <w:t>副教授</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14</w:t>
            </w:r>
          </w:p>
        </w:tc>
        <w:tc>
          <w:tcPr>
            <w:tcW w:w="1482"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郁川</w:t>
            </w:r>
          </w:p>
        </w:tc>
        <w:tc>
          <w:tcPr>
            <w:tcW w:w="3130"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cs="Times New Roman" w:hint="eastAsia"/>
                <w:szCs w:val="21"/>
              </w:rPr>
              <w:t>/</w:t>
            </w:r>
            <w:r>
              <w:rPr>
                <w:rStyle w:val="NormalCharacter"/>
                <w:rFonts w:ascii="仿宋" w:eastAsia="仿宋" w:hAnsi="仿宋" w:cs="Times New Roman" w:hint="eastAsia"/>
                <w:szCs w:val="21"/>
              </w:rPr>
              <w:t>学术副院长</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15</w:t>
            </w:r>
          </w:p>
        </w:tc>
        <w:tc>
          <w:tcPr>
            <w:tcW w:w="1482"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翟崇凯</w:t>
            </w:r>
          </w:p>
        </w:tc>
        <w:tc>
          <w:tcPr>
            <w:tcW w:w="3130"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食品与药品学院</w:t>
            </w:r>
          </w:p>
        </w:tc>
        <w:tc>
          <w:tcPr>
            <w:tcW w:w="2347" w:type="dxa"/>
            <w:shd w:val="clear" w:color="auto" w:fill="auto"/>
            <w:vAlign w:val="center"/>
          </w:tcPr>
          <w:p w:rsidR="0021594A" w:rsidRDefault="007E625A">
            <w:pPr>
              <w:rPr>
                <w:rFonts w:ascii="仿宋" w:eastAsia="仿宋" w:hAnsi="仿宋"/>
                <w:szCs w:val="21"/>
              </w:rPr>
            </w:pPr>
            <w:r>
              <w:rPr>
                <w:rStyle w:val="NormalCharacter"/>
                <w:rFonts w:ascii="仿宋" w:eastAsia="仿宋" w:hAnsi="仿宋" w:hint="eastAsia"/>
                <w:szCs w:val="21"/>
              </w:rPr>
              <w:t>副教授</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16</w:t>
            </w:r>
          </w:p>
        </w:tc>
        <w:tc>
          <w:tcPr>
            <w:tcW w:w="1482"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刘武杰</w:t>
            </w:r>
          </w:p>
        </w:tc>
        <w:tc>
          <w:tcPr>
            <w:tcW w:w="3130"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普莱柯生物工程股份有限公司</w:t>
            </w:r>
          </w:p>
        </w:tc>
        <w:tc>
          <w:tcPr>
            <w:tcW w:w="2347" w:type="dxa"/>
            <w:shd w:val="clear" w:color="auto" w:fill="auto"/>
            <w:vAlign w:val="center"/>
          </w:tcPr>
          <w:p w:rsidR="0021594A" w:rsidRDefault="007E625A">
            <w:pPr>
              <w:rPr>
                <w:rFonts w:ascii="仿宋" w:eastAsia="仿宋" w:hAnsi="仿宋"/>
                <w:szCs w:val="21"/>
              </w:rPr>
            </w:pPr>
            <w:r>
              <w:rPr>
                <w:rStyle w:val="NormalCharacter"/>
                <w:rFonts w:ascii="仿宋" w:eastAsia="仿宋" w:hAnsi="仿宋" w:hint="eastAsia"/>
                <w:szCs w:val="21"/>
              </w:rPr>
              <w:t>副研究员</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17</w:t>
            </w:r>
          </w:p>
        </w:tc>
        <w:tc>
          <w:tcPr>
            <w:tcW w:w="1482"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曹文峰</w:t>
            </w:r>
          </w:p>
        </w:tc>
        <w:tc>
          <w:tcPr>
            <w:tcW w:w="3130"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正大天晴药业集团股份有限公司</w:t>
            </w:r>
          </w:p>
        </w:tc>
        <w:tc>
          <w:tcPr>
            <w:tcW w:w="2347" w:type="dxa"/>
            <w:shd w:val="clear" w:color="auto" w:fill="auto"/>
            <w:vAlign w:val="center"/>
          </w:tcPr>
          <w:p w:rsidR="0021594A" w:rsidRDefault="007E625A">
            <w:pPr>
              <w:rPr>
                <w:rFonts w:ascii="仿宋" w:eastAsia="仿宋" w:hAnsi="仿宋"/>
                <w:szCs w:val="21"/>
              </w:rPr>
            </w:pPr>
            <w:r>
              <w:rPr>
                <w:rStyle w:val="NormalCharacter"/>
                <w:rFonts w:ascii="仿宋" w:eastAsia="仿宋" w:hAnsi="仿宋" w:hint="eastAsia"/>
                <w:szCs w:val="21"/>
              </w:rPr>
              <w:t>集团招聘管理部经理</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18</w:t>
            </w:r>
          </w:p>
        </w:tc>
        <w:tc>
          <w:tcPr>
            <w:tcW w:w="1482"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李厚伟</w:t>
            </w:r>
          </w:p>
        </w:tc>
        <w:tc>
          <w:tcPr>
            <w:tcW w:w="3130"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商丘美兰生物工程有限公司</w:t>
            </w:r>
          </w:p>
        </w:tc>
        <w:tc>
          <w:tcPr>
            <w:tcW w:w="2347" w:type="dxa"/>
            <w:shd w:val="clear" w:color="auto" w:fill="auto"/>
            <w:vAlign w:val="center"/>
          </w:tcPr>
          <w:p w:rsidR="0021594A" w:rsidRDefault="007E625A">
            <w:pPr>
              <w:rPr>
                <w:rFonts w:ascii="仿宋" w:eastAsia="仿宋" w:hAnsi="仿宋"/>
                <w:szCs w:val="21"/>
              </w:rPr>
            </w:pPr>
            <w:r>
              <w:rPr>
                <w:rStyle w:val="NormalCharacter"/>
                <w:rFonts w:ascii="仿宋" w:eastAsia="仿宋" w:hAnsi="仿宋" w:hint="eastAsia"/>
                <w:szCs w:val="21"/>
              </w:rPr>
              <w:t>高级兽医师</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19</w:t>
            </w:r>
          </w:p>
        </w:tc>
        <w:tc>
          <w:tcPr>
            <w:tcW w:w="1482"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徐建鸿</w:t>
            </w:r>
          </w:p>
        </w:tc>
        <w:tc>
          <w:tcPr>
            <w:tcW w:w="3130"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普洛药业股份有限公司</w:t>
            </w:r>
          </w:p>
        </w:tc>
        <w:tc>
          <w:tcPr>
            <w:tcW w:w="2347" w:type="dxa"/>
            <w:shd w:val="clear" w:color="auto" w:fill="auto"/>
            <w:vAlign w:val="center"/>
          </w:tcPr>
          <w:p w:rsidR="0021594A" w:rsidRDefault="007E625A">
            <w:pPr>
              <w:rPr>
                <w:rFonts w:ascii="仿宋" w:eastAsia="仿宋" w:hAnsi="仿宋"/>
                <w:szCs w:val="21"/>
              </w:rPr>
            </w:pPr>
            <w:r>
              <w:rPr>
                <w:rStyle w:val="NormalCharacter"/>
                <w:rFonts w:ascii="仿宋" w:eastAsia="仿宋" w:hAnsi="仿宋" w:hint="eastAsia"/>
                <w:szCs w:val="21"/>
              </w:rPr>
              <w:t>高级工程师</w:t>
            </w:r>
          </w:p>
        </w:tc>
        <w:tc>
          <w:tcPr>
            <w:tcW w:w="1641" w:type="dxa"/>
            <w:shd w:val="clear" w:color="auto" w:fill="auto"/>
            <w:vAlign w:val="center"/>
          </w:tcPr>
          <w:p w:rsidR="0021594A" w:rsidRDefault="0021594A">
            <w:pPr>
              <w:rPr>
                <w:rStyle w:val="NormalCharacter"/>
                <w:rFonts w:ascii="仿宋" w:eastAsia="仿宋" w:hAnsi="仿宋"/>
                <w:szCs w:val="21"/>
              </w:rPr>
            </w:pPr>
          </w:p>
        </w:tc>
      </w:tr>
      <w:tr w:rsidR="0021594A">
        <w:trPr>
          <w:trHeight w:val="113"/>
          <w:jc w:val="center"/>
        </w:trPr>
        <w:tc>
          <w:tcPr>
            <w:tcW w:w="540" w:type="dxa"/>
            <w:shd w:val="clear" w:color="auto" w:fill="auto"/>
            <w:vAlign w:val="center"/>
          </w:tcPr>
          <w:p w:rsidR="0021594A" w:rsidRDefault="007E625A">
            <w:pPr>
              <w:jc w:val="center"/>
              <w:rPr>
                <w:rStyle w:val="NormalCharacter"/>
                <w:rFonts w:ascii="仿宋" w:eastAsia="仿宋" w:hAnsi="仿宋"/>
                <w:szCs w:val="21"/>
              </w:rPr>
            </w:pPr>
            <w:r>
              <w:rPr>
                <w:rStyle w:val="NormalCharacter"/>
                <w:rFonts w:ascii="仿宋" w:eastAsia="仿宋" w:hAnsi="仿宋" w:hint="eastAsia"/>
                <w:szCs w:val="21"/>
              </w:rPr>
              <w:t>20</w:t>
            </w:r>
          </w:p>
        </w:tc>
        <w:tc>
          <w:tcPr>
            <w:tcW w:w="1482"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程婷</w:t>
            </w:r>
          </w:p>
        </w:tc>
        <w:tc>
          <w:tcPr>
            <w:tcW w:w="3130" w:type="dxa"/>
            <w:shd w:val="clear" w:color="auto" w:fill="auto"/>
            <w:vAlign w:val="center"/>
          </w:tcPr>
          <w:p w:rsidR="0021594A" w:rsidRDefault="007E625A">
            <w:pPr>
              <w:jc w:val="center"/>
              <w:rPr>
                <w:rFonts w:ascii="仿宋" w:eastAsia="仿宋" w:hAnsi="仿宋"/>
                <w:szCs w:val="21"/>
              </w:rPr>
            </w:pPr>
            <w:r>
              <w:rPr>
                <w:rStyle w:val="NormalCharacter"/>
                <w:rFonts w:ascii="仿宋" w:eastAsia="仿宋" w:hAnsi="仿宋" w:hint="eastAsia"/>
                <w:szCs w:val="21"/>
              </w:rPr>
              <w:t>苏州二叶制药有限公司</w:t>
            </w:r>
          </w:p>
        </w:tc>
        <w:tc>
          <w:tcPr>
            <w:tcW w:w="2347" w:type="dxa"/>
            <w:shd w:val="clear" w:color="auto" w:fill="auto"/>
            <w:vAlign w:val="center"/>
          </w:tcPr>
          <w:p w:rsidR="0021594A" w:rsidRDefault="007E625A">
            <w:pPr>
              <w:rPr>
                <w:rFonts w:ascii="仿宋" w:eastAsia="仿宋" w:hAnsi="仿宋"/>
                <w:szCs w:val="21"/>
              </w:rPr>
            </w:pPr>
            <w:r>
              <w:rPr>
                <w:rStyle w:val="NormalCharacter"/>
                <w:rFonts w:ascii="仿宋" w:eastAsia="仿宋" w:hAnsi="仿宋" w:hint="eastAsia"/>
                <w:szCs w:val="21"/>
              </w:rPr>
              <w:t>高级工程师</w:t>
            </w:r>
          </w:p>
        </w:tc>
        <w:tc>
          <w:tcPr>
            <w:tcW w:w="1641" w:type="dxa"/>
            <w:shd w:val="clear" w:color="auto" w:fill="auto"/>
            <w:vAlign w:val="center"/>
          </w:tcPr>
          <w:p w:rsidR="0021594A" w:rsidRDefault="0021594A">
            <w:pPr>
              <w:rPr>
                <w:rStyle w:val="NormalCharacter"/>
                <w:rFonts w:ascii="仿宋" w:eastAsia="仿宋" w:hAnsi="仿宋"/>
                <w:szCs w:val="21"/>
              </w:rPr>
            </w:pPr>
          </w:p>
        </w:tc>
      </w:tr>
    </w:tbl>
    <w:p w:rsidR="0021594A" w:rsidRDefault="007E625A">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r>
        <w:rPr>
          <w:rStyle w:val="NormalCharacter"/>
          <w:rFonts w:ascii="仿宋" w:eastAsia="仿宋" w:hAnsi="仿宋" w:hint="eastAsia"/>
          <w:sz w:val="32"/>
          <w:szCs w:val="32"/>
        </w:rPr>
        <w:t xml:space="preserve">        </w:t>
      </w:r>
    </w:p>
    <w:p w:rsidR="0021594A" w:rsidRDefault="007E625A">
      <w:pPr>
        <w:ind w:firstLineChars="1300" w:firstLine="4160"/>
        <w:jc w:val="left"/>
        <w:rPr>
          <w:rStyle w:val="NormalCharacter"/>
          <w:rFonts w:ascii="仿宋" w:eastAsia="仿宋" w:hAnsi="仿宋"/>
          <w:sz w:val="32"/>
          <w:szCs w:val="32"/>
        </w:rPr>
        <w:sectPr w:rsidR="0021594A">
          <w:footerReference w:type="default" r:id="rId9"/>
          <w:pgSz w:w="11906" w:h="16838"/>
          <w:pgMar w:top="1440" w:right="1800" w:bottom="1440" w:left="1800" w:header="851" w:footer="992" w:gutter="0"/>
          <w:pgNumType w:start="1"/>
          <w:cols w:space="720"/>
          <w:docGrid w:type="lines" w:linePitch="312"/>
        </w:sectPr>
      </w:pPr>
      <w:r>
        <w:rPr>
          <w:rStyle w:val="NormalCharacter"/>
          <w:rFonts w:ascii="仿宋" w:eastAsia="仿宋" w:hAnsi="仿宋" w:hint="eastAsia"/>
          <w:sz w:val="32"/>
          <w:szCs w:val="32"/>
        </w:rPr>
        <w:t>专业负责人（签字）：</w:t>
      </w:r>
    </w:p>
    <w:p w:rsidR="0021594A" w:rsidRDefault="007E625A">
      <w:pPr>
        <w:spacing w:line="440" w:lineRule="exact"/>
        <w:jc w:val="center"/>
        <w:rPr>
          <w:rFonts w:ascii="宋体" w:hAnsi="宋体"/>
          <w:sz w:val="24"/>
        </w:rPr>
      </w:pPr>
      <w:bookmarkStart w:id="0" w:name="_Toc312243478"/>
      <w:r>
        <w:rPr>
          <w:rFonts w:ascii="华文仿宋" w:eastAsia="华文仿宋" w:hAnsi="华文仿宋" w:hint="eastAsia"/>
          <w:b/>
          <w:sz w:val="32"/>
          <w:szCs w:val="32"/>
        </w:rPr>
        <w:lastRenderedPageBreak/>
        <w:t>2023</w:t>
      </w:r>
      <w:r>
        <w:rPr>
          <w:rFonts w:ascii="华文仿宋" w:eastAsia="华文仿宋" w:hAnsi="华文仿宋" w:hint="eastAsia"/>
          <w:b/>
          <w:sz w:val="32"/>
          <w:szCs w:val="32"/>
        </w:rPr>
        <w:t>级</w:t>
      </w:r>
      <w:r>
        <w:rPr>
          <w:rFonts w:ascii="华文仿宋" w:eastAsia="华文仿宋" w:hAnsi="华文仿宋" w:hint="eastAsia"/>
          <w:b/>
          <w:sz w:val="32"/>
          <w:szCs w:val="32"/>
        </w:rPr>
        <w:t>生物制药技术</w:t>
      </w:r>
      <w:r>
        <w:rPr>
          <w:rFonts w:ascii="华文仿宋" w:eastAsia="华文仿宋" w:hAnsi="华文仿宋" w:hint="eastAsia"/>
          <w:b/>
          <w:sz w:val="32"/>
          <w:szCs w:val="32"/>
        </w:rPr>
        <w:t>专业人才培养方案</w:t>
      </w:r>
      <w:bookmarkEnd w:id="0"/>
    </w:p>
    <w:p w:rsidR="0021594A" w:rsidRDefault="007E625A">
      <w:pPr>
        <w:spacing w:beforeLines="50" w:before="156" w:line="440" w:lineRule="exact"/>
        <w:rPr>
          <w:rFonts w:ascii="宋体" w:hAnsi="宋体"/>
          <w:b/>
          <w:sz w:val="24"/>
        </w:rPr>
      </w:pPr>
      <w:r>
        <w:rPr>
          <w:rFonts w:ascii="宋体" w:hAnsi="宋体" w:hint="eastAsia"/>
          <w:b/>
          <w:sz w:val="24"/>
        </w:rPr>
        <w:t>一、专业名称</w:t>
      </w:r>
      <w:r w:rsidR="00526305">
        <w:rPr>
          <w:rFonts w:ascii="宋体" w:hAnsi="宋体" w:hint="eastAsia"/>
          <w:b/>
          <w:sz w:val="24"/>
        </w:rPr>
        <w:t>及</w:t>
      </w:r>
      <w:r>
        <w:rPr>
          <w:rFonts w:ascii="宋体" w:hAnsi="宋体" w:hint="eastAsia"/>
          <w:b/>
          <w:sz w:val="24"/>
        </w:rPr>
        <w:t>代码</w:t>
      </w:r>
      <w:r>
        <w:rPr>
          <w:rFonts w:ascii="宋体" w:hAnsi="宋体" w:hint="eastAsia"/>
          <w:b/>
          <w:sz w:val="24"/>
        </w:rPr>
        <w:t xml:space="preserve">                      </w:t>
      </w:r>
    </w:p>
    <w:p w:rsidR="0021594A" w:rsidRDefault="007E625A">
      <w:pPr>
        <w:spacing w:beforeLines="50" w:before="156" w:line="440" w:lineRule="exact"/>
        <w:rPr>
          <w:rFonts w:ascii="宋体" w:hAnsi="宋体"/>
          <w:b/>
          <w:sz w:val="24"/>
        </w:rPr>
      </w:pPr>
      <w:r>
        <w:rPr>
          <w:rFonts w:ascii="宋体" w:hAnsi="宋体" w:hint="eastAsia"/>
          <w:sz w:val="24"/>
        </w:rPr>
        <w:t>专业名称：</w:t>
      </w:r>
      <w:r>
        <w:rPr>
          <w:rFonts w:ascii="宋体" w:hAnsi="宋体" w:hint="eastAsia"/>
          <w:sz w:val="24"/>
        </w:rPr>
        <w:t xml:space="preserve"> </w:t>
      </w:r>
      <w:r>
        <w:rPr>
          <w:rFonts w:ascii="宋体" w:hAnsi="宋体" w:hint="eastAsia"/>
          <w:sz w:val="24"/>
        </w:rPr>
        <w:t>生物制药技术</w:t>
      </w:r>
      <w:r>
        <w:rPr>
          <w:rFonts w:ascii="宋体" w:hAnsi="宋体" w:hint="eastAsia"/>
          <w:sz w:val="24"/>
        </w:rPr>
        <w:t xml:space="preserve">                                           </w:t>
      </w:r>
    </w:p>
    <w:p w:rsidR="0021594A" w:rsidRDefault="007E625A">
      <w:pPr>
        <w:spacing w:line="440" w:lineRule="exact"/>
        <w:rPr>
          <w:rFonts w:ascii="宋体" w:hAnsi="宋体"/>
          <w:sz w:val="24"/>
        </w:rPr>
      </w:pPr>
      <w:r>
        <w:rPr>
          <w:rFonts w:ascii="宋体" w:hAnsi="宋体" w:hint="eastAsia"/>
          <w:sz w:val="24"/>
        </w:rPr>
        <w:t>专业代码：</w:t>
      </w:r>
      <w:r>
        <w:rPr>
          <w:rFonts w:ascii="宋体" w:hAnsi="宋体" w:hint="eastAsia"/>
          <w:sz w:val="24"/>
        </w:rPr>
        <w:t xml:space="preserve"> 490202</w:t>
      </w:r>
    </w:p>
    <w:p w:rsidR="0021594A" w:rsidRDefault="00526305">
      <w:pPr>
        <w:spacing w:line="440" w:lineRule="exact"/>
        <w:rPr>
          <w:rFonts w:ascii="宋体" w:hAnsi="宋体"/>
          <w:b/>
          <w:sz w:val="24"/>
        </w:rPr>
      </w:pPr>
      <w:r>
        <w:rPr>
          <w:rFonts w:ascii="宋体" w:hAnsi="宋体" w:hint="eastAsia"/>
          <w:b/>
          <w:sz w:val="24"/>
        </w:rPr>
        <w:t>二、入学要求</w:t>
      </w:r>
    </w:p>
    <w:p w:rsidR="0021594A" w:rsidRDefault="007E625A">
      <w:pPr>
        <w:spacing w:line="440" w:lineRule="exact"/>
        <w:rPr>
          <w:rFonts w:ascii="宋体" w:hAnsi="宋体"/>
          <w:sz w:val="24"/>
        </w:rPr>
      </w:pPr>
      <w:r>
        <w:rPr>
          <w:rFonts w:ascii="宋体" w:hAnsi="宋体" w:hint="eastAsia"/>
          <w:sz w:val="24"/>
        </w:rPr>
        <w:t>普通高级中学毕业，中等专业学校毕业或具备同等学力</w:t>
      </w:r>
    </w:p>
    <w:p w:rsidR="0021594A" w:rsidRDefault="007E625A">
      <w:pPr>
        <w:spacing w:beforeLines="50" w:before="156" w:line="440" w:lineRule="exact"/>
        <w:rPr>
          <w:rFonts w:ascii="宋体" w:hAnsi="宋体"/>
          <w:b/>
          <w:sz w:val="24"/>
        </w:rPr>
      </w:pPr>
      <w:r>
        <w:rPr>
          <w:rFonts w:ascii="宋体" w:hAnsi="宋体" w:hint="eastAsia"/>
          <w:b/>
          <w:sz w:val="24"/>
        </w:rPr>
        <w:t>三、修业年限</w:t>
      </w:r>
    </w:p>
    <w:p w:rsidR="0021594A" w:rsidRDefault="007E625A">
      <w:pPr>
        <w:spacing w:line="440" w:lineRule="exact"/>
        <w:rPr>
          <w:rFonts w:ascii="宋体" w:hAnsi="宋体"/>
          <w:sz w:val="24"/>
        </w:rPr>
      </w:pPr>
      <w:r>
        <w:rPr>
          <w:rFonts w:ascii="宋体" w:hAnsi="宋体" w:hint="eastAsia"/>
          <w:sz w:val="24"/>
        </w:rPr>
        <w:t>学制：三年</w:t>
      </w:r>
    </w:p>
    <w:p w:rsidR="0021594A" w:rsidRDefault="007E625A">
      <w:pPr>
        <w:spacing w:line="440" w:lineRule="exact"/>
        <w:rPr>
          <w:rFonts w:ascii="宋体" w:hAnsi="宋体"/>
          <w:sz w:val="24"/>
        </w:rPr>
      </w:pPr>
      <w:r>
        <w:rPr>
          <w:rFonts w:ascii="宋体" w:hAnsi="宋体" w:hint="eastAsia"/>
          <w:sz w:val="24"/>
        </w:rPr>
        <w:t>学历：</w:t>
      </w:r>
      <w:r>
        <w:rPr>
          <w:rFonts w:ascii="宋体" w:hAnsi="宋体" w:hint="eastAsia"/>
          <w:sz w:val="24"/>
        </w:rPr>
        <w:t>普通专科</w:t>
      </w:r>
    </w:p>
    <w:p w:rsidR="0021594A" w:rsidRDefault="007E625A">
      <w:pPr>
        <w:spacing w:beforeLines="50" w:before="156" w:line="440" w:lineRule="exact"/>
        <w:rPr>
          <w:rFonts w:ascii="宋体" w:hAnsi="宋体"/>
          <w:b/>
          <w:color w:val="000000" w:themeColor="text1"/>
          <w:sz w:val="24"/>
        </w:rPr>
      </w:pPr>
      <w:r>
        <w:rPr>
          <w:rFonts w:ascii="宋体" w:hAnsi="宋体" w:hint="eastAsia"/>
          <w:b/>
          <w:color w:val="000000" w:themeColor="text1"/>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8"/>
        <w:gridCol w:w="1333"/>
        <w:gridCol w:w="1080"/>
        <w:gridCol w:w="1640"/>
        <w:gridCol w:w="1520"/>
        <w:gridCol w:w="1681"/>
      </w:tblGrid>
      <w:tr w:rsidR="0021594A">
        <w:trPr>
          <w:trHeight w:hRule="exact" w:val="1140"/>
        </w:trPr>
        <w:tc>
          <w:tcPr>
            <w:tcW w:w="1268" w:type="dxa"/>
            <w:vAlign w:val="center"/>
          </w:tcPr>
          <w:p w:rsidR="0021594A" w:rsidRDefault="007E625A">
            <w:pPr>
              <w:spacing w:line="440" w:lineRule="exact"/>
              <w:rPr>
                <w:rFonts w:ascii="宋体" w:hAnsi="宋体"/>
                <w:sz w:val="18"/>
                <w:szCs w:val="18"/>
              </w:rPr>
            </w:pPr>
            <w:r>
              <w:rPr>
                <w:rFonts w:ascii="宋体" w:hAnsi="宋体" w:hint="eastAsia"/>
                <w:sz w:val="18"/>
                <w:szCs w:val="18"/>
              </w:rPr>
              <w:t>所属专业大类（代码）</w:t>
            </w:r>
          </w:p>
        </w:tc>
        <w:tc>
          <w:tcPr>
            <w:tcW w:w="1333" w:type="dxa"/>
            <w:vAlign w:val="center"/>
          </w:tcPr>
          <w:p w:rsidR="0021594A" w:rsidRDefault="007E625A">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21594A" w:rsidRDefault="007E625A">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080" w:type="dxa"/>
            <w:vAlign w:val="center"/>
          </w:tcPr>
          <w:p w:rsidR="0021594A" w:rsidRDefault="007E625A">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21594A" w:rsidRDefault="007E625A">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640" w:type="dxa"/>
            <w:vAlign w:val="center"/>
          </w:tcPr>
          <w:p w:rsidR="0021594A" w:rsidRDefault="007E625A">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21594A" w:rsidRDefault="007E625A">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20" w:type="dxa"/>
            <w:vAlign w:val="center"/>
          </w:tcPr>
          <w:p w:rsidR="0021594A" w:rsidRDefault="007E625A">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81" w:type="dxa"/>
            <w:vAlign w:val="center"/>
          </w:tcPr>
          <w:p w:rsidR="0021594A" w:rsidRDefault="007E625A">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21594A">
        <w:trPr>
          <w:trHeight w:hRule="exact" w:val="4170"/>
        </w:trPr>
        <w:tc>
          <w:tcPr>
            <w:tcW w:w="1268" w:type="dxa"/>
            <w:vAlign w:val="center"/>
          </w:tcPr>
          <w:p w:rsidR="0021594A" w:rsidRDefault="007E625A">
            <w:pPr>
              <w:pStyle w:val="Other1"/>
              <w:spacing w:after="100" w:line="240" w:lineRule="auto"/>
              <w:ind w:firstLine="0"/>
              <w:jc w:val="center"/>
              <w:rPr>
                <w:rFonts w:ascii="Times New Roman" w:hAnsi="Times New Roman" w:cs="Times New Roman"/>
                <w:sz w:val="17"/>
                <w:szCs w:val="17"/>
              </w:rPr>
            </w:pPr>
            <w:r>
              <w:rPr>
                <w:rFonts w:ascii="Times New Roman" w:hAnsi="Times New Roman" w:cs="Times New Roman"/>
                <w:sz w:val="17"/>
                <w:szCs w:val="17"/>
              </w:rPr>
              <w:t>食品药品与粮食大类</w:t>
            </w:r>
          </w:p>
          <w:p w:rsidR="0021594A" w:rsidRDefault="007E625A">
            <w:pPr>
              <w:spacing w:line="440" w:lineRule="exact"/>
              <w:jc w:val="center"/>
              <w:rPr>
                <w:rFonts w:ascii="宋体" w:hAnsi="宋体" w:cs="Tahoma"/>
                <w:bCs/>
                <w:kern w:val="0"/>
                <w:sz w:val="18"/>
                <w:szCs w:val="18"/>
              </w:rPr>
            </w:pPr>
            <w:r>
              <w:rPr>
                <w:rFonts w:ascii="Times New Roman" w:hAnsi="Times New Roman" w:cs="Times New Roman"/>
                <w:sz w:val="17"/>
                <w:szCs w:val="17"/>
              </w:rPr>
              <w:t>（</w:t>
            </w:r>
            <w:r>
              <w:rPr>
                <w:rFonts w:ascii="Times New Roman" w:hAnsi="Times New Roman" w:cs="Times New Roman"/>
                <w:sz w:val="17"/>
                <w:szCs w:val="17"/>
              </w:rPr>
              <w:t>49</w:t>
            </w:r>
            <w:r>
              <w:rPr>
                <w:rFonts w:ascii="Times New Roman" w:hAnsi="Times New Roman" w:cs="Times New Roman"/>
                <w:sz w:val="17"/>
                <w:szCs w:val="17"/>
              </w:rPr>
              <w:t>）</w:t>
            </w:r>
          </w:p>
        </w:tc>
        <w:tc>
          <w:tcPr>
            <w:tcW w:w="1333" w:type="dxa"/>
            <w:vAlign w:val="center"/>
          </w:tcPr>
          <w:p w:rsidR="0021594A" w:rsidRDefault="007E625A">
            <w:pPr>
              <w:pStyle w:val="Other1"/>
              <w:spacing w:after="80" w:line="240" w:lineRule="auto"/>
              <w:ind w:firstLine="0"/>
              <w:jc w:val="center"/>
              <w:rPr>
                <w:rFonts w:ascii="Times New Roman" w:hAnsi="Times New Roman" w:cs="Times New Roman"/>
                <w:sz w:val="17"/>
                <w:szCs w:val="17"/>
              </w:rPr>
            </w:pPr>
            <w:r>
              <w:rPr>
                <w:rFonts w:ascii="Times New Roman" w:hAnsi="Times New Roman" w:cs="Times New Roman"/>
                <w:sz w:val="17"/>
                <w:szCs w:val="17"/>
              </w:rPr>
              <w:t>药品与医疗器械类</w:t>
            </w:r>
          </w:p>
          <w:p w:rsidR="0021594A" w:rsidRDefault="007E625A">
            <w:pPr>
              <w:spacing w:line="440" w:lineRule="exact"/>
              <w:jc w:val="center"/>
              <w:rPr>
                <w:rFonts w:ascii="宋体" w:hAnsi="宋体" w:cs="Tahoma"/>
                <w:bCs/>
                <w:kern w:val="0"/>
                <w:sz w:val="18"/>
                <w:szCs w:val="18"/>
              </w:rPr>
            </w:pPr>
            <w:r>
              <w:rPr>
                <w:rFonts w:ascii="Times New Roman" w:hAnsi="Times New Roman" w:cs="Times New Roman"/>
                <w:sz w:val="17"/>
                <w:szCs w:val="17"/>
              </w:rPr>
              <w:t>（</w:t>
            </w:r>
            <w:r>
              <w:rPr>
                <w:rFonts w:ascii="Times New Roman" w:hAnsi="Times New Roman" w:cs="Times New Roman"/>
                <w:sz w:val="17"/>
                <w:szCs w:val="17"/>
              </w:rPr>
              <w:t>4902</w:t>
            </w:r>
            <w:r>
              <w:rPr>
                <w:rFonts w:ascii="Times New Roman" w:hAnsi="Times New Roman" w:cs="Times New Roman"/>
                <w:sz w:val="17"/>
                <w:szCs w:val="17"/>
              </w:rPr>
              <w:t>）</w:t>
            </w:r>
          </w:p>
        </w:tc>
        <w:tc>
          <w:tcPr>
            <w:tcW w:w="1080" w:type="dxa"/>
            <w:vAlign w:val="center"/>
          </w:tcPr>
          <w:p w:rsidR="0021594A" w:rsidRDefault="007E625A">
            <w:pPr>
              <w:pStyle w:val="Other1"/>
              <w:spacing w:line="240" w:lineRule="auto"/>
              <w:ind w:firstLine="0"/>
              <w:rPr>
                <w:rFonts w:ascii="Times New Roman" w:hAnsi="Times New Roman" w:cs="Times New Roman"/>
                <w:sz w:val="17"/>
                <w:szCs w:val="17"/>
                <w:lang w:val="en-US" w:eastAsia="zh-CN"/>
              </w:rPr>
            </w:pPr>
            <w:r>
              <w:rPr>
                <w:rFonts w:ascii="Times New Roman" w:hAnsi="Times New Roman" w:cs="Times New Roman"/>
                <w:sz w:val="17"/>
                <w:szCs w:val="17"/>
                <w:lang w:val="en-US" w:eastAsia="zh-CN"/>
              </w:rPr>
              <w:t>医药制造</w:t>
            </w:r>
            <w:r>
              <w:rPr>
                <w:rFonts w:ascii="Times New Roman" w:hAnsi="Times New Roman" w:cs="Times New Roman" w:hint="eastAsia"/>
                <w:sz w:val="17"/>
                <w:szCs w:val="17"/>
                <w:lang w:val="en-US" w:eastAsia="zh-CN"/>
              </w:rPr>
              <w:t>业</w:t>
            </w:r>
            <w:r>
              <w:rPr>
                <w:rFonts w:ascii="Times New Roman" w:hAnsi="Times New Roman" w:cs="Times New Roman"/>
                <w:sz w:val="17"/>
                <w:szCs w:val="17"/>
                <w:lang w:val="en-US" w:eastAsia="zh-CN"/>
              </w:rPr>
              <w:t>（</w:t>
            </w:r>
            <w:r>
              <w:rPr>
                <w:rFonts w:ascii="Times New Roman" w:hAnsi="Times New Roman" w:cs="Times New Roman"/>
                <w:sz w:val="17"/>
                <w:szCs w:val="17"/>
                <w:lang w:val="en-US" w:eastAsia="zh-CN"/>
              </w:rPr>
              <w:t>27</w:t>
            </w:r>
            <w:r>
              <w:rPr>
                <w:rFonts w:ascii="Times New Roman" w:hAnsi="Times New Roman" w:cs="Times New Roman"/>
                <w:sz w:val="17"/>
                <w:szCs w:val="17"/>
                <w:lang w:val="en-US" w:eastAsia="zh-CN"/>
              </w:rPr>
              <w:t>）</w:t>
            </w:r>
          </w:p>
          <w:p w:rsidR="0021594A" w:rsidRDefault="007E625A">
            <w:pPr>
              <w:spacing w:line="440" w:lineRule="exact"/>
              <w:rPr>
                <w:rFonts w:ascii="Times New Roman" w:hAnsi="Times New Roman" w:cs="Times New Roman"/>
                <w:sz w:val="17"/>
                <w:szCs w:val="17"/>
              </w:rPr>
            </w:pPr>
            <w:r>
              <w:rPr>
                <w:rFonts w:ascii="Times New Roman" w:hAnsi="Times New Roman" w:cs="Times New Roman"/>
                <w:sz w:val="17"/>
                <w:szCs w:val="17"/>
              </w:rPr>
              <w:t>卫生</w:t>
            </w:r>
          </w:p>
          <w:p w:rsidR="0021594A" w:rsidRDefault="007E625A">
            <w:pPr>
              <w:spacing w:line="440" w:lineRule="exact"/>
              <w:rPr>
                <w:rFonts w:ascii="Times New Roman" w:hAnsi="Times New Roman" w:cs="Times New Roman"/>
                <w:sz w:val="17"/>
                <w:szCs w:val="17"/>
              </w:rPr>
            </w:pPr>
            <w:r>
              <w:rPr>
                <w:rFonts w:ascii="Times New Roman" w:hAnsi="Times New Roman" w:cs="Times New Roman"/>
                <w:sz w:val="17"/>
                <w:szCs w:val="17"/>
              </w:rPr>
              <w:t>（</w:t>
            </w:r>
            <w:r>
              <w:rPr>
                <w:rFonts w:ascii="Times New Roman" w:hAnsi="Times New Roman" w:cs="Times New Roman"/>
                <w:sz w:val="17"/>
                <w:szCs w:val="17"/>
              </w:rPr>
              <w:t>84</w:t>
            </w:r>
            <w:r>
              <w:rPr>
                <w:rFonts w:ascii="Times New Roman" w:hAnsi="Times New Roman" w:cs="Times New Roman"/>
                <w:sz w:val="17"/>
                <w:szCs w:val="17"/>
              </w:rPr>
              <w:t>）</w:t>
            </w:r>
          </w:p>
          <w:p w:rsidR="0021594A" w:rsidRDefault="007E625A">
            <w:pPr>
              <w:spacing w:line="440" w:lineRule="exact"/>
              <w:rPr>
                <w:rFonts w:ascii="Times New Roman" w:hAnsi="Times New Roman" w:cs="Times New Roman"/>
                <w:sz w:val="17"/>
                <w:szCs w:val="17"/>
              </w:rPr>
            </w:pPr>
            <w:r>
              <w:rPr>
                <w:rFonts w:ascii="Times New Roman" w:hAnsi="Times New Roman" w:cs="Times New Roman" w:hint="eastAsia"/>
                <w:sz w:val="17"/>
                <w:szCs w:val="17"/>
              </w:rPr>
              <w:t>生物药品制造</w:t>
            </w:r>
          </w:p>
          <w:p w:rsidR="0021594A" w:rsidRDefault="007E625A">
            <w:pPr>
              <w:spacing w:line="440" w:lineRule="exact"/>
              <w:rPr>
                <w:rFonts w:ascii="Times New Roman" w:hAnsi="Times New Roman" w:cs="Times New Roman"/>
                <w:sz w:val="17"/>
                <w:szCs w:val="17"/>
              </w:rPr>
            </w:pPr>
            <w:r>
              <w:rPr>
                <w:rFonts w:ascii="Times New Roman" w:hAnsi="Times New Roman" w:cs="Times New Roman" w:hint="eastAsia"/>
                <w:sz w:val="17"/>
                <w:szCs w:val="17"/>
              </w:rPr>
              <w:t>（</w:t>
            </w:r>
            <w:r>
              <w:rPr>
                <w:rFonts w:ascii="Times New Roman" w:hAnsi="Times New Roman" w:cs="Times New Roman" w:hint="eastAsia"/>
                <w:sz w:val="17"/>
                <w:szCs w:val="17"/>
              </w:rPr>
              <w:t>2760</w:t>
            </w:r>
            <w:r>
              <w:rPr>
                <w:rFonts w:ascii="Times New Roman" w:hAnsi="Times New Roman" w:cs="Times New Roman" w:hint="eastAsia"/>
                <w:sz w:val="17"/>
                <w:szCs w:val="17"/>
              </w:rPr>
              <w:t>）</w:t>
            </w:r>
          </w:p>
        </w:tc>
        <w:tc>
          <w:tcPr>
            <w:tcW w:w="1640" w:type="dxa"/>
            <w:vAlign w:val="center"/>
          </w:tcPr>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生化药品制造工</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w:t>
            </w:r>
            <w:r>
              <w:rPr>
                <w:rFonts w:ascii="Times New Roman" w:hAnsi="Times New Roman" w:cs="Times New Roman"/>
                <w:sz w:val="17"/>
                <w:szCs w:val="17"/>
              </w:rPr>
              <w:t>6</w:t>
            </w:r>
            <w:r>
              <w:rPr>
                <w:rFonts w:ascii="Times New Roman" w:hAnsi="Times New Roman" w:cs="Times New Roman"/>
                <w:sz w:val="17"/>
                <w:szCs w:val="17"/>
                <w:lang w:val="en-US" w:eastAsia="zh-CN"/>
              </w:rPr>
              <w:t>-</w:t>
            </w:r>
            <w:r>
              <w:rPr>
                <w:rFonts w:ascii="Times New Roman" w:hAnsi="Times New Roman" w:cs="Times New Roman"/>
                <w:sz w:val="17"/>
                <w:szCs w:val="17"/>
              </w:rPr>
              <w:t>12</w:t>
            </w:r>
            <w:r>
              <w:rPr>
                <w:rFonts w:ascii="Times New Roman" w:hAnsi="Times New Roman" w:cs="Times New Roman"/>
                <w:sz w:val="17"/>
                <w:szCs w:val="17"/>
                <w:lang w:val="en-US" w:eastAsia="zh-CN"/>
              </w:rPr>
              <w:t>-</w:t>
            </w:r>
            <w:r>
              <w:rPr>
                <w:rFonts w:ascii="Times New Roman" w:hAnsi="Times New Roman" w:cs="Times New Roman"/>
                <w:sz w:val="17"/>
                <w:szCs w:val="17"/>
              </w:rPr>
              <w:t>05</w:t>
            </w:r>
            <w:r>
              <w:rPr>
                <w:rFonts w:ascii="Times New Roman" w:hAnsi="Times New Roman" w:cs="Times New Roman"/>
                <w:sz w:val="17"/>
                <w:szCs w:val="17"/>
                <w:lang w:val="en-US" w:eastAsia="zh-CN"/>
              </w:rPr>
              <w:t>-</w:t>
            </w:r>
            <w:r>
              <w:rPr>
                <w:rFonts w:ascii="Times New Roman" w:hAnsi="Times New Roman" w:cs="Times New Roman"/>
                <w:sz w:val="17"/>
                <w:szCs w:val="17"/>
              </w:rPr>
              <w:t xml:space="preserve">01 </w:t>
            </w:r>
            <w:r>
              <w:rPr>
                <w:rFonts w:ascii="Times New Roman" w:hAnsi="Times New Roman" w:cs="Times New Roman"/>
                <w:sz w:val="17"/>
                <w:szCs w:val="17"/>
              </w:rPr>
              <w:t>）；</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发酵工程制药工</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w:t>
            </w:r>
            <w:r>
              <w:rPr>
                <w:rFonts w:ascii="Times New Roman" w:hAnsi="Times New Roman" w:cs="Times New Roman"/>
                <w:sz w:val="17"/>
                <w:szCs w:val="17"/>
              </w:rPr>
              <w:t>6</w:t>
            </w:r>
            <w:r>
              <w:rPr>
                <w:rFonts w:ascii="Times New Roman" w:hAnsi="Times New Roman" w:cs="Times New Roman"/>
                <w:sz w:val="17"/>
                <w:szCs w:val="17"/>
                <w:lang w:val="en-US"/>
              </w:rPr>
              <w:t>-</w:t>
            </w:r>
            <w:r>
              <w:rPr>
                <w:rFonts w:ascii="Times New Roman" w:hAnsi="Times New Roman" w:cs="Times New Roman"/>
                <w:sz w:val="17"/>
                <w:szCs w:val="17"/>
              </w:rPr>
              <w:t>12</w:t>
            </w:r>
            <w:r>
              <w:rPr>
                <w:rFonts w:ascii="Times New Roman" w:hAnsi="Times New Roman" w:cs="Times New Roman"/>
                <w:sz w:val="17"/>
                <w:szCs w:val="17"/>
                <w:lang w:val="en-US"/>
              </w:rPr>
              <w:t>-</w:t>
            </w:r>
            <w:r>
              <w:rPr>
                <w:rFonts w:ascii="Times New Roman" w:hAnsi="Times New Roman" w:cs="Times New Roman"/>
                <w:sz w:val="17"/>
                <w:szCs w:val="17"/>
              </w:rPr>
              <w:t>05</w:t>
            </w:r>
            <w:r>
              <w:rPr>
                <w:rFonts w:ascii="Times New Roman" w:hAnsi="Times New Roman" w:cs="Times New Roman"/>
                <w:sz w:val="17"/>
                <w:szCs w:val="17"/>
                <w:lang w:val="en-US"/>
              </w:rPr>
              <w:t>-</w:t>
            </w:r>
            <w:r>
              <w:rPr>
                <w:rFonts w:ascii="Times New Roman" w:hAnsi="Times New Roman" w:cs="Times New Roman"/>
                <w:sz w:val="17"/>
                <w:szCs w:val="17"/>
              </w:rPr>
              <w:t xml:space="preserve">02 </w:t>
            </w:r>
            <w:r>
              <w:rPr>
                <w:rFonts w:ascii="Times New Roman" w:hAnsi="Times New Roman" w:cs="Times New Roman"/>
                <w:sz w:val="17"/>
                <w:szCs w:val="17"/>
              </w:rPr>
              <w:t>）；</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疫苗制品工</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w:t>
            </w:r>
            <w:r>
              <w:rPr>
                <w:rFonts w:ascii="Times New Roman" w:hAnsi="Times New Roman" w:cs="Times New Roman"/>
                <w:sz w:val="17"/>
                <w:szCs w:val="17"/>
              </w:rPr>
              <w:t>6</w:t>
            </w:r>
            <w:r>
              <w:rPr>
                <w:rFonts w:ascii="Times New Roman" w:hAnsi="Times New Roman" w:cs="Times New Roman"/>
                <w:sz w:val="17"/>
                <w:szCs w:val="17"/>
                <w:lang w:val="en-US"/>
              </w:rPr>
              <w:t>-12-</w:t>
            </w:r>
            <w:r>
              <w:rPr>
                <w:rFonts w:ascii="Times New Roman" w:hAnsi="Times New Roman" w:cs="Times New Roman"/>
                <w:sz w:val="17"/>
                <w:szCs w:val="17"/>
              </w:rPr>
              <w:t>05</w:t>
            </w:r>
            <w:r>
              <w:rPr>
                <w:rFonts w:ascii="Times New Roman" w:hAnsi="Times New Roman" w:cs="Times New Roman"/>
                <w:sz w:val="17"/>
                <w:szCs w:val="17"/>
                <w:lang w:val="en-US"/>
              </w:rPr>
              <w:t>-</w:t>
            </w:r>
            <w:r>
              <w:rPr>
                <w:rFonts w:ascii="Times New Roman" w:hAnsi="Times New Roman" w:cs="Times New Roman"/>
                <w:sz w:val="17"/>
                <w:szCs w:val="17"/>
              </w:rPr>
              <w:t xml:space="preserve">03 </w:t>
            </w:r>
            <w:r>
              <w:rPr>
                <w:rFonts w:ascii="Times New Roman" w:hAnsi="Times New Roman" w:cs="Times New Roman"/>
                <w:sz w:val="17"/>
                <w:szCs w:val="17"/>
              </w:rPr>
              <w:t>）；</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血液制品工</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w:t>
            </w:r>
            <w:r>
              <w:rPr>
                <w:rFonts w:ascii="Times New Roman" w:hAnsi="Times New Roman" w:cs="Times New Roman"/>
                <w:sz w:val="17"/>
                <w:szCs w:val="17"/>
              </w:rPr>
              <w:t>6</w:t>
            </w:r>
            <w:r>
              <w:rPr>
                <w:rFonts w:ascii="Times New Roman" w:hAnsi="Times New Roman" w:cs="Times New Roman"/>
                <w:sz w:val="17"/>
                <w:szCs w:val="17"/>
                <w:lang w:val="en-US" w:eastAsia="zh-CN"/>
              </w:rPr>
              <w:t>-12-</w:t>
            </w:r>
            <w:r>
              <w:rPr>
                <w:rFonts w:ascii="Times New Roman" w:hAnsi="Times New Roman" w:cs="Times New Roman"/>
                <w:sz w:val="17"/>
                <w:szCs w:val="17"/>
              </w:rPr>
              <w:t>05</w:t>
            </w:r>
            <w:r>
              <w:rPr>
                <w:rFonts w:ascii="Times New Roman" w:hAnsi="Times New Roman" w:cs="Times New Roman"/>
                <w:sz w:val="17"/>
                <w:szCs w:val="17"/>
                <w:lang w:val="en-US" w:eastAsia="zh-CN"/>
              </w:rPr>
              <w:t>-</w:t>
            </w:r>
            <w:r>
              <w:rPr>
                <w:rFonts w:ascii="Times New Roman" w:hAnsi="Times New Roman" w:cs="Times New Roman"/>
                <w:sz w:val="17"/>
                <w:szCs w:val="17"/>
              </w:rPr>
              <w:t xml:space="preserve">04 </w:t>
            </w:r>
            <w:r>
              <w:rPr>
                <w:rFonts w:ascii="Times New Roman" w:hAnsi="Times New Roman" w:cs="Times New Roman"/>
                <w:sz w:val="17"/>
                <w:szCs w:val="17"/>
              </w:rPr>
              <w:t>）；</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基因工程药品生产工</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w:t>
            </w:r>
            <w:r>
              <w:rPr>
                <w:rFonts w:ascii="Times New Roman" w:hAnsi="Times New Roman" w:cs="Times New Roman"/>
                <w:sz w:val="17"/>
                <w:szCs w:val="17"/>
              </w:rPr>
              <w:t>6</w:t>
            </w:r>
            <w:r>
              <w:rPr>
                <w:rFonts w:ascii="Times New Roman" w:hAnsi="Times New Roman" w:cs="Times New Roman"/>
                <w:sz w:val="17"/>
                <w:szCs w:val="17"/>
                <w:lang w:val="en-US" w:eastAsia="zh-CN"/>
              </w:rPr>
              <w:t>-</w:t>
            </w:r>
            <w:r>
              <w:rPr>
                <w:rFonts w:ascii="Times New Roman" w:hAnsi="Times New Roman" w:cs="Times New Roman"/>
                <w:sz w:val="17"/>
                <w:szCs w:val="17"/>
              </w:rPr>
              <w:t>12</w:t>
            </w:r>
            <w:r>
              <w:rPr>
                <w:rFonts w:ascii="Times New Roman" w:hAnsi="Times New Roman" w:cs="Times New Roman"/>
                <w:sz w:val="17"/>
                <w:szCs w:val="17"/>
                <w:lang w:val="en-US" w:eastAsia="zh-CN"/>
              </w:rPr>
              <w:t>-</w:t>
            </w:r>
            <w:r>
              <w:rPr>
                <w:rFonts w:ascii="Times New Roman" w:hAnsi="Times New Roman" w:cs="Times New Roman"/>
                <w:sz w:val="17"/>
                <w:szCs w:val="17"/>
              </w:rPr>
              <w:t>05</w:t>
            </w:r>
            <w:r>
              <w:rPr>
                <w:rFonts w:ascii="Times New Roman" w:hAnsi="Times New Roman" w:cs="Times New Roman"/>
                <w:sz w:val="17"/>
                <w:szCs w:val="17"/>
                <w:lang w:val="en-US" w:eastAsia="zh-CN"/>
              </w:rPr>
              <w:t>-</w:t>
            </w:r>
            <w:r>
              <w:rPr>
                <w:rFonts w:ascii="Times New Roman" w:hAnsi="Times New Roman" w:cs="Times New Roman"/>
                <w:sz w:val="17"/>
                <w:szCs w:val="17"/>
              </w:rPr>
              <w:t xml:space="preserve">05 </w:t>
            </w:r>
            <w:r>
              <w:rPr>
                <w:rFonts w:ascii="Times New Roman" w:hAnsi="Times New Roman" w:cs="Times New Roman"/>
                <w:sz w:val="17"/>
                <w:szCs w:val="17"/>
              </w:rPr>
              <w:t>）；</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药物检验员</w:t>
            </w:r>
          </w:p>
          <w:p w:rsidR="0021594A" w:rsidRDefault="007E625A">
            <w:pPr>
              <w:pStyle w:val="Other1"/>
              <w:adjustRightInd w:val="0"/>
              <w:snapToGrid w:val="0"/>
              <w:spacing w:after="100" w:line="240" w:lineRule="auto"/>
              <w:ind w:firstLine="0"/>
              <w:rPr>
                <w:rFonts w:ascii="Times New Roman" w:hAnsi="Times New Roman" w:cs="Times New Roman"/>
                <w:sz w:val="17"/>
                <w:szCs w:val="17"/>
              </w:rPr>
            </w:pPr>
            <w:r>
              <w:rPr>
                <w:rFonts w:ascii="Times New Roman" w:hAnsi="Times New Roman" w:cs="Times New Roman"/>
                <w:sz w:val="17"/>
                <w:szCs w:val="17"/>
              </w:rPr>
              <w:t>（</w:t>
            </w:r>
            <w:r>
              <w:rPr>
                <w:rFonts w:ascii="Times New Roman" w:hAnsi="Times New Roman" w:cs="Times New Roman"/>
                <w:sz w:val="17"/>
                <w:szCs w:val="17"/>
              </w:rPr>
              <w:t>4</w:t>
            </w:r>
            <w:r>
              <w:rPr>
                <w:rFonts w:ascii="Times New Roman" w:hAnsi="Times New Roman" w:cs="Times New Roman"/>
                <w:sz w:val="17"/>
                <w:szCs w:val="17"/>
                <w:lang w:val="en-US" w:eastAsia="zh-CN"/>
              </w:rPr>
              <w:t>-</w:t>
            </w:r>
            <w:r>
              <w:rPr>
                <w:rFonts w:ascii="Times New Roman" w:hAnsi="Times New Roman" w:cs="Times New Roman"/>
                <w:sz w:val="17"/>
                <w:szCs w:val="17"/>
              </w:rPr>
              <w:t>08</w:t>
            </w:r>
            <w:r>
              <w:rPr>
                <w:rFonts w:ascii="Times New Roman" w:hAnsi="Times New Roman" w:cs="Times New Roman"/>
                <w:sz w:val="17"/>
                <w:szCs w:val="17"/>
                <w:lang w:val="en-US" w:eastAsia="zh-CN"/>
              </w:rPr>
              <w:t>-</w:t>
            </w:r>
            <w:r>
              <w:rPr>
                <w:rFonts w:ascii="Times New Roman" w:hAnsi="Times New Roman" w:cs="Times New Roman"/>
                <w:sz w:val="17"/>
                <w:szCs w:val="17"/>
              </w:rPr>
              <w:t>05</w:t>
            </w:r>
            <w:r>
              <w:rPr>
                <w:rFonts w:ascii="Times New Roman" w:hAnsi="Times New Roman" w:cs="Times New Roman"/>
                <w:sz w:val="17"/>
                <w:szCs w:val="17"/>
                <w:lang w:val="en-US" w:eastAsia="zh-CN"/>
              </w:rPr>
              <w:t>-</w:t>
            </w:r>
            <w:r>
              <w:rPr>
                <w:rFonts w:ascii="Times New Roman" w:hAnsi="Times New Roman" w:cs="Times New Roman"/>
                <w:sz w:val="17"/>
                <w:szCs w:val="17"/>
              </w:rPr>
              <w:t>04</w:t>
            </w:r>
            <w:r>
              <w:rPr>
                <w:rFonts w:ascii="Times New Roman" w:hAnsi="Times New Roman" w:cs="Times New Roman"/>
                <w:sz w:val="17"/>
                <w:szCs w:val="17"/>
              </w:rPr>
              <w:t>）</w:t>
            </w:r>
          </w:p>
          <w:p w:rsidR="0021594A" w:rsidRDefault="0021594A">
            <w:pPr>
              <w:spacing w:line="440" w:lineRule="exact"/>
              <w:jc w:val="center"/>
              <w:rPr>
                <w:rFonts w:ascii="宋体" w:hAnsi="宋体" w:cs="Tahoma"/>
                <w:bCs/>
                <w:kern w:val="0"/>
                <w:sz w:val="18"/>
                <w:szCs w:val="18"/>
              </w:rPr>
            </w:pPr>
          </w:p>
        </w:tc>
        <w:tc>
          <w:tcPr>
            <w:tcW w:w="1520" w:type="dxa"/>
            <w:vAlign w:val="center"/>
          </w:tcPr>
          <w:p w:rsidR="0021594A" w:rsidRDefault="007E625A">
            <w:pPr>
              <w:pStyle w:val="Other1"/>
              <w:spacing w:line="240" w:lineRule="auto"/>
              <w:ind w:firstLine="0"/>
              <w:rPr>
                <w:rFonts w:ascii="Times New Roman" w:hAnsi="Times New Roman" w:cs="Times New Roman"/>
                <w:sz w:val="17"/>
                <w:szCs w:val="17"/>
                <w:lang w:val="en-US" w:eastAsia="zh-CN"/>
              </w:rPr>
            </w:pPr>
            <w:r>
              <w:rPr>
                <w:rFonts w:ascii="Times New Roman" w:hAnsi="Times New Roman" w:cs="Times New Roman" w:hint="eastAsia"/>
                <w:sz w:val="17"/>
                <w:szCs w:val="17"/>
                <w:lang w:val="en-US" w:eastAsia="zh-CN"/>
              </w:rPr>
              <w:t>细胞培养；</w:t>
            </w:r>
          </w:p>
          <w:p w:rsidR="0021594A" w:rsidRDefault="007E625A">
            <w:pPr>
              <w:pStyle w:val="Other1"/>
              <w:spacing w:line="240" w:lineRule="auto"/>
              <w:ind w:firstLine="0"/>
              <w:rPr>
                <w:rFonts w:ascii="Times New Roman" w:hAnsi="Times New Roman" w:cs="Times New Roman"/>
                <w:sz w:val="17"/>
                <w:szCs w:val="17"/>
              </w:rPr>
            </w:pPr>
            <w:r>
              <w:rPr>
                <w:rFonts w:ascii="Times New Roman" w:hAnsi="Times New Roman" w:cs="Times New Roman"/>
                <w:sz w:val="17"/>
                <w:szCs w:val="17"/>
              </w:rPr>
              <w:t>微生物育种；</w:t>
            </w:r>
          </w:p>
          <w:p w:rsidR="0021594A" w:rsidRDefault="007E625A">
            <w:pPr>
              <w:pStyle w:val="Other1"/>
              <w:spacing w:line="240" w:lineRule="auto"/>
              <w:ind w:firstLine="0"/>
              <w:rPr>
                <w:rFonts w:ascii="Times New Roman" w:hAnsi="Times New Roman" w:cs="Times New Roman"/>
                <w:sz w:val="17"/>
                <w:szCs w:val="17"/>
              </w:rPr>
            </w:pPr>
            <w:r>
              <w:rPr>
                <w:rFonts w:ascii="Times New Roman" w:hAnsi="Times New Roman" w:cs="Times New Roman"/>
                <w:sz w:val="17"/>
                <w:szCs w:val="17"/>
              </w:rPr>
              <w:t>微生物发酵；</w:t>
            </w:r>
          </w:p>
          <w:p w:rsidR="0021594A" w:rsidRDefault="007E625A">
            <w:pPr>
              <w:pStyle w:val="Other1"/>
              <w:spacing w:line="240" w:lineRule="auto"/>
              <w:ind w:firstLine="0"/>
              <w:rPr>
                <w:rFonts w:ascii="Times New Roman" w:hAnsi="Times New Roman" w:cs="Times New Roman"/>
                <w:sz w:val="17"/>
                <w:szCs w:val="17"/>
              </w:rPr>
            </w:pPr>
            <w:r>
              <w:rPr>
                <w:rFonts w:ascii="Times New Roman" w:hAnsi="Times New Roman" w:cs="Times New Roman"/>
                <w:sz w:val="17"/>
                <w:szCs w:val="17"/>
              </w:rPr>
              <w:t>生化分离；</w:t>
            </w:r>
          </w:p>
          <w:p w:rsidR="0021594A" w:rsidRDefault="007E625A">
            <w:pPr>
              <w:pStyle w:val="Other1"/>
              <w:spacing w:line="240" w:lineRule="auto"/>
              <w:ind w:firstLine="0"/>
              <w:rPr>
                <w:rFonts w:ascii="Times New Roman" w:hAnsi="Times New Roman" w:cs="Times New Roman"/>
                <w:sz w:val="17"/>
                <w:szCs w:val="17"/>
                <w:lang w:eastAsia="zh-CN"/>
              </w:rPr>
            </w:pPr>
            <w:r>
              <w:rPr>
                <w:rFonts w:ascii="Times New Roman" w:hAnsi="Times New Roman" w:cs="Times New Roman"/>
                <w:sz w:val="17"/>
                <w:szCs w:val="17"/>
              </w:rPr>
              <w:t>药品生物检验</w:t>
            </w:r>
            <w:r>
              <w:rPr>
                <w:rFonts w:ascii="Times New Roman" w:hAnsi="Times New Roman" w:cs="Times New Roman" w:hint="eastAsia"/>
                <w:sz w:val="17"/>
                <w:szCs w:val="17"/>
                <w:lang w:eastAsia="zh-CN"/>
              </w:rPr>
              <w:t>；</w:t>
            </w:r>
          </w:p>
          <w:p w:rsidR="0021594A" w:rsidRDefault="007E625A">
            <w:pPr>
              <w:pStyle w:val="Other1"/>
              <w:spacing w:line="240" w:lineRule="auto"/>
              <w:ind w:firstLine="0"/>
              <w:rPr>
                <w:rFonts w:ascii="Times New Roman" w:hAnsi="Times New Roman" w:cs="Times New Roman"/>
                <w:sz w:val="17"/>
                <w:szCs w:val="17"/>
              </w:rPr>
            </w:pPr>
            <w:r>
              <w:rPr>
                <w:rFonts w:ascii="Times New Roman" w:hAnsi="Times New Roman" w:cs="Times New Roman"/>
                <w:sz w:val="17"/>
                <w:szCs w:val="17"/>
              </w:rPr>
              <w:t>药剂师；</w:t>
            </w:r>
          </w:p>
          <w:p w:rsidR="0021594A" w:rsidRDefault="007E625A">
            <w:pPr>
              <w:pStyle w:val="Other1"/>
              <w:spacing w:line="240" w:lineRule="auto"/>
              <w:ind w:firstLine="0"/>
              <w:rPr>
                <w:rFonts w:ascii="Times New Roman" w:hAnsi="Times New Roman" w:cs="Times New Roman"/>
                <w:sz w:val="17"/>
                <w:szCs w:val="17"/>
              </w:rPr>
            </w:pPr>
            <w:r>
              <w:rPr>
                <w:rFonts w:ascii="Times New Roman" w:hAnsi="Times New Roman" w:cs="Times New Roman"/>
                <w:sz w:val="17"/>
                <w:szCs w:val="17"/>
              </w:rPr>
              <w:t>药品生产；</w:t>
            </w:r>
          </w:p>
          <w:p w:rsidR="0021594A" w:rsidRDefault="007E625A">
            <w:pPr>
              <w:pStyle w:val="Other1"/>
              <w:spacing w:line="240" w:lineRule="auto"/>
              <w:ind w:firstLine="0"/>
              <w:rPr>
                <w:rFonts w:ascii="Times New Roman" w:hAnsi="Times New Roman" w:cs="Times New Roman"/>
                <w:sz w:val="17"/>
                <w:szCs w:val="17"/>
              </w:rPr>
            </w:pPr>
            <w:r>
              <w:rPr>
                <w:rFonts w:ascii="Times New Roman" w:hAnsi="Times New Roman" w:cs="Times New Roman"/>
                <w:sz w:val="17"/>
                <w:szCs w:val="17"/>
              </w:rPr>
              <w:t>质量检验；</w:t>
            </w:r>
          </w:p>
          <w:p w:rsidR="0021594A" w:rsidRDefault="007E625A">
            <w:pPr>
              <w:pStyle w:val="Other1"/>
              <w:spacing w:line="240" w:lineRule="auto"/>
              <w:ind w:firstLine="0"/>
              <w:rPr>
                <w:rFonts w:cs="Tahoma"/>
                <w:bCs/>
                <w:kern w:val="0"/>
                <w:sz w:val="18"/>
                <w:szCs w:val="18"/>
              </w:rPr>
            </w:pPr>
            <w:r>
              <w:rPr>
                <w:rFonts w:ascii="Times New Roman" w:hAnsi="Times New Roman" w:cs="Times New Roman"/>
                <w:sz w:val="17"/>
                <w:szCs w:val="17"/>
              </w:rPr>
              <w:t>医药商品购销</w:t>
            </w:r>
          </w:p>
        </w:tc>
        <w:tc>
          <w:tcPr>
            <w:tcW w:w="1681" w:type="dxa"/>
            <w:vAlign w:val="center"/>
          </w:tcPr>
          <w:p w:rsidR="0021594A" w:rsidRDefault="007E625A">
            <w:pPr>
              <w:pStyle w:val="Other1"/>
              <w:spacing w:line="240" w:lineRule="auto"/>
              <w:ind w:firstLine="0"/>
              <w:rPr>
                <w:rFonts w:cs="Tahoma"/>
                <w:bCs/>
                <w:kern w:val="0"/>
                <w:sz w:val="18"/>
                <w:szCs w:val="18"/>
                <w:lang w:val="en-US"/>
              </w:rPr>
            </w:pPr>
            <w:r>
              <w:rPr>
                <w:rFonts w:ascii="Times New Roman" w:hAnsi="Times New Roman" w:cs="Times New Roman" w:hint="eastAsia"/>
                <w:sz w:val="17"/>
                <w:szCs w:val="17"/>
                <w:lang w:val="en-US" w:eastAsia="zh-CN"/>
              </w:rPr>
              <w:t>生化药品制造工、药物制剂工、发酵工程制药工、医药商品购销员、药物检验工、执业药师等</w:t>
            </w:r>
          </w:p>
        </w:tc>
      </w:tr>
    </w:tbl>
    <w:p w:rsidR="0021594A" w:rsidRDefault="007E625A">
      <w:pPr>
        <w:spacing w:beforeLines="50" w:before="156" w:line="440" w:lineRule="exact"/>
        <w:rPr>
          <w:rFonts w:ascii="宋体" w:hAnsi="宋体"/>
          <w:b/>
          <w:sz w:val="24"/>
        </w:rPr>
      </w:pPr>
      <w:r>
        <w:rPr>
          <w:rFonts w:ascii="宋体" w:hAnsi="宋体" w:hint="eastAsia"/>
          <w:b/>
          <w:sz w:val="24"/>
        </w:rPr>
        <w:t>五、培养目标与培养规格</w:t>
      </w:r>
    </w:p>
    <w:p w:rsidR="0021594A" w:rsidRDefault="007E625A">
      <w:pPr>
        <w:spacing w:line="440" w:lineRule="exact"/>
        <w:ind w:firstLineChars="200" w:firstLine="480"/>
        <w:rPr>
          <w:rFonts w:ascii="宋体" w:hAnsi="宋体"/>
          <w:sz w:val="24"/>
        </w:rPr>
      </w:pPr>
      <w:r>
        <w:rPr>
          <w:rFonts w:ascii="宋体" w:hAnsi="宋体" w:hint="eastAsia"/>
          <w:sz w:val="24"/>
        </w:rPr>
        <w:t>（一）培养目标</w:t>
      </w:r>
    </w:p>
    <w:p w:rsidR="0021594A" w:rsidRDefault="007E625A">
      <w:pPr>
        <w:spacing w:line="440" w:lineRule="exact"/>
        <w:ind w:firstLineChars="200" w:firstLine="480"/>
        <w:rPr>
          <w:rFonts w:ascii="宋体" w:hAnsi="宋体"/>
          <w:sz w:val="24"/>
        </w:rPr>
      </w:pPr>
      <w:r>
        <w:rPr>
          <w:rFonts w:ascii="宋体" w:hAnsi="宋体" w:hint="eastAsia"/>
          <w:sz w:val="24"/>
        </w:rPr>
        <w:t>本专业培养理想信念坚定，德、智、体、美、劳全面发展，具有一定的科学文化水平，良好的人文素养、职业道德和创新意识，精益求精的工匠精神，较强的就业能力和可持续发展的能力，掌握本专业知识和技术技能，面向医药制造行业的生化药品制造工、发酵工程制药工、疫苗制品工、血液制品工、基</w:t>
      </w:r>
      <w:r>
        <w:rPr>
          <w:rFonts w:ascii="宋体" w:hAnsi="宋体" w:hint="eastAsia"/>
          <w:sz w:val="24"/>
        </w:rPr>
        <w:lastRenderedPageBreak/>
        <w:t>因工程药品生产工、药物检验员职业群，能够从事微生物育种、微生物发酵、生化分离、药品生物检验等工作的高素质应用型人才。</w:t>
      </w:r>
    </w:p>
    <w:p w:rsidR="0021594A" w:rsidRDefault="007E625A">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二</w:t>
      </w:r>
      <w:r>
        <w:rPr>
          <w:rFonts w:ascii="宋体" w:hAnsi="宋体" w:hint="eastAsia"/>
          <w:sz w:val="24"/>
        </w:rPr>
        <w:t>）</w:t>
      </w:r>
      <w:r>
        <w:rPr>
          <w:rFonts w:ascii="宋体" w:hAnsi="宋体" w:hint="eastAsia"/>
          <w:sz w:val="24"/>
        </w:rPr>
        <w:t>培养规格</w:t>
      </w:r>
    </w:p>
    <w:p w:rsidR="0021594A" w:rsidRDefault="007E625A">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本专业毕业生应在素质、知识和能力等方面达到以下要求：</w:t>
      </w:r>
    </w:p>
    <w:p w:rsidR="0021594A" w:rsidRDefault="007E625A">
      <w:pPr>
        <w:numPr>
          <w:ilvl w:val="0"/>
          <w:numId w:val="1"/>
        </w:numPr>
        <w:spacing w:line="440" w:lineRule="exact"/>
        <w:ind w:firstLine="480"/>
        <w:rPr>
          <w:rFonts w:ascii="宋体" w:hAnsi="宋体"/>
          <w:sz w:val="24"/>
        </w:rPr>
      </w:pPr>
      <w:r>
        <w:rPr>
          <w:rFonts w:ascii="宋体" w:hAnsi="宋体" w:hint="eastAsia"/>
          <w:sz w:val="24"/>
        </w:rPr>
        <w:t>素质</w:t>
      </w:r>
    </w:p>
    <w:p w:rsidR="0021594A" w:rsidRDefault="007E625A">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坚定拥护中国共产党领导和我国社会主义制度，在习近平新时代中国特色社会主义思想指引下，践行社会主义核心价值观，具有深厚的爱国情感和中华民族自豪感。</w:t>
      </w:r>
    </w:p>
    <w:p w:rsidR="0021594A" w:rsidRDefault="007E625A">
      <w:pPr>
        <w:spacing w:line="440" w:lineRule="exact"/>
        <w:rPr>
          <w:rFonts w:ascii="宋体" w:hAnsi="宋体"/>
          <w:sz w:val="24"/>
        </w:rPr>
      </w:pPr>
      <w:r>
        <w:rPr>
          <w:rFonts w:ascii="宋体" w:hAnsi="宋体" w:hint="eastAsia"/>
          <w:sz w:val="24"/>
        </w:rPr>
        <w:t xml:space="preserve">　　</w:t>
      </w:r>
      <w:r>
        <w:rPr>
          <w:rFonts w:ascii="宋体" w:hAnsi="宋体" w:hint="eastAsia"/>
          <w:sz w:val="24"/>
        </w:rPr>
        <w:t>(2)</w:t>
      </w:r>
      <w:r>
        <w:rPr>
          <w:rFonts w:ascii="宋体" w:hAnsi="宋体" w:hint="eastAsia"/>
          <w:sz w:val="24"/>
        </w:rPr>
        <w:t>崇尚宪法，遵法守纪、崇德向善、诚实守信、尊重生命，热爱劳动，</w:t>
      </w:r>
      <w:r>
        <w:rPr>
          <w:rFonts w:ascii="宋体" w:hAnsi="宋体" w:hint="eastAsia"/>
          <w:sz w:val="24"/>
        </w:rPr>
        <w:t>践行</w:t>
      </w:r>
      <w:r>
        <w:rPr>
          <w:rFonts w:ascii="宋体" w:hAnsi="宋体" w:hint="eastAsia"/>
          <w:sz w:val="24"/>
        </w:rPr>
        <w:t>道德准则和行为规范，具有社会责任感和社会参与意识。</w:t>
      </w:r>
    </w:p>
    <w:p w:rsidR="0021594A" w:rsidRDefault="007E625A">
      <w:pPr>
        <w:spacing w:line="440" w:lineRule="exact"/>
        <w:rPr>
          <w:rFonts w:ascii="宋体" w:hAnsi="宋体"/>
          <w:sz w:val="24"/>
        </w:rPr>
      </w:pPr>
      <w:r>
        <w:rPr>
          <w:rFonts w:ascii="宋体" w:hAnsi="宋体" w:hint="eastAsia"/>
          <w:sz w:val="24"/>
        </w:rPr>
        <w:t xml:space="preserve">　　</w:t>
      </w:r>
      <w:r>
        <w:rPr>
          <w:rFonts w:ascii="宋体" w:hAnsi="宋体" w:hint="eastAsia"/>
          <w:sz w:val="24"/>
        </w:rPr>
        <w:t>(3)</w:t>
      </w:r>
      <w:r>
        <w:rPr>
          <w:rFonts w:ascii="宋体" w:hAnsi="宋体" w:hint="eastAsia"/>
          <w:sz w:val="24"/>
        </w:rPr>
        <w:t>具有质量意识，环保意识，安全意识、信息素养、工匠精神，创新思维。</w:t>
      </w:r>
    </w:p>
    <w:p w:rsidR="0021594A" w:rsidRDefault="007E625A">
      <w:pPr>
        <w:spacing w:line="440" w:lineRule="exact"/>
        <w:rPr>
          <w:rFonts w:ascii="宋体" w:hAnsi="宋体"/>
          <w:sz w:val="24"/>
        </w:rPr>
      </w:pPr>
      <w:r>
        <w:rPr>
          <w:rFonts w:ascii="宋体" w:hAnsi="宋体" w:hint="eastAsia"/>
          <w:sz w:val="24"/>
        </w:rPr>
        <w:t xml:space="preserve">　　</w:t>
      </w:r>
      <w:r>
        <w:rPr>
          <w:rFonts w:ascii="宋体" w:hAnsi="宋体" w:hint="eastAsia"/>
          <w:sz w:val="24"/>
        </w:rPr>
        <w:t>(4)</w:t>
      </w:r>
      <w:r>
        <w:rPr>
          <w:rFonts w:ascii="宋体" w:hAnsi="宋体" w:hint="eastAsia"/>
          <w:sz w:val="24"/>
        </w:rPr>
        <w:t>勇于奋斗，乐观向上，具有自我管理能力职业生涯规划的意识，有较强的集体意识和团队合作精神</w:t>
      </w:r>
      <w:r>
        <w:rPr>
          <w:rFonts w:ascii="宋体" w:hAnsi="宋体" w:hint="eastAsia"/>
          <w:sz w:val="24"/>
        </w:rPr>
        <w:t>。</w:t>
      </w:r>
    </w:p>
    <w:p w:rsidR="0021594A" w:rsidRDefault="007E625A">
      <w:pPr>
        <w:spacing w:line="440" w:lineRule="exact"/>
        <w:rPr>
          <w:rFonts w:ascii="宋体" w:hAnsi="宋体"/>
          <w:sz w:val="24"/>
        </w:rPr>
      </w:pPr>
      <w:r>
        <w:rPr>
          <w:rFonts w:ascii="宋体" w:hAnsi="宋体" w:hint="eastAsia"/>
          <w:sz w:val="24"/>
        </w:rPr>
        <w:t xml:space="preserve">　　</w:t>
      </w:r>
      <w:r>
        <w:rPr>
          <w:rFonts w:ascii="宋体" w:hAnsi="宋体" w:hint="eastAsia"/>
          <w:sz w:val="24"/>
        </w:rPr>
        <w:t>(5)</w:t>
      </w:r>
      <w:r>
        <w:rPr>
          <w:rFonts w:ascii="宋体" w:hAnsi="宋体" w:hint="eastAsia"/>
          <w:sz w:val="24"/>
        </w:rPr>
        <w:t>具有健康的体魄，心理和健全的人格，掌握基本运动知</w:t>
      </w:r>
      <w:r>
        <w:rPr>
          <w:rFonts w:ascii="宋体" w:hAnsi="宋体" w:hint="eastAsia"/>
          <w:sz w:val="24"/>
        </w:rPr>
        <w:t>识和</w:t>
      </w:r>
      <w:r>
        <w:rPr>
          <w:rFonts w:ascii="宋体" w:hAnsi="宋体" w:hint="eastAsia"/>
          <w:sz w:val="24"/>
        </w:rPr>
        <w:t>1-2</w:t>
      </w:r>
      <w:r>
        <w:rPr>
          <w:rFonts w:ascii="宋体" w:hAnsi="宋体" w:hint="eastAsia"/>
          <w:sz w:val="24"/>
        </w:rPr>
        <w:t>项运动技能，养成良好的健身与卫生习惯，以及良好的行为习惯。</w:t>
      </w:r>
    </w:p>
    <w:p w:rsidR="0021594A" w:rsidRDefault="007E625A">
      <w:pPr>
        <w:spacing w:line="440" w:lineRule="exact"/>
        <w:ind w:firstLine="480"/>
        <w:rPr>
          <w:rFonts w:ascii="宋体" w:hAnsi="宋体"/>
          <w:sz w:val="24"/>
        </w:rPr>
      </w:pPr>
      <w:r>
        <w:rPr>
          <w:rFonts w:ascii="宋体" w:hAnsi="宋体" w:hint="eastAsia"/>
          <w:sz w:val="24"/>
        </w:rPr>
        <w:t>(6)</w:t>
      </w:r>
      <w:r>
        <w:rPr>
          <w:rFonts w:ascii="宋体" w:hAnsi="宋体" w:hint="eastAsia"/>
          <w:sz w:val="24"/>
        </w:rPr>
        <w:t>具有一定的审美和人文素养，能够形成</w:t>
      </w:r>
      <w:r>
        <w:rPr>
          <w:rFonts w:ascii="宋体" w:hAnsi="宋体" w:hint="eastAsia"/>
          <w:sz w:val="24"/>
        </w:rPr>
        <w:t>1-2</w:t>
      </w:r>
      <w:r>
        <w:rPr>
          <w:rFonts w:ascii="宋体" w:hAnsi="宋体" w:hint="eastAsia"/>
          <w:sz w:val="24"/>
        </w:rPr>
        <w:t>项艺术特长或爱好。</w:t>
      </w:r>
    </w:p>
    <w:p w:rsidR="0021594A" w:rsidRDefault="007E625A">
      <w:pPr>
        <w:spacing w:line="440" w:lineRule="exact"/>
        <w:ind w:firstLine="480"/>
        <w:rPr>
          <w:rFonts w:ascii="宋体" w:hAnsi="宋体"/>
          <w:sz w:val="24"/>
        </w:rPr>
      </w:pPr>
      <w:r>
        <w:rPr>
          <w:rFonts w:ascii="宋体" w:hAnsi="宋体" w:hint="eastAsia"/>
          <w:sz w:val="24"/>
        </w:rPr>
        <w:t xml:space="preserve">2. </w:t>
      </w:r>
      <w:r>
        <w:rPr>
          <w:rFonts w:ascii="宋体" w:hAnsi="宋体" w:hint="eastAsia"/>
          <w:sz w:val="24"/>
        </w:rPr>
        <w:t>知识</w:t>
      </w:r>
    </w:p>
    <w:p w:rsidR="0021594A" w:rsidRDefault="007E625A">
      <w:pPr>
        <w:spacing w:line="440" w:lineRule="exact"/>
        <w:ind w:firstLine="480"/>
        <w:rPr>
          <w:rFonts w:ascii="宋体" w:hAnsi="宋体"/>
          <w:sz w:val="24"/>
        </w:rPr>
      </w:pPr>
      <w:r>
        <w:rPr>
          <w:rFonts w:ascii="宋体" w:hAnsi="宋体" w:hint="eastAsia"/>
          <w:sz w:val="24"/>
        </w:rPr>
        <w:t>(1)</w:t>
      </w:r>
      <w:r>
        <w:rPr>
          <w:rFonts w:ascii="宋体" w:hAnsi="宋体" w:hint="eastAsia"/>
          <w:sz w:val="24"/>
        </w:rPr>
        <w:t>掌握必备的思想政治理论、科学文化基础知识和中华优秀传统文化知识。</w:t>
      </w:r>
    </w:p>
    <w:p w:rsidR="0021594A" w:rsidRDefault="007E625A">
      <w:pPr>
        <w:spacing w:line="440" w:lineRule="exact"/>
        <w:ind w:firstLine="480"/>
        <w:rPr>
          <w:rFonts w:ascii="宋体" w:hAnsi="宋体"/>
          <w:sz w:val="24"/>
        </w:rPr>
      </w:pPr>
      <w:r>
        <w:rPr>
          <w:rFonts w:ascii="宋体" w:hAnsi="宋体" w:hint="eastAsia"/>
          <w:sz w:val="24"/>
        </w:rPr>
        <w:t>(2)</w:t>
      </w:r>
      <w:r>
        <w:rPr>
          <w:rFonts w:ascii="宋体" w:hAnsi="宋体" w:hint="eastAsia"/>
          <w:sz w:val="24"/>
        </w:rPr>
        <w:t>熟悉与本专业相关的法律法规以及环境保护、安全消防，文明生产等知识。</w:t>
      </w:r>
    </w:p>
    <w:p w:rsidR="0021594A" w:rsidRDefault="007E625A">
      <w:pPr>
        <w:spacing w:line="440" w:lineRule="exact"/>
        <w:ind w:firstLine="480"/>
        <w:rPr>
          <w:rFonts w:ascii="宋体" w:hAnsi="宋体"/>
          <w:sz w:val="24"/>
        </w:rPr>
      </w:pPr>
      <w:r>
        <w:rPr>
          <w:rFonts w:ascii="宋体" w:hAnsi="宋体" w:hint="eastAsia"/>
          <w:sz w:val="24"/>
        </w:rPr>
        <w:t>(3)</w:t>
      </w:r>
      <w:r>
        <w:rPr>
          <w:rFonts w:ascii="宋体" w:hAnsi="宋体" w:hint="eastAsia"/>
          <w:sz w:val="24"/>
        </w:rPr>
        <w:t>了解化学基本理论，熟悉常见化合物结构及理化性质</w:t>
      </w:r>
      <w:r>
        <w:rPr>
          <w:rFonts w:ascii="宋体" w:hAnsi="宋体" w:hint="eastAsia"/>
          <w:sz w:val="24"/>
        </w:rPr>
        <w:t>。</w:t>
      </w:r>
    </w:p>
    <w:p w:rsidR="0021594A" w:rsidRDefault="007E625A">
      <w:pPr>
        <w:spacing w:line="440" w:lineRule="exact"/>
        <w:ind w:firstLine="480"/>
        <w:rPr>
          <w:rFonts w:ascii="宋体" w:hAnsi="宋体"/>
          <w:sz w:val="24"/>
        </w:rPr>
      </w:pPr>
      <w:r>
        <w:rPr>
          <w:rFonts w:ascii="宋体" w:hAnsi="宋体" w:hint="eastAsia"/>
          <w:sz w:val="24"/>
        </w:rPr>
        <w:t>(4)</w:t>
      </w:r>
      <w:r>
        <w:rPr>
          <w:rFonts w:ascii="宋体" w:hAnsi="宋体" w:hint="eastAsia"/>
          <w:sz w:val="24"/>
        </w:rPr>
        <w:t>掌握必备的生物化学知识，熟悉生物大分子的结构及性质</w:t>
      </w:r>
      <w:r>
        <w:rPr>
          <w:rFonts w:ascii="宋体" w:hAnsi="宋体" w:hint="eastAsia"/>
          <w:sz w:val="24"/>
        </w:rPr>
        <w:t>。</w:t>
      </w:r>
    </w:p>
    <w:p w:rsidR="0021594A" w:rsidRDefault="007E625A">
      <w:pPr>
        <w:spacing w:line="440" w:lineRule="exact"/>
        <w:ind w:firstLine="480"/>
        <w:rPr>
          <w:rFonts w:ascii="宋体" w:hAnsi="宋体"/>
          <w:sz w:val="24"/>
        </w:rPr>
      </w:pPr>
      <w:r>
        <w:rPr>
          <w:rFonts w:ascii="宋体" w:hAnsi="宋体" w:hint="eastAsia"/>
          <w:sz w:val="24"/>
        </w:rPr>
        <w:t>(5)</w:t>
      </w:r>
      <w:r>
        <w:rPr>
          <w:rFonts w:ascii="宋体" w:hAnsi="宋体" w:hint="eastAsia"/>
          <w:sz w:val="24"/>
        </w:rPr>
        <w:t>熟悉微生物形态知识及微生物培养原理和方法</w:t>
      </w:r>
      <w:r>
        <w:rPr>
          <w:rFonts w:ascii="宋体" w:hAnsi="宋体" w:hint="eastAsia"/>
          <w:sz w:val="24"/>
        </w:rPr>
        <w:t>。</w:t>
      </w:r>
    </w:p>
    <w:p w:rsidR="0021594A" w:rsidRDefault="007E625A">
      <w:pPr>
        <w:spacing w:line="440" w:lineRule="exact"/>
        <w:ind w:firstLine="480"/>
        <w:rPr>
          <w:rFonts w:ascii="宋体" w:hAnsi="宋体"/>
          <w:sz w:val="24"/>
        </w:rPr>
      </w:pPr>
      <w:r>
        <w:rPr>
          <w:rFonts w:ascii="宋体" w:hAnsi="宋体" w:hint="eastAsia"/>
          <w:sz w:val="24"/>
        </w:rPr>
        <w:t>(6)</w:t>
      </w:r>
      <w:r>
        <w:rPr>
          <w:rFonts w:ascii="宋体" w:hAnsi="宋体" w:hint="eastAsia"/>
          <w:sz w:val="24"/>
        </w:rPr>
        <w:t>掌握生物制药工程技术基本知识</w:t>
      </w:r>
      <w:r>
        <w:rPr>
          <w:rFonts w:ascii="宋体" w:hAnsi="宋体" w:hint="eastAsia"/>
          <w:sz w:val="24"/>
        </w:rPr>
        <w:t>。</w:t>
      </w:r>
    </w:p>
    <w:p w:rsidR="0021594A" w:rsidRDefault="007E625A">
      <w:pPr>
        <w:spacing w:line="440" w:lineRule="exact"/>
        <w:ind w:firstLine="480"/>
        <w:rPr>
          <w:rFonts w:ascii="宋体" w:hAnsi="宋体"/>
          <w:sz w:val="24"/>
        </w:rPr>
      </w:pPr>
      <w:r>
        <w:rPr>
          <w:rFonts w:ascii="宋体" w:hAnsi="宋体" w:hint="eastAsia"/>
          <w:sz w:val="24"/>
        </w:rPr>
        <w:t>(7)</w:t>
      </w:r>
      <w:r>
        <w:rPr>
          <w:rFonts w:ascii="宋体" w:hAnsi="宋体" w:hint="eastAsia"/>
          <w:sz w:val="24"/>
        </w:rPr>
        <w:t>掌握生物</w:t>
      </w:r>
      <w:r>
        <w:rPr>
          <w:rFonts w:ascii="宋体" w:hAnsi="宋体" w:hint="eastAsia"/>
          <w:sz w:val="24"/>
        </w:rPr>
        <w:t>药品检测技术</w:t>
      </w:r>
      <w:r>
        <w:rPr>
          <w:rFonts w:ascii="宋体" w:hAnsi="宋体" w:hint="eastAsia"/>
          <w:sz w:val="24"/>
        </w:rPr>
        <w:t>；</w:t>
      </w:r>
      <w:r>
        <w:rPr>
          <w:rFonts w:ascii="宋体" w:hAnsi="宋体" w:hint="eastAsia"/>
          <w:sz w:val="24"/>
        </w:rPr>
        <w:t>熟悉</w:t>
      </w:r>
      <w:r>
        <w:rPr>
          <w:rFonts w:ascii="宋体" w:hAnsi="宋体" w:hint="eastAsia"/>
          <w:sz w:val="24"/>
        </w:rPr>
        <w:t>药典基本知识。</w:t>
      </w:r>
    </w:p>
    <w:p w:rsidR="0021594A" w:rsidRDefault="007E625A">
      <w:pPr>
        <w:spacing w:line="440" w:lineRule="exact"/>
        <w:ind w:firstLine="480"/>
        <w:rPr>
          <w:rFonts w:ascii="宋体" w:hAnsi="宋体"/>
          <w:sz w:val="24"/>
        </w:rPr>
      </w:pPr>
      <w:r>
        <w:rPr>
          <w:rFonts w:ascii="宋体" w:hAnsi="宋体" w:hint="eastAsia"/>
          <w:sz w:val="24"/>
        </w:rPr>
        <w:t>(8)</w:t>
      </w:r>
      <w:r>
        <w:rPr>
          <w:rFonts w:ascii="宋体" w:hAnsi="宋体" w:hint="eastAsia"/>
          <w:sz w:val="24"/>
        </w:rPr>
        <w:t>熟悉生物制药设备构造、工作原理，掌握操作规程</w:t>
      </w:r>
      <w:r>
        <w:rPr>
          <w:rFonts w:ascii="宋体" w:hAnsi="宋体" w:hint="eastAsia"/>
          <w:sz w:val="24"/>
        </w:rPr>
        <w:t>。</w:t>
      </w:r>
    </w:p>
    <w:p w:rsidR="0021594A" w:rsidRDefault="007E625A">
      <w:pPr>
        <w:spacing w:line="440" w:lineRule="exact"/>
        <w:ind w:firstLine="480"/>
        <w:rPr>
          <w:rFonts w:ascii="宋体" w:hAnsi="宋体"/>
          <w:sz w:val="24"/>
        </w:rPr>
      </w:pPr>
      <w:r>
        <w:rPr>
          <w:rFonts w:ascii="宋体" w:hAnsi="宋体" w:hint="eastAsia"/>
          <w:sz w:val="24"/>
        </w:rPr>
        <w:t>(9)</w:t>
      </w:r>
      <w:r>
        <w:rPr>
          <w:rFonts w:ascii="宋体" w:hAnsi="宋体" w:hint="eastAsia"/>
          <w:sz w:val="24"/>
        </w:rPr>
        <w:t>掌握生物药品制剂基本知识。</w:t>
      </w:r>
    </w:p>
    <w:p w:rsidR="0021594A" w:rsidRDefault="007E625A">
      <w:pPr>
        <w:spacing w:line="440" w:lineRule="exact"/>
        <w:ind w:firstLine="480"/>
        <w:rPr>
          <w:rFonts w:ascii="宋体" w:hAnsi="宋体"/>
          <w:sz w:val="24"/>
        </w:rPr>
      </w:pPr>
      <w:r>
        <w:rPr>
          <w:rFonts w:ascii="宋体" w:hAnsi="宋体" w:hint="eastAsia"/>
          <w:sz w:val="24"/>
        </w:rPr>
        <w:t>(10)</w:t>
      </w:r>
      <w:r>
        <w:rPr>
          <w:rFonts w:ascii="宋体" w:hAnsi="宋体" w:hint="eastAsia"/>
          <w:sz w:val="24"/>
        </w:rPr>
        <w:t>熟悉</w:t>
      </w:r>
      <w:r>
        <w:rPr>
          <w:rFonts w:ascii="宋体" w:hAnsi="宋体" w:hint="eastAsia"/>
          <w:sz w:val="24"/>
        </w:rPr>
        <w:t>生物药品生产及车间管理知识。</w:t>
      </w:r>
    </w:p>
    <w:p w:rsidR="0021594A" w:rsidRDefault="007E625A">
      <w:pPr>
        <w:spacing w:line="440" w:lineRule="exact"/>
        <w:ind w:firstLine="480"/>
        <w:rPr>
          <w:rFonts w:ascii="宋体" w:hAnsi="宋体"/>
          <w:sz w:val="24"/>
        </w:rPr>
      </w:pPr>
      <w:r>
        <w:rPr>
          <w:rFonts w:ascii="宋体" w:hAnsi="宋体" w:hint="eastAsia"/>
          <w:sz w:val="24"/>
        </w:rPr>
        <w:t>(1</w:t>
      </w:r>
      <w:r>
        <w:rPr>
          <w:rFonts w:ascii="宋体" w:hAnsi="宋体" w:hint="eastAsia"/>
          <w:sz w:val="24"/>
        </w:rPr>
        <w:t>1</w:t>
      </w:r>
      <w:r>
        <w:rPr>
          <w:rFonts w:ascii="宋体" w:hAnsi="宋体" w:hint="eastAsia"/>
          <w:sz w:val="24"/>
        </w:rPr>
        <w:t>)</w:t>
      </w:r>
      <w:r>
        <w:rPr>
          <w:rFonts w:ascii="宋体" w:hAnsi="宋体" w:hint="eastAsia"/>
          <w:sz w:val="24"/>
        </w:rPr>
        <w:t>熟悉药品生产质量管理规范，了解质量管理的发展趋势</w:t>
      </w:r>
      <w:r>
        <w:rPr>
          <w:rFonts w:ascii="宋体" w:hAnsi="宋体" w:hint="eastAsia"/>
          <w:sz w:val="24"/>
        </w:rPr>
        <w:t>。</w:t>
      </w:r>
    </w:p>
    <w:p w:rsidR="0021594A" w:rsidRDefault="007E625A">
      <w:pPr>
        <w:spacing w:line="440" w:lineRule="exact"/>
        <w:ind w:firstLine="480"/>
        <w:rPr>
          <w:rFonts w:ascii="宋体" w:hAnsi="宋体"/>
          <w:sz w:val="24"/>
        </w:rPr>
      </w:pPr>
      <w:r>
        <w:rPr>
          <w:rFonts w:ascii="宋体" w:hAnsi="宋体" w:hint="eastAsia"/>
          <w:sz w:val="24"/>
        </w:rPr>
        <w:t>(1</w:t>
      </w:r>
      <w:r>
        <w:rPr>
          <w:rFonts w:ascii="宋体" w:hAnsi="宋体" w:hint="eastAsia"/>
          <w:sz w:val="24"/>
        </w:rPr>
        <w:t>2</w:t>
      </w:r>
      <w:r>
        <w:rPr>
          <w:rFonts w:ascii="宋体" w:hAnsi="宋体" w:hint="eastAsia"/>
          <w:sz w:val="24"/>
        </w:rPr>
        <w:t>)</w:t>
      </w:r>
      <w:r>
        <w:rPr>
          <w:rFonts w:ascii="宋体" w:hAnsi="宋体" w:hint="eastAsia"/>
          <w:sz w:val="24"/>
        </w:rPr>
        <w:t>熟悉生物药品生产中的安全知识和环境保护知识</w:t>
      </w:r>
      <w:r>
        <w:rPr>
          <w:rFonts w:ascii="宋体" w:hAnsi="宋体" w:hint="eastAsia"/>
          <w:sz w:val="24"/>
        </w:rPr>
        <w:t>。</w:t>
      </w:r>
    </w:p>
    <w:p w:rsidR="0021594A" w:rsidRDefault="007E625A">
      <w:pPr>
        <w:spacing w:line="440" w:lineRule="exact"/>
        <w:ind w:firstLine="480"/>
        <w:rPr>
          <w:rFonts w:ascii="宋体" w:hAnsi="宋体"/>
          <w:sz w:val="24"/>
        </w:rPr>
      </w:pPr>
      <w:r>
        <w:rPr>
          <w:rFonts w:ascii="宋体" w:hAnsi="宋体" w:hint="eastAsia"/>
          <w:sz w:val="24"/>
        </w:rPr>
        <w:t>(1</w:t>
      </w:r>
      <w:r>
        <w:rPr>
          <w:rFonts w:ascii="宋体" w:hAnsi="宋体" w:hint="eastAsia"/>
          <w:sz w:val="24"/>
        </w:rPr>
        <w:t>3</w:t>
      </w:r>
      <w:r>
        <w:rPr>
          <w:rFonts w:ascii="宋体" w:hAnsi="宋体" w:hint="eastAsia"/>
          <w:sz w:val="24"/>
        </w:rPr>
        <w:t>)</w:t>
      </w:r>
      <w:r>
        <w:rPr>
          <w:rFonts w:ascii="宋体" w:hAnsi="宋体" w:hint="eastAsia"/>
          <w:sz w:val="24"/>
        </w:rPr>
        <w:t>了解本专业所面向行业发展的新工艺、新技术、新装备和新方法。</w:t>
      </w:r>
    </w:p>
    <w:p w:rsidR="0021594A" w:rsidRDefault="007E625A">
      <w:pPr>
        <w:spacing w:line="440" w:lineRule="exact"/>
        <w:ind w:firstLine="480"/>
        <w:rPr>
          <w:rFonts w:ascii="宋体" w:hAnsi="宋体"/>
          <w:sz w:val="24"/>
        </w:rPr>
      </w:pPr>
      <w:r>
        <w:rPr>
          <w:rFonts w:ascii="宋体" w:hAnsi="宋体" w:hint="eastAsia"/>
          <w:sz w:val="24"/>
        </w:rPr>
        <w:lastRenderedPageBreak/>
        <w:t xml:space="preserve">3. </w:t>
      </w:r>
      <w:r>
        <w:rPr>
          <w:rFonts w:ascii="宋体" w:hAnsi="宋体" w:hint="eastAsia"/>
          <w:sz w:val="24"/>
        </w:rPr>
        <w:t>能力</w:t>
      </w:r>
    </w:p>
    <w:p w:rsidR="0021594A" w:rsidRDefault="007E625A">
      <w:pPr>
        <w:spacing w:line="440" w:lineRule="exact"/>
        <w:ind w:firstLine="480"/>
        <w:rPr>
          <w:rFonts w:ascii="宋体" w:hAnsi="宋体"/>
          <w:sz w:val="24"/>
        </w:rPr>
      </w:pPr>
      <w:r>
        <w:rPr>
          <w:rFonts w:ascii="宋体" w:hAnsi="宋体" w:hint="eastAsia"/>
          <w:sz w:val="24"/>
        </w:rPr>
        <w:t>(1)</w:t>
      </w:r>
      <w:r>
        <w:rPr>
          <w:rFonts w:ascii="宋体" w:hAnsi="宋体" w:hint="eastAsia"/>
          <w:sz w:val="24"/>
        </w:rPr>
        <w:t>具有探究学习，终身学习、分析问题和解决问题的能力。</w:t>
      </w:r>
    </w:p>
    <w:p w:rsidR="0021594A" w:rsidRDefault="007E625A">
      <w:pPr>
        <w:spacing w:line="440" w:lineRule="exact"/>
        <w:ind w:firstLine="480"/>
        <w:rPr>
          <w:rFonts w:ascii="宋体" w:hAnsi="宋体"/>
          <w:sz w:val="24"/>
        </w:rPr>
      </w:pPr>
      <w:r>
        <w:rPr>
          <w:rFonts w:ascii="宋体" w:hAnsi="宋体" w:hint="eastAsia"/>
          <w:sz w:val="24"/>
        </w:rPr>
        <w:t>(2)</w:t>
      </w:r>
      <w:r>
        <w:rPr>
          <w:rFonts w:ascii="宋体" w:hAnsi="宋体" w:hint="eastAsia"/>
          <w:sz w:val="24"/>
        </w:rPr>
        <w:t>具有良好的语言，文字表达能力和沟通能力。</w:t>
      </w:r>
    </w:p>
    <w:p w:rsidR="0021594A" w:rsidRDefault="007E625A">
      <w:pPr>
        <w:spacing w:line="440" w:lineRule="exact"/>
        <w:ind w:firstLine="480"/>
        <w:rPr>
          <w:rFonts w:ascii="宋体" w:hAnsi="宋体"/>
          <w:sz w:val="24"/>
        </w:rPr>
      </w:pPr>
      <w:r>
        <w:rPr>
          <w:rFonts w:ascii="宋体" w:hAnsi="宋体" w:hint="eastAsia"/>
          <w:sz w:val="24"/>
        </w:rPr>
        <w:t>(3)</w:t>
      </w:r>
      <w:r>
        <w:rPr>
          <w:rFonts w:ascii="宋体" w:hAnsi="宋体" w:hint="eastAsia"/>
          <w:sz w:val="24"/>
        </w:rPr>
        <w:t>具有生物制药常用设备使用与维护的能力</w:t>
      </w:r>
      <w:r>
        <w:rPr>
          <w:rFonts w:ascii="宋体" w:hAnsi="宋体" w:hint="eastAsia"/>
          <w:sz w:val="24"/>
        </w:rPr>
        <w:t>。</w:t>
      </w:r>
    </w:p>
    <w:p w:rsidR="0021594A" w:rsidRDefault="007E625A">
      <w:pPr>
        <w:spacing w:line="440" w:lineRule="exact"/>
        <w:ind w:firstLine="480"/>
        <w:rPr>
          <w:rFonts w:ascii="宋体" w:hAnsi="宋体"/>
          <w:sz w:val="24"/>
        </w:rPr>
      </w:pPr>
      <w:r>
        <w:rPr>
          <w:rFonts w:ascii="宋体" w:hAnsi="宋体" w:hint="eastAsia"/>
          <w:sz w:val="24"/>
        </w:rPr>
        <w:t>(4)</w:t>
      </w:r>
      <w:r>
        <w:rPr>
          <w:rFonts w:ascii="宋体" w:hAnsi="宋体" w:hint="eastAsia"/>
          <w:sz w:val="24"/>
        </w:rPr>
        <w:t>具有生物药品分离纯化操作能力。</w:t>
      </w:r>
    </w:p>
    <w:p w:rsidR="0021594A" w:rsidRDefault="007E625A">
      <w:pPr>
        <w:spacing w:line="440" w:lineRule="exact"/>
        <w:ind w:firstLine="480"/>
        <w:rPr>
          <w:rFonts w:ascii="宋体" w:hAnsi="宋体"/>
          <w:sz w:val="24"/>
        </w:rPr>
      </w:pPr>
      <w:r>
        <w:rPr>
          <w:rFonts w:ascii="宋体" w:hAnsi="宋体" w:hint="eastAsia"/>
          <w:sz w:val="24"/>
        </w:rPr>
        <w:t>(5)</w:t>
      </w:r>
      <w:r>
        <w:rPr>
          <w:rFonts w:ascii="宋体" w:hAnsi="宋体" w:hint="eastAsia"/>
          <w:sz w:val="24"/>
        </w:rPr>
        <w:t>具有生物药品制剂操作能力</w:t>
      </w:r>
      <w:r>
        <w:rPr>
          <w:rFonts w:ascii="宋体" w:hAnsi="宋体" w:hint="eastAsia"/>
          <w:sz w:val="24"/>
        </w:rPr>
        <w:t>。</w:t>
      </w:r>
    </w:p>
    <w:p w:rsidR="0021594A" w:rsidRDefault="007E625A">
      <w:pPr>
        <w:spacing w:line="440" w:lineRule="exact"/>
        <w:ind w:firstLine="480"/>
        <w:rPr>
          <w:rFonts w:ascii="宋体" w:hAnsi="宋体"/>
          <w:sz w:val="24"/>
        </w:rPr>
      </w:pPr>
      <w:r>
        <w:rPr>
          <w:rFonts w:ascii="宋体" w:hAnsi="宋体" w:hint="eastAsia"/>
          <w:sz w:val="24"/>
        </w:rPr>
        <w:t>(6)</w:t>
      </w:r>
      <w:r>
        <w:rPr>
          <w:rFonts w:ascii="宋体" w:hAnsi="宋体" w:hint="eastAsia"/>
          <w:sz w:val="24"/>
        </w:rPr>
        <w:t>具有生物制药技术管理和质量控制能力</w:t>
      </w:r>
      <w:r>
        <w:rPr>
          <w:rFonts w:ascii="宋体" w:hAnsi="宋体" w:hint="eastAsia"/>
          <w:sz w:val="24"/>
        </w:rPr>
        <w:t>。</w:t>
      </w:r>
    </w:p>
    <w:p w:rsidR="0021594A" w:rsidRDefault="007E625A">
      <w:pPr>
        <w:spacing w:line="440" w:lineRule="exact"/>
        <w:ind w:firstLine="480"/>
        <w:rPr>
          <w:rFonts w:ascii="宋体" w:hAnsi="宋体"/>
          <w:sz w:val="24"/>
        </w:rPr>
      </w:pPr>
      <w:r>
        <w:rPr>
          <w:rFonts w:ascii="宋体" w:hAnsi="宋体" w:hint="eastAsia"/>
          <w:sz w:val="24"/>
        </w:rPr>
        <w:t>(7)</w:t>
      </w:r>
      <w:r>
        <w:rPr>
          <w:rFonts w:ascii="宋体" w:hAnsi="宋体" w:hint="eastAsia"/>
          <w:sz w:val="24"/>
        </w:rPr>
        <w:t>具有常见事故防范、评价、救助和处理等安全生产能力。</w:t>
      </w:r>
    </w:p>
    <w:p w:rsidR="0021594A" w:rsidRDefault="007E625A">
      <w:pPr>
        <w:spacing w:line="440" w:lineRule="exact"/>
        <w:rPr>
          <w:rFonts w:ascii="宋体" w:hAnsi="宋体"/>
          <w:b/>
          <w:sz w:val="24"/>
        </w:rPr>
      </w:pPr>
      <w:r>
        <w:rPr>
          <w:rFonts w:ascii="宋体" w:hAnsi="宋体" w:hint="eastAsia"/>
          <w:b/>
          <w:sz w:val="24"/>
        </w:rPr>
        <w:t>六、课程设置</w:t>
      </w:r>
    </w:p>
    <w:p w:rsidR="0021594A" w:rsidRDefault="007E625A">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21594A" w:rsidRDefault="007E625A">
      <w:pPr>
        <w:spacing w:line="440" w:lineRule="exact"/>
        <w:ind w:firstLineChars="200" w:firstLine="480"/>
        <w:rPr>
          <w:rFonts w:ascii="宋体" w:hAnsi="宋体"/>
          <w:sz w:val="24"/>
        </w:rPr>
      </w:pPr>
      <w:r>
        <w:rPr>
          <w:rFonts w:ascii="宋体" w:hAnsi="宋体" w:hint="eastAsia"/>
          <w:sz w:val="24"/>
        </w:rPr>
        <w:t>（一）公共基础课程</w:t>
      </w:r>
    </w:p>
    <w:p w:rsidR="0021594A" w:rsidRDefault="007E625A">
      <w:pPr>
        <w:spacing w:line="440" w:lineRule="exact"/>
        <w:ind w:firstLineChars="200" w:firstLine="480"/>
        <w:rPr>
          <w:rFonts w:ascii="宋体" w:hAnsi="宋体"/>
          <w:sz w:val="24"/>
        </w:rPr>
      </w:pPr>
      <w:r>
        <w:rPr>
          <w:rFonts w:ascii="宋体" w:hAnsi="宋体" w:hint="eastAsia"/>
          <w:sz w:val="24"/>
        </w:rPr>
        <w:t>公共基础课程，共</w:t>
      </w:r>
      <w:r>
        <w:rPr>
          <w:rFonts w:ascii="宋体" w:hAnsi="宋体" w:hint="eastAsia"/>
          <w:sz w:val="24"/>
        </w:rPr>
        <w:t>14</w:t>
      </w:r>
      <w:r>
        <w:rPr>
          <w:rFonts w:ascii="宋体" w:hAnsi="宋体" w:hint="eastAsia"/>
          <w:sz w:val="24"/>
        </w:rPr>
        <w:t>门，合计学分</w:t>
      </w:r>
      <w:r>
        <w:rPr>
          <w:rFonts w:ascii="宋体" w:hAnsi="宋体" w:hint="eastAsia"/>
          <w:sz w:val="24"/>
        </w:rPr>
        <w:t>41</w:t>
      </w:r>
      <w:r>
        <w:rPr>
          <w:rFonts w:ascii="宋体" w:hAnsi="宋体" w:hint="eastAsia"/>
          <w:sz w:val="24"/>
        </w:rPr>
        <w:t>。主要课程有：思想政治理论课（包括：思想道德与法治、毛泽东思想和中国特色社会主义理论体系概论、习近平新时代中国特色社会主义思想概论、形式与政策）、军事理论、大学生心理健康</w:t>
      </w:r>
      <w:r>
        <w:rPr>
          <w:rFonts w:ascii="宋体" w:hAnsi="宋体" w:hint="eastAsia"/>
          <w:sz w:val="24"/>
        </w:rPr>
        <w:t>、</w:t>
      </w:r>
      <w:r>
        <w:rPr>
          <w:rFonts w:ascii="宋体" w:hAnsi="宋体" w:hint="eastAsia"/>
          <w:sz w:val="24"/>
        </w:rPr>
        <w:t>大学体育、劳动课、大学生职业发展与就业指导、大学生创新创</w:t>
      </w:r>
      <w:r>
        <w:rPr>
          <w:rFonts w:ascii="宋体" w:hAnsi="宋体" w:hint="eastAsia"/>
          <w:sz w:val="24"/>
        </w:rPr>
        <w:t>业基础、高职英语、信息技术、大学语文、高等数学。</w:t>
      </w:r>
    </w:p>
    <w:p w:rsidR="0021594A" w:rsidRDefault="007E625A">
      <w:pPr>
        <w:spacing w:line="440" w:lineRule="exact"/>
        <w:ind w:firstLineChars="200" w:firstLine="480"/>
        <w:rPr>
          <w:rFonts w:ascii="宋体" w:hAnsi="宋体"/>
          <w:sz w:val="24"/>
        </w:rPr>
      </w:pPr>
      <w:r>
        <w:rPr>
          <w:rFonts w:ascii="宋体" w:hAnsi="宋体" w:hint="eastAsia"/>
          <w:sz w:val="24"/>
        </w:rPr>
        <w:t>主要公共基础课程简介如下：</w:t>
      </w:r>
    </w:p>
    <w:p w:rsidR="0021594A" w:rsidRDefault="007E625A">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21594A" w:rsidRDefault="007E625A">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21594A" w:rsidRDefault="007E625A">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w:t>
      </w:r>
      <w:r>
        <w:rPr>
          <w:sz w:val="24"/>
        </w:rPr>
        <w:t>求真理，在体验和行动中感悟人生，从而提高自身的思想道德素质和法律素养。</w:t>
      </w:r>
    </w:p>
    <w:p w:rsidR="0021594A" w:rsidRDefault="007E625A">
      <w:pPr>
        <w:spacing w:line="480" w:lineRule="exact"/>
        <w:ind w:firstLineChars="200" w:firstLine="48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w:t>
      </w:r>
      <w:r>
        <w:rPr>
          <w:sz w:val="24"/>
        </w:rPr>
        <w:lastRenderedPageBreak/>
        <w:t>主义宪法和有关法律的基本精神和主要规定，真正做到学法、懂法、用法，依法办事，依法维护国家和公民个人的合法权益，从而全面提高大学生的思想道德素质和法律素质。</w:t>
      </w:r>
    </w:p>
    <w:p w:rsidR="0021594A" w:rsidRDefault="007E625A">
      <w:pPr>
        <w:spacing w:line="480" w:lineRule="exact"/>
        <w:ind w:firstLineChars="200" w:firstLine="48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21594A" w:rsidRDefault="007E625A">
      <w:pPr>
        <w:spacing w:line="480" w:lineRule="exact"/>
        <w:ind w:firstLineChars="200" w:firstLine="480"/>
        <w:rPr>
          <w:color w:val="000000" w:themeColor="text1"/>
          <w:sz w:val="24"/>
        </w:rPr>
      </w:pPr>
      <w:r>
        <w:rPr>
          <w:color w:val="000000" w:themeColor="text1"/>
          <w:sz w:val="24"/>
        </w:rPr>
        <w:t>第二学期开设，</w:t>
      </w:r>
      <w:r>
        <w:rPr>
          <w:rFonts w:hint="eastAsia"/>
          <w:color w:val="000000" w:themeColor="text1"/>
          <w:sz w:val="24"/>
        </w:rPr>
        <w:t>2</w:t>
      </w:r>
      <w:r>
        <w:rPr>
          <w:rFonts w:hint="eastAsia"/>
          <w:color w:val="000000" w:themeColor="text1"/>
          <w:sz w:val="24"/>
        </w:rPr>
        <w:t>学分，共</w:t>
      </w:r>
      <w:r>
        <w:rPr>
          <w:rFonts w:hint="eastAsia"/>
          <w:color w:val="000000" w:themeColor="text1"/>
          <w:sz w:val="24"/>
        </w:rPr>
        <w:t>36</w:t>
      </w:r>
      <w:r>
        <w:rPr>
          <w:color w:val="000000" w:themeColor="text1"/>
          <w:sz w:val="24"/>
        </w:rPr>
        <w:t>学时，其中理论</w:t>
      </w:r>
      <w:r>
        <w:rPr>
          <w:rFonts w:hint="eastAsia"/>
          <w:color w:val="000000" w:themeColor="text1"/>
          <w:sz w:val="24"/>
        </w:rPr>
        <w:t>32</w:t>
      </w:r>
      <w:r>
        <w:rPr>
          <w:rFonts w:hint="eastAsia"/>
          <w:color w:val="000000" w:themeColor="text1"/>
          <w:sz w:val="24"/>
        </w:rPr>
        <w:t>学时，实践</w:t>
      </w:r>
      <w:r>
        <w:rPr>
          <w:rFonts w:hint="eastAsia"/>
          <w:color w:val="000000" w:themeColor="text1"/>
          <w:sz w:val="24"/>
        </w:rPr>
        <w:t>4</w:t>
      </w:r>
      <w:r>
        <w:rPr>
          <w:rFonts w:hint="eastAsia"/>
          <w:color w:val="000000" w:themeColor="text1"/>
          <w:sz w:val="24"/>
        </w:rPr>
        <w:t>学时</w:t>
      </w:r>
      <w:r>
        <w:rPr>
          <w:color w:val="000000" w:themeColor="text1"/>
          <w:sz w:val="24"/>
        </w:rPr>
        <w:t>。</w:t>
      </w:r>
    </w:p>
    <w:p w:rsidR="0021594A" w:rsidRDefault="007E625A">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21594A" w:rsidRDefault="007E625A">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21594A" w:rsidRDefault="007E625A">
      <w:pPr>
        <w:spacing w:line="480" w:lineRule="exact"/>
        <w:ind w:firstLineChars="200" w:firstLine="480"/>
        <w:rPr>
          <w:color w:val="000000" w:themeColor="text1"/>
          <w:sz w:val="24"/>
        </w:rPr>
      </w:pPr>
      <w:r>
        <w:rPr>
          <w:rFonts w:hint="eastAsia"/>
          <w:color w:val="000000" w:themeColor="text1"/>
          <w:sz w:val="24"/>
        </w:rPr>
        <w:t xml:space="preserve">3. </w:t>
      </w:r>
      <w:r>
        <w:rPr>
          <w:rFonts w:hint="eastAsia"/>
          <w:color w:val="000000" w:themeColor="text1"/>
          <w:sz w:val="24"/>
        </w:rPr>
        <w:t>习近平新时代中国特色社会主义思想概论</w:t>
      </w:r>
    </w:p>
    <w:p w:rsidR="0021594A" w:rsidRDefault="007E625A">
      <w:pPr>
        <w:spacing w:line="480" w:lineRule="exact"/>
        <w:ind w:firstLineChars="200" w:firstLine="480"/>
        <w:rPr>
          <w:color w:val="000000" w:themeColor="text1"/>
          <w:sz w:val="24"/>
        </w:rPr>
      </w:pPr>
      <w:r>
        <w:rPr>
          <w:color w:val="000000" w:themeColor="text1"/>
          <w:sz w:val="24"/>
        </w:rPr>
        <w:t>第三学期开设，</w:t>
      </w:r>
      <w:r>
        <w:rPr>
          <w:rFonts w:hint="eastAsia"/>
          <w:color w:val="000000" w:themeColor="text1"/>
          <w:sz w:val="24"/>
        </w:rPr>
        <w:t>3</w:t>
      </w:r>
      <w:r>
        <w:rPr>
          <w:rFonts w:hint="eastAsia"/>
          <w:color w:val="000000" w:themeColor="text1"/>
          <w:sz w:val="24"/>
        </w:rPr>
        <w:t>学分，</w:t>
      </w:r>
      <w:r>
        <w:rPr>
          <w:color w:val="000000" w:themeColor="text1"/>
          <w:sz w:val="24"/>
        </w:rPr>
        <w:t>共</w:t>
      </w:r>
      <w:r>
        <w:rPr>
          <w:color w:val="000000" w:themeColor="text1"/>
          <w:sz w:val="24"/>
        </w:rPr>
        <w:t>54</w:t>
      </w:r>
      <w:r>
        <w:rPr>
          <w:color w:val="000000" w:themeColor="text1"/>
          <w:sz w:val="24"/>
        </w:rPr>
        <w:t>学时，其中理论</w:t>
      </w:r>
      <w:r>
        <w:rPr>
          <w:color w:val="000000" w:themeColor="text1"/>
          <w:sz w:val="24"/>
        </w:rPr>
        <w:t>46</w:t>
      </w:r>
      <w:r>
        <w:rPr>
          <w:color w:val="000000" w:themeColor="text1"/>
          <w:sz w:val="24"/>
        </w:rPr>
        <w:t>学时，实践</w:t>
      </w:r>
      <w:r>
        <w:rPr>
          <w:color w:val="000000" w:themeColor="text1"/>
          <w:sz w:val="24"/>
        </w:rPr>
        <w:t>8</w:t>
      </w:r>
      <w:r>
        <w:rPr>
          <w:color w:val="000000" w:themeColor="text1"/>
          <w:sz w:val="24"/>
        </w:rPr>
        <w:t>学时</w:t>
      </w:r>
      <w:r>
        <w:rPr>
          <w:rFonts w:hint="eastAsia"/>
          <w:color w:val="000000" w:themeColor="text1"/>
          <w:sz w:val="24"/>
        </w:rPr>
        <w:t>。</w:t>
      </w:r>
    </w:p>
    <w:p w:rsidR="0021594A" w:rsidRDefault="007E625A">
      <w:pPr>
        <w:spacing w:line="480" w:lineRule="exact"/>
        <w:ind w:firstLineChars="200" w:firstLine="480"/>
        <w:rPr>
          <w:color w:val="000000" w:themeColor="text1"/>
          <w:sz w:val="24"/>
        </w:rPr>
      </w:pPr>
      <w:r>
        <w:rPr>
          <w:color w:val="000000" w:themeColor="text1"/>
          <w:sz w:val="24"/>
        </w:rPr>
        <w:t>课程目标：本课程是高校思想政治理论课的核心课程之一。通过</w:t>
      </w:r>
      <w:r>
        <w:rPr>
          <w:color w:val="000000" w:themeColor="text1"/>
          <w:sz w:val="24"/>
        </w:rPr>
        <w:t>全面准确理解习近平新时代中国特色社会主义思想形成的时代背景、核心要义、精神实质、丰富内涵、重大意义、历史地位和实践要求，树牢</w:t>
      </w:r>
      <w:r>
        <w:rPr>
          <w:rFonts w:hint="eastAsia"/>
          <w:color w:val="000000" w:themeColor="text1"/>
          <w:sz w:val="24"/>
        </w:rPr>
        <w:t>“</w:t>
      </w:r>
      <w:r>
        <w:rPr>
          <w:color w:val="000000" w:themeColor="text1"/>
          <w:sz w:val="24"/>
        </w:rPr>
        <w:t>四个意识</w:t>
      </w:r>
      <w:r>
        <w:rPr>
          <w:rFonts w:hint="eastAsia"/>
          <w:color w:val="000000" w:themeColor="text1"/>
          <w:sz w:val="24"/>
        </w:rPr>
        <w:t>”</w:t>
      </w:r>
      <w:r>
        <w:rPr>
          <w:color w:val="000000" w:themeColor="text1"/>
          <w:sz w:val="24"/>
        </w:rPr>
        <w:t>，坚定</w:t>
      </w:r>
      <w:r>
        <w:rPr>
          <w:rFonts w:hint="eastAsia"/>
          <w:color w:val="000000" w:themeColor="text1"/>
          <w:sz w:val="24"/>
        </w:rPr>
        <w:t>“</w:t>
      </w:r>
      <w:r>
        <w:rPr>
          <w:color w:val="000000" w:themeColor="text1"/>
          <w:sz w:val="24"/>
        </w:rPr>
        <w:t>四个自信</w:t>
      </w:r>
      <w:r>
        <w:rPr>
          <w:rFonts w:hint="eastAsia"/>
          <w:color w:val="000000" w:themeColor="text1"/>
          <w:sz w:val="24"/>
        </w:rPr>
        <w:t>”</w:t>
      </w:r>
      <w:r>
        <w:rPr>
          <w:color w:val="000000" w:themeColor="text1"/>
          <w:sz w:val="24"/>
        </w:rPr>
        <w:t>，坚决做到</w:t>
      </w:r>
      <w:r>
        <w:rPr>
          <w:rFonts w:hint="eastAsia"/>
          <w:color w:val="000000" w:themeColor="text1"/>
          <w:sz w:val="24"/>
        </w:rPr>
        <w:t>“</w:t>
      </w:r>
      <w:r>
        <w:rPr>
          <w:color w:val="000000" w:themeColor="text1"/>
          <w:sz w:val="24"/>
        </w:rPr>
        <w:t>两个维护</w:t>
      </w:r>
      <w:r>
        <w:rPr>
          <w:rFonts w:hint="eastAsia"/>
          <w:color w:val="000000" w:themeColor="text1"/>
          <w:sz w:val="24"/>
        </w:rPr>
        <w:t>”</w:t>
      </w:r>
      <w:r>
        <w:rPr>
          <w:color w:val="000000" w:themeColor="text1"/>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themeColor="text1"/>
          <w:sz w:val="24"/>
        </w:rPr>
        <w:t>。</w:t>
      </w:r>
    </w:p>
    <w:p w:rsidR="0021594A" w:rsidRDefault="007E625A">
      <w:pPr>
        <w:spacing w:line="480" w:lineRule="exact"/>
        <w:ind w:firstLineChars="200" w:firstLine="480"/>
        <w:rPr>
          <w:color w:val="000000" w:themeColor="text1"/>
          <w:sz w:val="24"/>
        </w:rPr>
      </w:pPr>
      <w:r>
        <w:rPr>
          <w:color w:val="000000" w:themeColor="text1"/>
          <w:sz w:val="24"/>
        </w:rPr>
        <w:t>内容简介：本课程充分体现</w:t>
      </w:r>
      <w:r>
        <w:rPr>
          <w:rFonts w:hint="eastAsia"/>
          <w:color w:val="000000" w:themeColor="text1"/>
          <w:sz w:val="24"/>
        </w:rPr>
        <w:t>“十</w:t>
      </w:r>
      <w:r>
        <w:rPr>
          <w:color w:val="000000" w:themeColor="text1"/>
          <w:sz w:val="24"/>
        </w:rPr>
        <w:t>个明确</w:t>
      </w:r>
      <w:r>
        <w:rPr>
          <w:rFonts w:hint="eastAsia"/>
          <w:color w:val="000000" w:themeColor="text1"/>
          <w:sz w:val="24"/>
        </w:rPr>
        <w:t>”“</w:t>
      </w:r>
      <w:r>
        <w:rPr>
          <w:color w:val="000000" w:themeColor="text1"/>
          <w:sz w:val="24"/>
        </w:rPr>
        <w:t>十四个坚持</w:t>
      </w:r>
      <w:r>
        <w:rPr>
          <w:rFonts w:hint="eastAsia"/>
          <w:color w:val="000000" w:themeColor="text1"/>
          <w:sz w:val="24"/>
        </w:rPr>
        <w:t>”</w:t>
      </w:r>
      <w:r>
        <w:rPr>
          <w:color w:val="000000" w:themeColor="text1"/>
          <w:sz w:val="24"/>
        </w:rPr>
        <w:t>的核心内容，系统阐述关于新时代坚持和发展中国特色社会主义的总目标、总任务、总体布局、</w:t>
      </w:r>
      <w:r>
        <w:rPr>
          <w:color w:val="000000" w:themeColor="text1"/>
          <w:sz w:val="24"/>
        </w:rPr>
        <w:lastRenderedPageBreak/>
        <w:t>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000000" w:themeColor="text1"/>
          <w:sz w:val="24"/>
        </w:rPr>
        <w:t>“</w:t>
      </w:r>
      <w:r>
        <w:rPr>
          <w:color w:val="000000" w:themeColor="text1"/>
          <w:sz w:val="24"/>
        </w:rPr>
        <w:t>一国两制</w:t>
      </w:r>
      <w:r>
        <w:rPr>
          <w:rFonts w:hint="eastAsia"/>
          <w:color w:val="000000" w:themeColor="text1"/>
          <w:sz w:val="24"/>
        </w:rPr>
        <w:t>”</w:t>
      </w:r>
      <w:r>
        <w:rPr>
          <w:color w:val="000000" w:themeColor="text1"/>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21594A" w:rsidRDefault="007E625A">
      <w:pPr>
        <w:spacing w:line="480" w:lineRule="exact"/>
        <w:ind w:firstLineChars="200" w:firstLine="480"/>
        <w:rPr>
          <w:sz w:val="24"/>
        </w:rPr>
      </w:pPr>
      <w:r>
        <w:rPr>
          <w:rFonts w:hint="eastAsia"/>
          <w:sz w:val="24"/>
        </w:rPr>
        <w:t>4</w:t>
      </w:r>
      <w:r>
        <w:rPr>
          <w:rFonts w:hint="eastAsia"/>
          <w:sz w:val="24"/>
        </w:rPr>
        <w:t>．</w:t>
      </w:r>
      <w:r>
        <w:rPr>
          <w:sz w:val="24"/>
        </w:rPr>
        <w:t>形势与政策</w:t>
      </w:r>
    </w:p>
    <w:p w:rsidR="0021594A" w:rsidRDefault="007E625A">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21594A" w:rsidRDefault="007E625A">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21594A" w:rsidRDefault="007E625A">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21594A" w:rsidRDefault="007E625A">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21594A" w:rsidRDefault="007E625A">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21594A" w:rsidRDefault="007E625A">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w:t>
      </w:r>
      <w:r>
        <w:rPr>
          <w:sz w:val="24"/>
        </w:rPr>
        <w:lastRenderedPageBreak/>
        <w:t>展，提升大学生的职业成熟度和就业核心竞争力，最终帮助大学生顺利就业和成功创业。</w:t>
      </w:r>
    </w:p>
    <w:p w:rsidR="0021594A" w:rsidRDefault="007E625A">
      <w:pPr>
        <w:spacing w:line="480" w:lineRule="exact"/>
        <w:ind w:firstLineChars="200" w:firstLine="48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w:t>
      </w:r>
      <w:r>
        <w:rPr>
          <w:sz w:val="24"/>
        </w:rPr>
        <w:t>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21594A" w:rsidRDefault="007E625A">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21594A" w:rsidRDefault="007E625A">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21594A" w:rsidRDefault="007E625A">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w:t>
      </w:r>
      <w:r>
        <w:rPr>
          <w:sz w:val="24"/>
        </w:rPr>
        <w:t>业意识和企业家精神，提高学生的社会责任感、创新精神和创业能力，促进学生创业、就业和全面发展。</w:t>
      </w:r>
    </w:p>
    <w:p w:rsidR="0021594A" w:rsidRDefault="007E625A">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w:t>
      </w:r>
      <w:r>
        <w:rPr>
          <w:sz w:val="24"/>
        </w:rPr>
        <w:t>投身创新创业实践。</w:t>
      </w:r>
    </w:p>
    <w:p w:rsidR="0021594A" w:rsidRDefault="007E625A">
      <w:pPr>
        <w:spacing w:line="480" w:lineRule="exact"/>
        <w:ind w:firstLineChars="200" w:firstLine="480"/>
        <w:rPr>
          <w:color w:val="000000" w:themeColor="text1"/>
          <w:sz w:val="24"/>
        </w:rPr>
      </w:pPr>
      <w:r>
        <w:rPr>
          <w:rFonts w:hint="eastAsia"/>
          <w:color w:val="000000" w:themeColor="text1"/>
          <w:sz w:val="24"/>
        </w:rPr>
        <w:t>7.</w:t>
      </w:r>
      <w:r>
        <w:rPr>
          <w:rFonts w:hint="eastAsia"/>
          <w:color w:val="000000" w:themeColor="text1"/>
        </w:rPr>
        <w:t xml:space="preserve"> </w:t>
      </w:r>
      <w:r>
        <w:rPr>
          <w:rFonts w:hint="eastAsia"/>
          <w:color w:val="000000" w:themeColor="text1"/>
          <w:sz w:val="24"/>
        </w:rPr>
        <w:t>大学生心理健康</w:t>
      </w:r>
    </w:p>
    <w:p w:rsidR="0021594A" w:rsidRDefault="007E625A">
      <w:pPr>
        <w:spacing w:line="480" w:lineRule="exact"/>
        <w:ind w:firstLineChars="200" w:firstLine="480"/>
        <w:rPr>
          <w:color w:val="000000" w:themeColor="text1"/>
          <w:sz w:val="24"/>
        </w:rPr>
      </w:pPr>
      <w:r>
        <w:rPr>
          <w:rFonts w:hint="eastAsia"/>
          <w:color w:val="000000" w:themeColor="text1"/>
          <w:sz w:val="24"/>
        </w:rPr>
        <w:t>第一学期开设，</w:t>
      </w:r>
      <w:r>
        <w:rPr>
          <w:rFonts w:hint="eastAsia"/>
          <w:color w:val="000000" w:themeColor="text1"/>
          <w:sz w:val="24"/>
        </w:rPr>
        <w:t>2</w:t>
      </w:r>
      <w:r>
        <w:rPr>
          <w:rFonts w:hint="eastAsia"/>
          <w:color w:val="000000" w:themeColor="text1"/>
          <w:sz w:val="24"/>
        </w:rPr>
        <w:t>学分，共</w:t>
      </w:r>
      <w:r>
        <w:rPr>
          <w:rFonts w:hint="eastAsia"/>
          <w:color w:val="000000" w:themeColor="text1"/>
          <w:sz w:val="24"/>
        </w:rPr>
        <w:t>36</w:t>
      </w:r>
      <w:r>
        <w:rPr>
          <w:rFonts w:hint="eastAsia"/>
          <w:color w:val="000000" w:themeColor="text1"/>
          <w:sz w:val="24"/>
        </w:rPr>
        <w:t>学时，其中理论</w:t>
      </w:r>
      <w:r>
        <w:rPr>
          <w:rFonts w:hint="eastAsia"/>
          <w:color w:val="000000" w:themeColor="text1"/>
          <w:sz w:val="24"/>
        </w:rPr>
        <w:t>30</w:t>
      </w:r>
      <w:r>
        <w:rPr>
          <w:rFonts w:hint="eastAsia"/>
          <w:color w:val="000000" w:themeColor="text1"/>
          <w:sz w:val="24"/>
        </w:rPr>
        <w:t>学时，实践</w:t>
      </w:r>
      <w:r>
        <w:rPr>
          <w:rFonts w:hint="eastAsia"/>
          <w:color w:val="000000" w:themeColor="text1"/>
          <w:sz w:val="24"/>
        </w:rPr>
        <w:t>6</w:t>
      </w:r>
      <w:r>
        <w:rPr>
          <w:rFonts w:hint="eastAsia"/>
          <w:color w:val="000000" w:themeColor="text1"/>
          <w:sz w:val="24"/>
        </w:rPr>
        <w:t>学时。</w:t>
      </w:r>
    </w:p>
    <w:p w:rsidR="0021594A" w:rsidRDefault="007E625A">
      <w:pPr>
        <w:spacing w:line="480" w:lineRule="exact"/>
        <w:ind w:firstLineChars="200" w:firstLine="480"/>
        <w:rPr>
          <w:color w:val="000000" w:themeColor="text1"/>
          <w:sz w:val="24"/>
        </w:rPr>
      </w:pPr>
      <w:r>
        <w:rPr>
          <w:rFonts w:hint="eastAsia"/>
          <w:color w:val="000000" w:themeColor="text1"/>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w:t>
      </w:r>
      <w:r>
        <w:rPr>
          <w:rFonts w:hint="eastAsia"/>
          <w:color w:val="000000" w:themeColor="text1"/>
          <w:sz w:val="24"/>
        </w:rPr>
        <w:lastRenderedPageBreak/>
        <w:t>并应用心理健康知识，培养自我认知能力、人际沟通能力、自我调节能力，切实提高心理素质，促进学生全面发展。</w:t>
      </w:r>
    </w:p>
    <w:p w:rsidR="0021594A" w:rsidRDefault="007E625A">
      <w:pPr>
        <w:spacing w:line="480" w:lineRule="exact"/>
        <w:ind w:firstLineChars="200" w:firstLine="480"/>
        <w:rPr>
          <w:color w:val="000000" w:themeColor="text1"/>
          <w:sz w:val="24"/>
        </w:rPr>
      </w:pPr>
      <w:r>
        <w:rPr>
          <w:rFonts w:hint="eastAsia"/>
          <w:color w:val="000000" w:themeColor="text1"/>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21594A" w:rsidRDefault="007E625A">
      <w:pPr>
        <w:spacing w:line="440" w:lineRule="exact"/>
        <w:ind w:firstLineChars="200" w:firstLine="48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大学体育</w:t>
      </w:r>
    </w:p>
    <w:p w:rsidR="0021594A" w:rsidRDefault="007E625A">
      <w:pPr>
        <w:spacing w:line="440" w:lineRule="exact"/>
        <w:ind w:firstLineChars="200" w:firstLine="480"/>
        <w:rPr>
          <w:rFonts w:ascii="宋体" w:hAnsi="宋体"/>
          <w:sz w:val="24"/>
        </w:rPr>
      </w:pPr>
      <w:r>
        <w:rPr>
          <w:rFonts w:ascii="宋体" w:hAnsi="宋体" w:hint="eastAsia"/>
          <w:sz w:val="24"/>
        </w:rPr>
        <w:t>第一、第二、第四学期开设，</w:t>
      </w:r>
      <w:r>
        <w:rPr>
          <w:rFonts w:ascii="宋体" w:hAnsi="宋体" w:hint="eastAsia"/>
          <w:sz w:val="24"/>
        </w:rPr>
        <w:t>6</w:t>
      </w:r>
      <w:r>
        <w:rPr>
          <w:rFonts w:ascii="宋体" w:hAnsi="宋体" w:hint="eastAsia"/>
          <w:sz w:val="24"/>
        </w:rPr>
        <w:t>学分，共</w:t>
      </w:r>
      <w:r>
        <w:rPr>
          <w:rFonts w:ascii="宋体" w:hAnsi="宋体" w:hint="eastAsia"/>
          <w:sz w:val="24"/>
        </w:rPr>
        <w:t>108</w:t>
      </w:r>
      <w:r>
        <w:rPr>
          <w:rFonts w:ascii="宋体" w:hAnsi="宋体" w:hint="eastAsia"/>
          <w:sz w:val="24"/>
        </w:rPr>
        <w:t>学时，其中理论</w:t>
      </w:r>
      <w:r>
        <w:rPr>
          <w:rFonts w:ascii="宋体" w:hAnsi="宋体" w:hint="eastAsia"/>
          <w:sz w:val="24"/>
        </w:rPr>
        <w:t>1</w:t>
      </w:r>
      <w:r>
        <w:rPr>
          <w:rFonts w:ascii="宋体" w:hAnsi="宋体" w:hint="eastAsia"/>
          <w:sz w:val="24"/>
        </w:rPr>
        <w:t>2</w:t>
      </w:r>
      <w:r>
        <w:rPr>
          <w:rFonts w:ascii="宋体" w:hAnsi="宋体" w:hint="eastAsia"/>
          <w:sz w:val="24"/>
        </w:rPr>
        <w:t>学时，实践</w:t>
      </w:r>
      <w:r>
        <w:rPr>
          <w:rFonts w:ascii="宋体" w:hAnsi="宋体" w:hint="eastAsia"/>
          <w:sz w:val="24"/>
        </w:rPr>
        <w:t>96</w:t>
      </w:r>
      <w:r>
        <w:rPr>
          <w:rFonts w:ascii="宋体" w:hAnsi="宋体" w:hint="eastAsia"/>
          <w:sz w:val="24"/>
        </w:rPr>
        <w:t>学时。</w:t>
      </w:r>
    </w:p>
    <w:p w:rsidR="0021594A" w:rsidRDefault="007E625A">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21594A" w:rsidRDefault="007E625A">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w:t>
      </w:r>
      <w:r>
        <w:rPr>
          <w:rFonts w:ascii="宋体" w:hAnsi="宋体" w:hint="eastAsia"/>
          <w:sz w:val="24"/>
        </w:rPr>
        <w:t>太极拳、健美操、体育舞蹈、毽球、跆拳道、跳绳等。按照《国家学生体质健康标准（</w:t>
      </w:r>
      <w:r>
        <w:rPr>
          <w:rFonts w:ascii="宋体" w:hAnsi="宋体" w:hint="eastAsia"/>
          <w:sz w:val="24"/>
        </w:rPr>
        <w:t>2014</w:t>
      </w:r>
      <w:r>
        <w:rPr>
          <w:rFonts w:ascii="宋体" w:hAnsi="宋体" w:hint="eastAsia"/>
          <w:sz w:val="24"/>
        </w:rPr>
        <w:t>年修订）》开展在校生达标测试。</w:t>
      </w:r>
    </w:p>
    <w:p w:rsidR="0021594A" w:rsidRDefault="007E625A">
      <w:pPr>
        <w:spacing w:line="440" w:lineRule="exact"/>
        <w:ind w:firstLineChars="200" w:firstLine="480"/>
        <w:rPr>
          <w:rFonts w:ascii="宋体" w:hAnsi="宋体"/>
          <w:sz w:val="24"/>
        </w:rPr>
      </w:pPr>
      <w:r>
        <w:rPr>
          <w:rFonts w:ascii="宋体" w:hAnsi="宋体" w:hint="eastAsia"/>
          <w:sz w:val="24"/>
        </w:rPr>
        <w:t>（二）专业课程</w:t>
      </w:r>
    </w:p>
    <w:p w:rsidR="0021594A" w:rsidRDefault="007E625A">
      <w:pPr>
        <w:spacing w:line="440" w:lineRule="exact"/>
        <w:ind w:firstLineChars="200" w:firstLine="480"/>
        <w:rPr>
          <w:rFonts w:ascii="宋体" w:hAnsi="宋体"/>
          <w:sz w:val="24"/>
        </w:rPr>
      </w:pPr>
      <w:r>
        <w:rPr>
          <w:rFonts w:ascii="宋体" w:hAnsi="宋体" w:hint="eastAsia"/>
          <w:sz w:val="24"/>
        </w:rPr>
        <w:t>共</w:t>
      </w:r>
      <w:r>
        <w:rPr>
          <w:rFonts w:ascii="宋体" w:hAnsi="宋体" w:hint="eastAsia"/>
          <w:sz w:val="24"/>
        </w:rPr>
        <w:t>21</w:t>
      </w:r>
      <w:r>
        <w:rPr>
          <w:rFonts w:ascii="宋体" w:hAnsi="宋体" w:hint="eastAsia"/>
          <w:sz w:val="24"/>
        </w:rPr>
        <w:t>门，合计</w:t>
      </w:r>
      <w:r>
        <w:rPr>
          <w:rFonts w:ascii="宋体" w:hAnsi="宋体" w:hint="eastAsia"/>
          <w:color w:val="000000" w:themeColor="text1"/>
          <w:sz w:val="24"/>
        </w:rPr>
        <w:t>66</w:t>
      </w:r>
      <w:r>
        <w:rPr>
          <w:rFonts w:ascii="宋体" w:hAnsi="宋体" w:hint="eastAsia"/>
          <w:sz w:val="24"/>
        </w:rPr>
        <w:t>学分。主要有专业基础课程、专业核心课程和专业拓展课程。</w:t>
      </w:r>
    </w:p>
    <w:p w:rsidR="0021594A" w:rsidRDefault="007E625A">
      <w:pPr>
        <w:spacing w:line="440" w:lineRule="exact"/>
        <w:ind w:firstLineChars="200" w:firstLine="480"/>
      </w:pPr>
      <w:r>
        <w:rPr>
          <w:rFonts w:ascii="宋体" w:hAnsi="宋体" w:hint="eastAsia"/>
          <w:sz w:val="24"/>
        </w:rPr>
        <w:t>专业基础课程有：药用化学基础、医学基础、分析化学、生物化学、天然药物化学、微生物与免疫学、传染病学、生物药物</w:t>
      </w:r>
      <w:r>
        <w:rPr>
          <w:rFonts w:ascii="宋体" w:hAnsi="宋体" w:hint="eastAsia"/>
          <w:sz w:val="24"/>
        </w:rPr>
        <w:t>；专业核心课程有：</w:t>
      </w:r>
      <w:r>
        <w:rPr>
          <w:rFonts w:ascii="宋体" w:hAnsi="宋体" w:hint="eastAsia"/>
          <w:sz w:val="24"/>
        </w:rPr>
        <w:t>生物制药工艺技术、药物制剂技术、生物药物检测技术、生物分离与纯化、生物制药设备、药理学、药事管理与法规、实用发酵工程技术</w:t>
      </w:r>
      <w:r>
        <w:rPr>
          <w:rFonts w:ascii="宋体" w:hAnsi="宋体" w:hint="eastAsia"/>
          <w:sz w:val="24"/>
        </w:rPr>
        <w:t>；专业拓展课程有：</w:t>
      </w:r>
      <w:r>
        <w:rPr>
          <w:rFonts w:ascii="宋体" w:hAnsi="宋体" w:hint="eastAsia"/>
          <w:sz w:val="24"/>
        </w:rPr>
        <w:t>药品</w:t>
      </w:r>
      <w:r>
        <w:rPr>
          <w:rFonts w:ascii="宋体" w:hAnsi="宋体" w:hint="eastAsia"/>
          <w:sz w:val="24"/>
        </w:rPr>
        <w:lastRenderedPageBreak/>
        <w:t>市场营销学、药学综合知识与技能、兽医中</w:t>
      </w:r>
      <w:r>
        <w:rPr>
          <w:rFonts w:ascii="宋体" w:hAnsi="宋体" w:hint="eastAsia"/>
          <w:sz w:val="24"/>
        </w:rPr>
        <w:t>药学、动物解剖生理、药品生产质量管理</w:t>
      </w:r>
      <w:r>
        <w:rPr>
          <w:rFonts w:ascii="宋体" w:hAnsi="宋体" w:hint="eastAsia"/>
          <w:sz w:val="24"/>
        </w:rPr>
        <w:t>。</w:t>
      </w:r>
    </w:p>
    <w:p w:rsidR="0021594A" w:rsidRDefault="007E625A">
      <w:pPr>
        <w:spacing w:line="440" w:lineRule="exact"/>
        <w:ind w:firstLineChars="200" w:firstLine="480"/>
        <w:rPr>
          <w:rFonts w:ascii="宋体" w:hAnsi="宋体"/>
          <w:sz w:val="24"/>
        </w:rPr>
      </w:pPr>
      <w:r>
        <w:rPr>
          <w:rFonts w:ascii="宋体" w:hAnsi="宋体" w:hint="eastAsia"/>
          <w:sz w:val="24"/>
        </w:rPr>
        <w:t>主要专业课介绍如下：</w:t>
      </w:r>
    </w:p>
    <w:p w:rsidR="0021594A" w:rsidRDefault="007E625A">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生物化学</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二</w:t>
      </w:r>
      <w:r>
        <w:rPr>
          <w:rFonts w:ascii="宋体" w:hAnsi="宋体"/>
          <w:sz w:val="24"/>
        </w:rPr>
        <w:t>学期开设，</w:t>
      </w:r>
      <w:r>
        <w:rPr>
          <w:rFonts w:ascii="宋体" w:hAnsi="宋体" w:hint="eastAsia"/>
          <w:sz w:val="24"/>
        </w:rPr>
        <w:t>4</w:t>
      </w:r>
      <w:r>
        <w:rPr>
          <w:rFonts w:ascii="宋体" w:hAnsi="宋体"/>
          <w:sz w:val="24"/>
        </w:rPr>
        <w:t>学分，共</w:t>
      </w:r>
      <w:r>
        <w:rPr>
          <w:rFonts w:ascii="宋体" w:hAnsi="宋体" w:hint="eastAsia"/>
          <w:sz w:val="24"/>
        </w:rPr>
        <w:t>72</w:t>
      </w:r>
      <w:r>
        <w:rPr>
          <w:rFonts w:ascii="宋体" w:hAnsi="宋体"/>
          <w:sz w:val="24"/>
        </w:rPr>
        <w:t>学时，其中理论</w:t>
      </w:r>
      <w:r>
        <w:rPr>
          <w:rFonts w:ascii="宋体" w:hAnsi="宋体" w:hint="eastAsia"/>
          <w:sz w:val="24"/>
        </w:rPr>
        <w:t>42</w:t>
      </w:r>
      <w:r>
        <w:rPr>
          <w:rFonts w:ascii="宋体" w:hAnsi="宋体"/>
          <w:sz w:val="24"/>
        </w:rPr>
        <w:t>学时，实践</w:t>
      </w:r>
      <w:r>
        <w:rPr>
          <w:rFonts w:ascii="宋体" w:hAnsi="宋体" w:hint="eastAsia"/>
          <w:sz w:val="24"/>
        </w:rPr>
        <w:t>30</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t>课程目标：通过生物化学学习，使学生掌握生物大分子比如糖、脂、蛋白质、酶、核酸的结构与功能；熟悉三大营养物质糖、脂类和蛋白质的代谢过程并理解其生理意义。并从分子水平上对某些疾病初步认识和理解，同时对生物体内的各种反应的规律有一个整体的认识，为学习</w:t>
      </w:r>
      <w:r>
        <w:rPr>
          <w:rFonts w:ascii="宋体" w:hAnsi="宋体" w:hint="eastAsia"/>
          <w:sz w:val="24"/>
        </w:rPr>
        <w:t>专业</w:t>
      </w:r>
      <w:r>
        <w:rPr>
          <w:rFonts w:ascii="宋体" w:hAnsi="宋体"/>
          <w:sz w:val="24"/>
        </w:rPr>
        <w:t>课程奠定理论基础。</w:t>
      </w:r>
    </w:p>
    <w:p w:rsidR="0021594A" w:rsidRDefault="007E625A">
      <w:pPr>
        <w:spacing w:line="440" w:lineRule="exact"/>
        <w:ind w:firstLineChars="200" w:firstLine="480"/>
        <w:rPr>
          <w:rFonts w:ascii="宋体" w:hAnsi="宋体"/>
          <w:sz w:val="24"/>
        </w:rPr>
      </w:pPr>
      <w:r>
        <w:rPr>
          <w:rFonts w:ascii="宋体" w:hAnsi="宋体"/>
          <w:sz w:val="24"/>
        </w:rPr>
        <w:t>内容简介：本课程主要介绍蛋白质、酶、核酸的结构、功能和理化性质；维生素、辅酶的种类、结构和生理功能；葡萄糖、脂类和蛋白质的分解代谢和合成代谢，以及三大营养物质在肝脏代谢的特点；血液和肝脏生化等。</w:t>
      </w:r>
    </w:p>
    <w:p w:rsidR="0021594A" w:rsidRDefault="007E625A">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微生物与免疫学</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一</w:t>
      </w:r>
      <w:r>
        <w:rPr>
          <w:rFonts w:ascii="宋体" w:hAnsi="宋体"/>
          <w:sz w:val="24"/>
        </w:rPr>
        <w:t>学期开设，</w:t>
      </w:r>
      <w:r>
        <w:rPr>
          <w:rFonts w:ascii="宋体" w:hAnsi="宋体" w:hint="eastAsia"/>
          <w:sz w:val="24"/>
        </w:rPr>
        <w:t>3</w:t>
      </w:r>
      <w:r>
        <w:rPr>
          <w:rFonts w:ascii="宋体" w:hAnsi="宋体"/>
          <w:sz w:val="24"/>
        </w:rPr>
        <w:t>学分，共</w:t>
      </w:r>
      <w:r>
        <w:rPr>
          <w:rFonts w:ascii="宋体" w:hAnsi="宋体" w:hint="eastAsia"/>
          <w:sz w:val="24"/>
        </w:rPr>
        <w:t>54</w:t>
      </w:r>
      <w:r>
        <w:rPr>
          <w:rFonts w:ascii="宋体" w:hAnsi="宋体"/>
          <w:sz w:val="24"/>
        </w:rPr>
        <w:t>学时，其中理论</w:t>
      </w:r>
      <w:r>
        <w:rPr>
          <w:rFonts w:ascii="宋体" w:hAnsi="宋体" w:hint="eastAsia"/>
          <w:sz w:val="24"/>
        </w:rPr>
        <w:t>30</w:t>
      </w:r>
      <w:r>
        <w:rPr>
          <w:rFonts w:ascii="宋体" w:hAnsi="宋体"/>
          <w:sz w:val="24"/>
        </w:rPr>
        <w:t>学时，实践</w:t>
      </w:r>
      <w:r>
        <w:rPr>
          <w:rFonts w:ascii="宋体" w:hAnsi="宋体" w:hint="eastAsia"/>
          <w:sz w:val="24"/>
        </w:rPr>
        <w:t>24</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t>课程目标：通过本课程的学习</w:t>
      </w:r>
      <w:r>
        <w:rPr>
          <w:rFonts w:ascii="宋体" w:hAnsi="宋体"/>
          <w:sz w:val="24"/>
        </w:rPr>
        <w:t>,</w:t>
      </w:r>
      <w:r>
        <w:rPr>
          <w:rFonts w:ascii="宋体" w:hAnsi="宋体"/>
          <w:sz w:val="24"/>
        </w:rPr>
        <w:t>使学生掌握本专业所需要的微生物学和免疫学基本知识、基本操作技能，熟悉微生物学和免疫学知识在药学中的实际应用，使学生具备无菌操作、微生物培养、控制、检测的能力</w:t>
      </w:r>
      <w:r>
        <w:rPr>
          <w:rFonts w:ascii="宋体" w:hAnsi="宋体" w:hint="eastAsia"/>
          <w:sz w:val="24"/>
        </w:rPr>
        <w:t>，</w:t>
      </w:r>
      <w:r>
        <w:rPr>
          <w:rFonts w:ascii="宋体" w:hAnsi="宋体"/>
          <w:sz w:val="24"/>
        </w:rPr>
        <w:t>为专业知识的学习奠定坚实基础。</w:t>
      </w:r>
    </w:p>
    <w:p w:rsidR="0021594A" w:rsidRDefault="007E625A">
      <w:pPr>
        <w:spacing w:line="440" w:lineRule="exact"/>
        <w:ind w:firstLineChars="200" w:firstLine="480"/>
        <w:rPr>
          <w:rFonts w:ascii="宋体" w:hAnsi="宋体"/>
          <w:sz w:val="24"/>
        </w:rPr>
      </w:pPr>
      <w:r>
        <w:rPr>
          <w:rFonts w:ascii="宋体" w:hAnsi="宋体"/>
          <w:sz w:val="24"/>
        </w:rPr>
        <w:t>内容简介：</w:t>
      </w:r>
      <w:r>
        <w:rPr>
          <w:rFonts w:ascii="宋体" w:hAnsi="宋体" w:hint="eastAsia"/>
          <w:sz w:val="24"/>
        </w:rPr>
        <w:t>主要内容包括</w:t>
      </w:r>
      <w:r>
        <w:rPr>
          <w:rFonts w:ascii="宋体" w:hAnsi="宋体"/>
          <w:sz w:val="24"/>
        </w:rPr>
        <w:t>微生物学基础知识，主要介绍各类微生物的生物学特性、与人类的关系以及微生物的营养、生长与控制、遗传与变异、分布等内容；</w:t>
      </w:r>
      <w:r>
        <w:rPr>
          <w:rFonts w:ascii="宋体" w:hAnsi="宋体" w:hint="eastAsia"/>
          <w:sz w:val="24"/>
        </w:rPr>
        <w:t>微</w:t>
      </w:r>
      <w:r>
        <w:rPr>
          <w:rFonts w:ascii="宋体" w:hAnsi="宋体"/>
          <w:sz w:val="24"/>
        </w:rPr>
        <w:t>生物在</w:t>
      </w:r>
      <w:r>
        <w:rPr>
          <w:rFonts w:ascii="宋体" w:hAnsi="宋体" w:hint="eastAsia"/>
          <w:sz w:val="24"/>
        </w:rPr>
        <w:t>药学</w:t>
      </w:r>
      <w:r>
        <w:rPr>
          <w:rFonts w:ascii="宋体" w:hAnsi="宋体"/>
          <w:sz w:val="24"/>
        </w:rPr>
        <w:t>中的应用；免疫学基础知识，简单介绍抗原、免疫系统、免疫应答、免疫学检测和实际应用等。</w:t>
      </w:r>
    </w:p>
    <w:p w:rsidR="0021594A" w:rsidRDefault="007E625A">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天然药物化学</w:t>
      </w:r>
      <w:r>
        <w:rPr>
          <w:rFonts w:ascii="宋体" w:hAnsi="宋体" w:hint="eastAsia"/>
          <w:sz w:val="24"/>
        </w:rPr>
        <w:t xml:space="preserve">  </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四</w:t>
      </w:r>
      <w:r>
        <w:rPr>
          <w:rFonts w:ascii="宋体" w:hAnsi="宋体"/>
          <w:sz w:val="24"/>
        </w:rPr>
        <w:t>学期开设，</w:t>
      </w:r>
      <w:r>
        <w:rPr>
          <w:rFonts w:ascii="宋体" w:hAnsi="宋体" w:hint="eastAsia"/>
          <w:sz w:val="24"/>
        </w:rPr>
        <w:t>4</w:t>
      </w:r>
      <w:r>
        <w:rPr>
          <w:rFonts w:ascii="宋体" w:hAnsi="宋体"/>
          <w:sz w:val="24"/>
        </w:rPr>
        <w:t>学分，共</w:t>
      </w:r>
      <w:r>
        <w:rPr>
          <w:rFonts w:ascii="宋体" w:hAnsi="宋体" w:hint="eastAsia"/>
          <w:sz w:val="24"/>
        </w:rPr>
        <w:t>64</w:t>
      </w:r>
      <w:r>
        <w:rPr>
          <w:rFonts w:ascii="宋体" w:hAnsi="宋体"/>
          <w:sz w:val="24"/>
        </w:rPr>
        <w:t>学时，其中理论</w:t>
      </w:r>
      <w:r>
        <w:rPr>
          <w:rFonts w:ascii="宋体" w:hAnsi="宋体" w:hint="eastAsia"/>
          <w:sz w:val="24"/>
        </w:rPr>
        <w:t>40</w:t>
      </w:r>
      <w:r>
        <w:rPr>
          <w:rFonts w:ascii="宋体" w:hAnsi="宋体"/>
          <w:sz w:val="24"/>
        </w:rPr>
        <w:t>学时，实践</w:t>
      </w:r>
      <w:r>
        <w:rPr>
          <w:rFonts w:ascii="宋体" w:hAnsi="宋体" w:hint="eastAsia"/>
          <w:sz w:val="24"/>
        </w:rPr>
        <w:t>24</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t>课程目标：</w:t>
      </w:r>
      <w:r>
        <w:rPr>
          <w:rFonts w:ascii="宋体" w:hAnsi="宋体" w:hint="eastAsia"/>
          <w:sz w:val="24"/>
        </w:rPr>
        <w:t>通过本课程的学习，使学生</w:t>
      </w:r>
      <w:r>
        <w:rPr>
          <w:rFonts w:ascii="宋体" w:hAnsi="宋体"/>
          <w:sz w:val="24"/>
        </w:rPr>
        <w:t>掌握天然药物中常见的各类有效成分的结构特征、理化性质、提取及分离方法和简单的检识手段等理论知识与基本操作技能，能根据中药材化学成分及提取分离原理对中药化学成分进行</w:t>
      </w:r>
      <w:r>
        <w:rPr>
          <w:rFonts w:ascii="宋体" w:hAnsi="宋体"/>
          <w:sz w:val="24"/>
        </w:rPr>
        <w:t>提取、分离、纯化、浓缩、干燥及获取中药提取物中间体的操作能力，培养学生的实验操作能力及分析和解决实验操作中的问题的能力。</w:t>
      </w:r>
    </w:p>
    <w:p w:rsidR="0021594A" w:rsidRDefault="007E625A">
      <w:pPr>
        <w:spacing w:line="440" w:lineRule="exact"/>
        <w:ind w:firstLineChars="200" w:firstLine="480"/>
        <w:rPr>
          <w:rFonts w:ascii="宋体" w:hAnsi="宋体"/>
          <w:sz w:val="24"/>
        </w:rPr>
      </w:pPr>
      <w:r>
        <w:rPr>
          <w:rFonts w:ascii="宋体" w:hAnsi="宋体" w:hint="eastAsia"/>
          <w:sz w:val="24"/>
        </w:rPr>
        <w:t>内容简介：</w:t>
      </w:r>
      <w:r>
        <w:rPr>
          <w:rFonts w:ascii="宋体" w:hAnsi="宋体"/>
          <w:sz w:val="24"/>
        </w:rPr>
        <w:t>天然药物化学是应用现代科学理论、方法与技术研究天然药物中化学成分的学科。主要内容包括天然药物化学成分的提取分离技术，以及糖</w:t>
      </w:r>
      <w:r>
        <w:rPr>
          <w:rFonts w:ascii="宋体" w:hAnsi="宋体"/>
          <w:sz w:val="24"/>
        </w:rPr>
        <w:lastRenderedPageBreak/>
        <w:t>和苷类化合物、黄酮类化合物、醒类化合物、苯丙素类化合物、皂苷类化合物、强心苷类化合物、生物碱类化合物、萜类和挥发油的结构和分类，理化性质和检识方法，以及提取分离技术等知识的学习和运用。</w:t>
      </w:r>
    </w:p>
    <w:p w:rsidR="0021594A" w:rsidRDefault="007E625A">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生物药物</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三</w:t>
      </w:r>
      <w:r>
        <w:rPr>
          <w:rFonts w:ascii="宋体" w:hAnsi="宋体"/>
          <w:sz w:val="24"/>
        </w:rPr>
        <w:t>学期开设，</w:t>
      </w:r>
      <w:r>
        <w:rPr>
          <w:rFonts w:ascii="宋体" w:hAnsi="宋体" w:hint="eastAsia"/>
          <w:sz w:val="24"/>
        </w:rPr>
        <w:t>2</w:t>
      </w:r>
      <w:r>
        <w:rPr>
          <w:rFonts w:ascii="宋体" w:hAnsi="宋体"/>
          <w:sz w:val="24"/>
        </w:rPr>
        <w:t>学分，共</w:t>
      </w:r>
      <w:r>
        <w:rPr>
          <w:rFonts w:ascii="宋体" w:hAnsi="宋体" w:hint="eastAsia"/>
          <w:sz w:val="24"/>
        </w:rPr>
        <w:t>36</w:t>
      </w:r>
      <w:r>
        <w:rPr>
          <w:rFonts w:ascii="宋体" w:hAnsi="宋体"/>
          <w:sz w:val="24"/>
        </w:rPr>
        <w:t>学时，其中理论</w:t>
      </w:r>
      <w:r>
        <w:rPr>
          <w:rFonts w:ascii="宋体" w:hAnsi="宋体" w:hint="eastAsia"/>
          <w:sz w:val="24"/>
        </w:rPr>
        <w:t>26</w:t>
      </w:r>
      <w:r>
        <w:rPr>
          <w:rFonts w:ascii="宋体" w:hAnsi="宋体"/>
          <w:sz w:val="24"/>
        </w:rPr>
        <w:t>学时，实践</w:t>
      </w:r>
      <w:r>
        <w:rPr>
          <w:rFonts w:ascii="宋体" w:hAnsi="宋体" w:hint="eastAsia"/>
          <w:sz w:val="24"/>
        </w:rPr>
        <w:t>1</w:t>
      </w:r>
      <w:r>
        <w:rPr>
          <w:rFonts w:ascii="宋体" w:hAnsi="宋体" w:hint="eastAsia"/>
          <w:sz w:val="24"/>
        </w:rPr>
        <w:t>0</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t>课程目标：通过对常用生物药</w:t>
      </w:r>
      <w:r>
        <w:rPr>
          <w:rFonts w:ascii="宋体" w:hAnsi="宋体" w:hint="eastAsia"/>
          <w:sz w:val="24"/>
        </w:rPr>
        <w:t>物</w:t>
      </w:r>
      <w:r>
        <w:rPr>
          <w:rFonts w:ascii="宋体" w:hAnsi="宋体"/>
          <w:sz w:val="24"/>
        </w:rPr>
        <w:t>的解读，使学生形成对生物药</w:t>
      </w:r>
      <w:r>
        <w:rPr>
          <w:rFonts w:ascii="宋体" w:hAnsi="宋体" w:hint="eastAsia"/>
          <w:sz w:val="24"/>
        </w:rPr>
        <w:t>物</w:t>
      </w:r>
      <w:r>
        <w:rPr>
          <w:rFonts w:ascii="宋体" w:hAnsi="宋体"/>
          <w:sz w:val="24"/>
        </w:rPr>
        <w:t>较全面的认识</w:t>
      </w:r>
      <w:r>
        <w:rPr>
          <w:rFonts w:ascii="宋体" w:hAnsi="宋体"/>
          <w:sz w:val="24"/>
        </w:rPr>
        <w:t>,</w:t>
      </w:r>
      <w:r>
        <w:rPr>
          <w:rFonts w:ascii="宋体" w:hAnsi="宋体"/>
          <w:sz w:val="24"/>
        </w:rPr>
        <w:t>加深对药典的理解；使学生达到从事生物药品生产、经营等岗位所必需的基本要求</w:t>
      </w:r>
      <w:r>
        <w:rPr>
          <w:rFonts w:ascii="宋体" w:hAnsi="宋体"/>
          <w:sz w:val="24"/>
        </w:rPr>
        <w:t>,</w:t>
      </w:r>
      <w:r>
        <w:rPr>
          <w:rFonts w:ascii="宋体" w:hAnsi="宋体"/>
          <w:sz w:val="24"/>
        </w:rPr>
        <w:t>同时也为进一步学习生物制药工艺学、药物制剂技术、生物药物检测技术等专业课程打下基础</w:t>
      </w:r>
      <w:r>
        <w:rPr>
          <w:rFonts w:ascii="宋体" w:hAnsi="宋体" w:hint="eastAsia"/>
          <w:sz w:val="24"/>
        </w:rPr>
        <w:t>。</w:t>
      </w:r>
    </w:p>
    <w:p w:rsidR="0021594A" w:rsidRDefault="007E625A">
      <w:pPr>
        <w:spacing w:line="440" w:lineRule="exact"/>
        <w:ind w:firstLineChars="200" w:firstLine="480"/>
        <w:rPr>
          <w:rFonts w:ascii="宋体" w:hAnsi="宋体"/>
          <w:sz w:val="24"/>
        </w:rPr>
      </w:pPr>
      <w:r>
        <w:rPr>
          <w:rFonts w:ascii="宋体" w:hAnsi="宋体" w:hint="eastAsia"/>
          <w:sz w:val="24"/>
        </w:rPr>
        <w:t>内容简介：主要内容包括生物药品来源与成分、作用与用途、使用方法、不良反应、</w:t>
      </w:r>
      <w:r>
        <w:rPr>
          <w:rFonts w:ascii="宋体" w:hAnsi="宋体" w:hint="eastAsia"/>
          <w:sz w:val="24"/>
        </w:rPr>
        <w:t xml:space="preserve"> </w:t>
      </w:r>
      <w:r>
        <w:rPr>
          <w:rFonts w:ascii="宋体" w:hAnsi="宋体" w:hint="eastAsia"/>
          <w:sz w:val="24"/>
        </w:rPr>
        <w:t>禁忌证、注意事项、制剂与规格、贮藏条件等知识。</w:t>
      </w:r>
    </w:p>
    <w:p w:rsidR="0021594A" w:rsidRDefault="007E625A">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生物制药工艺技术</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三</w:t>
      </w:r>
      <w:r>
        <w:rPr>
          <w:rFonts w:ascii="宋体" w:hAnsi="宋体"/>
          <w:sz w:val="24"/>
        </w:rPr>
        <w:t>学期开设，</w:t>
      </w:r>
      <w:r>
        <w:rPr>
          <w:rFonts w:ascii="宋体" w:hAnsi="宋体" w:hint="eastAsia"/>
          <w:sz w:val="24"/>
        </w:rPr>
        <w:t>6</w:t>
      </w:r>
      <w:r>
        <w:rPr>
          <w:rFonts w:ascii="宋体" w:hAnsi="宋体"/>
          <w:sz w:val="24"/>
        </w:rPr>
        <w:t>学分，共</w:t>
      </w:r>
      <w:r>
        <w:rPr>
          <w:rFonts w:ascii="宋体" w:hAnsi="宋体" w:hint="eastAsia"/>
          <w:sz w:val="24"/>
        </w:rPr>
        <w:t>96</w:t>
      </w:r>
      <w:r>
        <w:rPr>
          <w:rFonts w:ascii="宋体" w:hAnsi="宋体"/>
          <w:sz w:val="24"/>
        </w:rPr>
        <w:t>学时，其中理论</w:t>
      </w:r>
      <w:r>
        <w:rPr>
          <w:rFonts w:ascii="宋体" w:hAnsi="宋体" w:hint="eastAsia"/>
          <w:sz w:val="24"/>
        </w:rPr>
        <w:t>40</w:t>
      </w:r>
      <w:r>
        <w:rPr>
          <w:rFonts w:ascii="宋体" w:hAnsi="宋体"/>
          <w:sz w:val="24"/>
        </w:rPr>
        <w:t>学时，实践</w:t>
      </w:r>
      <w:r>
        <w:rPr>
          <w:rFonts w:ascii="宋体" w:hAnsi="宋体" w:hint="eastAsia"/>
          <w:sz w:val="24"/>
        </w:rPr>
        <w:t>56</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t>课程目标：</w:t>
      </w:r>
      <w:r>
        <w:rPr>
          <w:rFonts w:ascii="宋体" w:hAnsi="宋体" w:hint="eastAsia"/>
          <w:sz w:val="24"/>
        </w:rPr>
        <w:t>通过本课程的学习，使学生进一步了解和掌握生物制药技术的基本知识，熟悉常规生物制药的基本技术路线和工艺过程；掌握天然生物材料的提取制药、基因工程制药、细胞工程技术制药、酶工程制药等生物制药的基本原理和相关技术；了解生物制药技术的前沿和动态等。</w:t>
      </w:r>
    </w:p>
    <w:p w:rsidR="0021594A" w:rsidRDefault="007E625A">
      <w:pPr>
        <w:spacing w:line="440" w:lineRule="exact"/>
        <w:ind w:firstLineChars="200" w:firstLine="480"/>
        <w:rPr>
          <w:rFonts w:ascii="宋体" w:hAnsi="宋体"/>
          <w:sz w:val="24"/>
        </w:rPr>
      </w:pPr>
      <w:r>
        <w:rPr>
          <w:rFonts w:ascii="宋体" w:hAnsi="宋体" w:hint="eastAsia"/>
          <w:sz w:val="24"/>
        </w:rPr>
        <w:t>内容简介：该课程是一门涉及生物学、医学、生物技术、化学、工程学和药学等学科基本原理的综合性应用学科。主要内容包括生物制药理论、工艺流程、分离与纯化技术等。</w:t>
      </w:r>
    </w:p>
    <w:p w:rsidR="0021594A" w:rsidRDefault="007E625A">
      <w:pPr>
        <w:spacing w:line="440" w:lineRule="exact"/>
        <w:ind w:firstLineChars="200" w:firstLine="480"/>
        <w:rPr>
          <w:rFonts w:ascii="宋体" w:hAnsi="宋体"/>
          <w:sz w:val="24"/>
        </w:rPr>
      </w:pPr>
      <w:r>
        <w:rPr>
          <w:rFonts w:ascii="宋体" w:hAnsi="宋体" w:hint="eastAsia"/>
          <w:sz w:val="24"/>
        </w:rPr>
        <w:t>6.</w:t>
      </w:r>
      <w:r>
        <w:rPr>
          <w:rFonts w:ascii="宋体" w:hAnsi="宋体" w:hint="eastAsia"/>
          <w:sz w:val="24"/>
        </w:rPr>
        <w:t>药物制剂技术</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三</w:t>
      </w:r>
      <w:r>
        <w:rPr>
          <w:rFonts w:ascii="宋体" w:hAnsi="宋体"/>
          <w:sz w:val="24"/>
        </w:rPr>
        <w:t>学期开设，</w:t>
      </w:r>
      <w:r>
        <w:rPr>
          <w:rFonts w:ascii="宋体" w:hAnsi="宋体" w:hint="eastAsia"/>
          <w:sz w:val="24"/>
        </w:rPr>
        <w:t>4</w:t>
      </w:r>
      <w:r>
        <w:rPr>
          <w:rFonts w:ascii="宋体" w:hAnsi="宋体"/>
          <w:sz w:val="24"/>
        </w:rPr>
        <w:t>学分，共</w:t>
      </w:r>
      <w:r>
        <w:rPr>
          <w:rFonts w:ascii="宋体" w:hAnsi="宋体" w:hint="eastAsia"/>
          <w:sz w:val="24"/>
        </w:rPr>
        <w:t>72</w:t>
      </w:r>
      <w:r>
        <w:rPr>
          <w:rFonts w:ascii="宋体" w:hAnsi="宋体"/>
          <w:sz w:val="24"/>
        </w:rPr>
        <w:t>学时，其中理论</w:t>
      </w:r>
      <w:r>
        <w:rPr>
          <w:rFonts w:ascii="宋体" w:hAnsi="宋体" w:hint="eastAsia"/>
          <w:sz w:val="24"/>
        </w:rPr>
        <w:t>32</w:t>
      </w:r>
      <w:r>
        <w:rPr>
          <w:rFonts w:ascii="宋体" w:hAnsi="宋体"/>
          <w:sz w:val="24"/>
        </w:rPr>
        <w:t>学时，实践</w:t>
      </w:r>
      <w:r>
        <w:rPr>
          <w:rFonts w:ascii="宋体" w:hAnsi="宋体" w:hint="eastAsia"/>
          <w:sz w:val="24"/>
        </w:rPr>
        <w:t>40</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t>课程目标：</w:t>
      </w:r>
      <w:r>
        <w:rPr>
          <w:rFonts w:ascii="宋体" w:hAnsi="宋体" w:hint="eastAsia"/>
          <w:sz w:val="24"/>
        </w:rPr>
        <w:t>通过本课程的学习，</w:t>
      </w:r>
      <w:r>
        <w:rPr>
          <w:rFonts w:ascii="宋体" w:hAnsi="宋体" w:hint="eastAsia"/>
          <w:sz w:val="24"/>
        </w:rPr>
        <w:t>使学生掌握常用剂型的基本原理、处方组成、制备工艺、工艺要点，能够使用制剂设备进行制剂生产。</w:t>
      </w:r>
      <w:r>
        <w:rPr>
          <w:rFonts w:ascii="宋体" w:hAnsi="宋体" w:hint="eastAsia"/>
          <w:sz w:val="24"/>
        </w:rPr>
        <w:t xml:space="preserve"> </w:t>
      </w:r>
    </w:p>
    <w:p w:rsidR="0021594A" w:rsidRDefault="007E625A">
      <w:pPr>
        <w:spacing w:line="440" w:lineRule="exact"/>
        <w:ind w:firstLineChars="200" w:firstLine="480"/>
        <w:rPr>
          <w:rFonts w:ascii="宋体" w:hAnsi="宋体"/>
          <w:color w:val="000000" w:themeColor="text1"/>
          <w:sz w:val="24"/>
        </w:rPr>
      </w:pPr>
      <w:r>
        <w:rPr>
          <w:rFonts w:ascii="宋体" w:hAnsi="宋体" w:hint="eastAsia"/>
          <w:sz w:val="24"/>
        </w:rPr>
        <w:t>内容简介：主要内容包括制剂的基本生产技术、液体制剂制剂技术、注射剂制剂技术。眼用制剂制剂技术、散剂颗粒剂制剂技术、胶囊剂制剂技术、片剂制剂技术、丸剂制剂技术、半固体制剂制剂技术、其他制剂制剂技术等教学内容。</w:t>
      </w:r>
    </w:p>
    <w:p w:rsidR="0021594A" w:rsidRDefault="007E625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7.</w:t>
      </w:r>
      <w:r>
        <w:rPr>
          <w:rFonts w:ascii="宋体" w:hAnsi="宋体" w:hint="eastAsia"/>
          <w:color w:val="000000" w:themeColor="text1"/>
          <w:sz w:val="24"/>
        </w:rPr>
        <w:t>生物药物检测技术</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四</w:t>
      </w:r>
      <w:r>
        <w:rPr>
          <w:rFonts w:ascii="宋体" w:hAnsi="宋体"/>
          <w:sz w:val="24"/>
        </w:rPr>
        <w:t>学期开设，</w:t>
      </w:r>
      <w:r>
        <w:rPr>
          <w:rFonts w:ascii="宋体" w:hAnsi="宋体" w:hint="eastAsia"/>
          <w:sz w:val="24"/>
        </w:rPr>
        <w:t>4</w:t>
      </w:r>
      <w:r>
        <w:rPr>
          <w:rFonts w:ascii="宋体" w:hAnsi="宋体"/>
          <w:sz w:val="24"/>
        </w:rPr>
        <w:t>学分，共</w:t>
      </w:r>
      <w:r>
        <w:rPr>
          <w:rFonts w:ascii="宋体" w:hAnsi="宋体" w:hint="eastAsia"/>
          <w:sz w:val="24"/>
        </w:rPr>
        <w:t>64</w:t>
      </w:r>
      <w:r>
        <w:rPr>
          <w:rFonts w:ascii="宋体" w:hAnsi="宋体"/>
          <w:sz w:val="24"/>
        </w:rPr>
        <w:t>学时，其中理论</w:t>
      </w:r>
      <w:r>
        <w:rPr>
          <w:rFonts w:ascii="宋体" w:hAnsi="宋体" w:hint="eastAsia"/>
          <w:sz w:val="24"/>
        </w:rPr>
        <w:t>32</w:t>
      </w:r>
      <w:r>
        <w:rPr>
          <w:rFonts w:ascii="宋体" w:hAnsi="宋体"/>
          <w:sz w:val="24"/>
        </w:rPr>
        <w:t>学时，实践</w:t>
      </w:r>
      <w:r>
        <w:rPr>
          <w:rFonts w:ascii="宋体" w:hAnsi="宋体" w:hint="eastAsia"/>
          <w:sz w:val="24"/>
        </w:rPr>
        <w:t>32</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lastRenderedPageBreak/>
        <w:t>课程目标：</w:t>
      </w:r>
      <w:r>
        <w:rPr>
          <w:rFonts w:ascii="宋体" w:hAnsi="宋体" w:hint="eastAsia"/>
          <w:sz w:val="24"/>
        </w:rPr>
        <w:t>通过本课程的学习，使学生树立完整的药品质量观念；熟练掌握各类生物药品的性状观测、鉴别、检查和含量测定的原理和操</w:t>
      </w:r>
      <w:r>
        <w:rPr>
          <w:rFonts w:ascii="宋体" w:hAnsi="宋体" w:hint="eastAsia"/>
          <w:sz w:val="24"/>
        </w:rPr>
        <w:t>作技术，具有较强的实验操作能力；能根据药典，独立完成各类药物的化学检验、生物检定等工作。</w:t>
      </w:r>
    </w:p>
    <w:p w:rsidR="0021594A" w:rsidRDefault="007E625A">
      <w:pPr>
        <w:spacing w:line="440" w:lineRule="exact"/>
        <w:ind w:firstLineChars="200" w:firstLine="480"/>
        <w:rPr>
          <w:rFonts w:ascii="宋体" w:hAnsi="宋体"/>
          <w:sz w:val="24"/>
        </w:rPr>
      </w:pPr>
      <w:r>
        <w:rPr>
          <w:rFonts w:ascii="宋体" w:hAnsi="宋体" w:hint="eastAsia"/>
          <w:sz w:val="24"/>
        </w:rPr>
        <w:t>内容简介：主要内容包括根据药典规定用化学分析法、仪器分析法、微生物分析法和免疫分析法等各种分析方法进行生物药品的鉴别、检查、含量测定的基本理论及操作技能；常用制剂的质量要求以及分析技术。</w:t>
      </w:r>
    </w:p>
    <w:p w:rsidR="0021594A" w:rsidRDefault="007E625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8.</w:t>
      </w:r>
      <w:r>
        <w:rPr>
          <w:rFonts w:ascii="宋体" w:hAnsi="宋体" w:hint="eastAsia"/>
          <w:color w:val="000000" w:themeColor="text1"/>
          <w:sz w:val="24"/>
        </w:rPr>
        <w:t>生物制药设备</w:t>
      </w:r>
    </w:p>
    <w:p w:rsidR="0021594A" w:rsidRDefault="007E625A">
      <w:pPr>
        <w:spacing w:line="440" w:lineRule="exact"/>
        <w:ind w:firstLineChars="200" w:firstLine="480"/>
        <w:rPr>
          <w:rFonts w:ascii="宋体" w:hAnsi="宋体"/>
          <w:color w:val="000000" w:themeColor="text1"/>
          <w:sz w:val="24"/>
        </w:rPr>
      </w:pPr>
      <w:r>
        <w:rPr>
          <w:rFonts w:ascii="宋体" w:hAnsi="宋体"/>
          <w:color w:val="000000" w:themeColor="text1"/>
          <w:sz w:val="24"/>
        </w:rPr>
        <w:t>第</w:t>
      </w:r>
      <w:r>
        <w:rPr>
          <w:rFonts w:ascii="宋体" w:hAnsi="宋体" w:hint="eastAsia"/>
          <w:color w:val="000000" w:themeColor="text1"/>
          <w:sz w:val="24"/>
        </w:rPr>
        <w:t>三</w:t>
      </w:r>
      <w:r>
        <w:rPr>
          <w:rFonts w:ascii="宋体" w:hAnsi="宋体"/>
          <w:color w:val="000000" w:themeColor="text1"/>
          <w:sz w:val="24"/>
        </w:rPr>
        <w:t>学期开设，</w:t>
      </w:r>
      <w:r>
        <w:rPr>
          <w:rFonts w:ascii="宋体" w:hAnsi="宋体" w:hint="eastAsia"/>
          <w:color w:val="000000" w:themeColor="text1"/>
          <w:sz w:val="24"/>
        </w:rPr>
        <w:t>2</w:t>
      </w:r>
      <w:r>
        <w:rPr>
          <w:rFonts w:ascii="宋体" w:hAnsi="宋体"/>
          <w:color w:val="000000" w:themeColor="text1"/>
          <w:sz w:val="24"/>
        </w:rPr>
        <w:t>学分，共</w:t>
      </w:r>
      <w:r>
        <w:rPr>
          <w:rFonts w:ascii="宋体" w:hAnsi="宋体" w:hint="eastAsia"/>
          <w:color w:val="000000" w:themeColor="text1"/>
          <w:sz w:val="24"/>
        </w:rPr>
        <w:t>36</w:t>
      </w:r>
      <w:r>
        <w:rPr>
          <w:rFonts w:ascii="宋体" w:hAnsi="宋体"/>
          <w:color w:val="000000" w:themeColor="text1"/>
          <w:sz w:val="24"/>
        </w:rPr>
        <w:t>学时，其中理论</w:t>
      </w:r>
      <w:r>
        <w:rPr>
          <w:rFonts w:ascii="宋体" w:hAnsi="宋体" w:hint="eastAsia"/>
          <w:color w:val="000000" w:themeColor="text1"/>
          <w:sz w:val="24"/>
        </w:rPr>
        <w:t>10</w:t>
      </w:r>
      <w:r>
        <w:rPr>
          <w:rFonts w:ascii="宋体" w:hAnsi="宋体"/>
          <w:color w:val="000000" w:themeColor="text1"/>
          <w:sz w:val="24"/>
        </w:rPr>
        <w:t>学时，实践</w:t>
      </w:r>
      <w:r>
        <w:rPr>
          <w:rFonts w:ascii="宋体" w:hAnsi="宋体" w:hint="eastAsia"/>
          <w:color w:val="000000" w:themeColor="text1"/>
          <w:sz w:val="24"/>
        </w:rPr>
        <w:t>26</w:t>
      </w:r>
      <w:r>
        <w:rPr>
          <w:rFonts w:ascii="宋体" w:hAnsi="宋体"/>
          <w:color w:val="000000" w:themeColor="text1"/>
          <w:sz w:val="24"/>
        </w:rPr>
        <w:t>学时。</w:t>
      </w:r>
    </w:p>
    <w:p w:rsidR="0021594A" w:rsidRDefault="007E625A">
      <w:pPr>
        <w:spacing w:line="440" w:lineRule="exact"/>
        <w:ind w:firstLineChars="200" w:firstLine="480"/>
        <w:rPr>
          <w:rFonts w:ascii="宋体" w:hAnsi="宋体"/>
          <w:color w:val="000000" w:themeColor="text1"/>
          <w:sz w:val="24"/>
        </w:rPr>
      </w:pPr>
      <w:r>
        <w:rPr>
          <w:rFonts w:ascii="宋体" w:hAnsi="宋体"/>
          <w:color w:val="000000" w:themeColor="text1"/>
          <w:sz w:val="24"/>
        </w:rPr>
        <w:t>课程目标：</w:t>
      </w:r>
      <w:r>
        <w:rPr>
          <w:rFonts w:ascii="宋体" w:hAnsi="宋体" w:hint="eastAsia"/>
          <w:color w:val="000000" w:themeColor="text1"/>
          <w:sz w:val="24"/>
        </w:rPr>
        <w:t>通过本课程的学习，</w:t>
      </w:r>
      <w:r>
        <w:rPr>
          <w:rFonts w:ascii="宋体" w:hAnsi="宋体"/>
          <w:color w:val="000000" w:themeColor="text1"/>
          <w:sz w:val="24"/>
        </w:rPr>
        <w:t>使学生掌握制药化工过程各单元操作的基本原理，并将基本理论应用到具体实践中去。能掌握设备操作和维护保养的基本技能。能熟悉常用的制药设备选型和工艺设计，掌握强化过程的方法和途径，增强</w:t>
      </w:r>
      <w:r>
        <w:rPr>
          <w:rFonts w:ascii="宋体" w:hAnsi="宋体"/>
          <w:color w:val="000000" w:themeColor="text1"/>
          <w:sz w:val="24"/>
        </w:rPr>
        <w:t>GMP</w:t>
      </w:r>
      <w:r>
        <w:rPr>
          <w:rFonts w:ascii="宋体" w:hAnsi="宋体"/>
          <w:color w:val="000000" w:themeColor="text1"/>
          <w:sz w:val="24"/>
        </w:rPr>
        <w:t>观念。有利于加强职业技能培训，以便适应药厂大规模生产实际的需要。</w:t>
      </w:r>
    </w:p>
    <w:p w:rsidR="0021594A" w:rsidRDefault="007E625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内容简介：主要内容包括</w:t>
      </w:r>
      <w:r>
        <w:rPr>
          <w:rFonts w:ascii="宋体" w:hAnsi="宋体"/>
          <w:color w:val="000000" w:themeColor="text1"/>
          <w:sz w:val="24"/>
        </w:rPr>
        <w:t>生物反应、生物分离纯化和生物制剂生产等过程设备的结构、原理、操作和维护方法。</w:t>
      </w:r>
    </w:p>
    <w:p w:rsidR="0021594A" w:rsidRDefault="007E625A">
      <w:pPr>
        <w:spacing w:line="440" w:lineRule="exact"/>
        <w:ind w:firstLineChars="200" w:firstLine="480"/>
        <w:rPr>
          <w:rFonts w:ascii="宋体" w:hAnsi="宋体"/>
          <w:sz w:val="24"/>
        </w:rPr>
      </w:pPr>
      <w:r>
        <w:rPr>
          <w:rFonts w:ascii="宋体" w:hAnsi="宋体" w:hint="eastAsia"/>
          <w:sz w:val="24"/>
        </w:rPr>
        <w:t>9.</w:t>
      </w:r>
      <w:r>
        <w:rPr>
          <w:rFonts w:ascii="宋体" w:hAnsi="宋体" w:hint="eastAsia"/>
          <w:sz w:val="24"/>
        </w:rPr>
        <w:t>生物分离与纯化</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四</w:t>
      </w:r>
      <w:r>
        <w:rPr>
          <w:rFonts w:ascii="宋体" w:hAnsi="宋体"/>
          <w:sz w:val="24"/>
        </w:rPr>
        <w:t>学期开设，</w:t>
      </w:r>
      <w:r>
        <w:rPr>
          <w:rFonts w:ascii="宋体" w:hAnsi="宋体" w:hint="eastAsia"/>
          <w:sz w:val="24"/>
        </w:rPr>
        <w:t>4</w:t>
      </w:r>
      <w:r>
        <w:rPr>
          <w:rFonts w:ascii="宋体" w:hAnsi="宋体"/>
          <w:sz w:val="24"/>
        </w:rPr>
        <w:t>学分，共</w:t>
      </w:r>
      <w:r>
        <w:rPr>
          <w:rFonts w:ascii="宋体" w:hAnsi="宋体" w:hint="eastAsia"/>
          <w:sz w:val="24"/>
        </w:rPr>
        <w:t>64</w:t>
      </w:r>
      <w:r>
        <w:rPr>
          <w:rFonts w:ascii="宋体" w:hAnsi="宋体"/>
          <w:sz w:val="24"/>
        </w:rPr>
        <w:t>学时，其中理论</w:t>
      </w:r>
      <w:r>
        <w:rPr>
          <w:rFonts w:ascii="宋体" w:hAnsi="宋体" w:hint="eastAsia"/>
          <w:sz w:val="24"/>
        </w:rPr>
        <w:t>28</w:t>
      </w:r>
      <w:r>
        <w:rPr>
          <w:rFonts w:ascii="宋体" w:hAnsi="宋体"/>
          <w:sz w:val="24"/>
        </w:rPr>
        <w:t>学时，实践</w:t>
      </w:r>
      <w:r>
        <w:rPr>
          <w:rFonts w:ascii="宋体" w:hAnsi="宋体" w:hint="eastAsia"/>
          <w:sz w:val="24"/>
        </w:rPr>
        <w:t>36</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t>课程目标：</w:t>
      </w:r>
      <w:r>
        <w:rPr>
          <w:rFonts w:ascii="宋体" w:hAnsi="宋体" w:hint="eastAsia"/>
          <w:sz w:val="24"/>
        </w:rPr>
        <w:t>通过本课程的学习，使学生掌握传统生物分离纯化技术的基本理论知识及其应用，了解生物分离工程中出现的新技术和发展趋势，为今后科研、技术开发和工程应用作好理论准备和具备一定的生产工作技能。掌握固液分离技术、细胞破碎技术、初步分离纯化技术、高度分离纯化技术的原理、方法、过程理论及其应用，使学生针对不同产品的特性，较好地运用各种分离技术来设计合理的提取、精制的工艺路线，并能在实践中加以应用，提高分析问题和解决问题的能力。</w:t>
      </w:r>
    </w:p>
    <w:p w:rsidR="0021594A" w:rsidRDefault="007E625A">
      <w:pPr>
        <w:spacing w:line="440" w:lineRule="exact"/>
        <w:ind w:firstLineChars="200" w:firstLine="480"/>
        <w:rPr>
          <w:rFonts w:ascii="宋体" w:hAnsi="宋体"/>
          <w:sz w:val="24"/>
        </w:rPr>
      </w:pPr>
      <w:r>
        <w:rPr>
          <w:rFonts w:ascii="宋体" w:hAnsi="宋体" w:hint="eastAsia"/>
          <w:sz w:val="24"/>
        </w:rPr>
        <w:t>内容简介：主要内容包括预处理与固</w:t>
      </w:r>
      <w:r>
        <w:rPr>
          <w:rFonts w:ascii="宋体" w:hAnsi="宋体" w:hint="eastAsia"/>
          <w:sz w:val="24"/>
        </w:rPr>
        <w:t>-</w:t>
      </w:r>
      <w:r>
        <w:rPr>
          <w:rFonts w:ascii="宋体" w:hAnsi="宋体" w:hint="eastAsia"/>
          <w:sz w:val="24"/>
        </w:rPr>
        <w:t>液分离技术；细胞破碎技术；萃取技术；固相析出技术；吸附色谱技术；离子交换色谱技术等。</w:t>
      </w:r>
    </w:p>
    <w:p w:rsidR="0021594A" w:rsidRDefault="007E625A">
      <w:pPr>
        <w:spacing w:line="440" w:lineRule="exact"/>
        <w:ind w:firstLineChars="200" w:firstLine="480"/>
        <w:rPr>
          <w:rFonts w:ascii="宋体" w:hAnsi="宋体"/>
          <w:sz w:val="24"/>
        </w:rPr>
      </w:pPr>
      <w:r>
        <w:rPr>
          <w:rFonts w:ascii="宋体" w:hAnsi="宋体" w:hint="eastAsia"/>
          <w:sz w:val="24"/>
        </w:rPr>
        <w:t>10.</w:t>
      </w:r>
      <w:r>
        <w:rPr>
          <w:rFonts w:ascii="宋体" w:hAnsi="宋体" w:hint="eastAsia"/>
          <w:sz w:val="24"/>
        </w:rPr>
        <w:t>药理学</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二</w:t>
      </w:r>
      <w:r>
        <w:rPr>
          <w:rFonts w:ascii="宋体" w:hAnsi="宋体"/>
          <w:sz w:val="24"/>
        </w:rPr>
        <w:t>学期开设，</w:t>
      </w:r>
      <w:r>
        <w:rPr>
          <w:rFonts w:ascii="宋体" w:hAnsi="宋体" w:hint="eastAsia"/>
          <w:sz w:val="24"/>
        </w:rPr>
        <w:t>4</w:t>
      </w:r>
      <w:r>
        <w:rPr>
          <w:rFonts w:ascii="宋体" w:hAnsi="宋体"/>
          <w:sz w:val="24"/>
        </w:rPr>
        <w:t>学分，共</w:t>
      </w:r>
      <w:r>
        <w:rPr>
          <w:rFonts w:ascii="宋体" w:hAnsi="宋体" w:hint="eastAsia"/>
          <w:sz w:val="24"/>
        </w:rPr>
        <w:t>72</w:t>
      </w:r>
      <w:r>
        <w:rPr>
          <w:rFonts w:ascii="宋体" w:hAnsi="宋体"/>
          <w:sz w:val="24"/>
        </w:rPr>
        <w:t>学时，其中理论</w:t>
      </w:r>
      <w:r>
        <w:rPr>
          <w:rFonts w:ascii="宋体" w:hAnsi="宋体" w:hint="eastAsia"/>
          <w:sz w:val="24"/>
        </w:rPr>
        <w:t>46</w:t>
      </w:r>
      <w:r>
        <w:rPr>
          <w:rFonts w:ascii="宋体" w:hAnsi="宋体"/>
          <w:sz w:val="24"/>
        </w:rPr>
        <w:t>学时，实践</w:t>
      </w:r>
      <w:r>
        <w:rPr>
          <w:rFonts w:ascii="宋体" w:hAnsi="宋体" w:hint="eastAsia"/>
          <w:sz w:val="24"/>
        </w:rPr>
        <w:t>26</w:t>
      </w:r>
      <w:r>
        <w:rPr>
          <w:rFonts w:ascii="宋体" w:hAnsi="宋体"/>
          <w:sz w:val="24"/>
        </w:rPr>
        <w:t>学时。</w:t>
      </w:r>
    </w:p>
    <w:p w:rsidR="0021594A" w:rsidRDefault="007E625A">
      <w:pPr>
        <w:spacing w:line="440" w:lineRule="exact"/>
        <w:ind w:firstLineChars="200" w:firstLine="480"/>
        <w:rPr>
          <w:sz w:val="24"/>
        </w:rPr>
      </w:pPr>
      <w:r>
        <w:rPr>
          <w:rFonts w:ascii="宋体" w:hAnsi="宋体"/>
          <w:sz w:val="24"/>
        </w:rPr>
        <w:t>课程目标：</w:t>
      </w:r>
      <w:r>
        <w:rPr>
          <w:rFonts w:ascii="宋体" w:hAnsi="宋体" w:hint="eastAsia"/>
          <w:sz w:val="24"/>
        </w:rPr>
        <w:t>通过本课程的学习，使学生掌握药理学的基本理论、基本知识，掌握常用药物的药理作用、临床应用、不良反应；了解同类药物或相关药物</w:t>
      </w:r>
      <w:r>
        <w:rPr>
          <w:sz w:val="24"/>
        </w:rPr>
        <w:t>药</w:t>
      </w:r>
      <w:r>
        <w:rPr>
          <w:sz w:val="24"/>
        </w:rPr>
        <w:lastRenderedPageBreak/>
        <w:t>理作用特点；熟悉常用药物的相互作用；具备合理用药和用药指导能力，具备观察药物疗效、不良反应的能力。</w:t>
      </w:r>
    </w:p>
    <w:p w:rsidR="0021594A" w:rsidRDefault="007E625A">
      <w:pPr>
        <w:spacing w:line="440" w:lineRule="exact"/>
        <w:ind w:firstLineChars="200" w:firstLine="480"/>
        <w:rPr>
          <w:sz w:val="24"/>
        </w:rPr>
      </w:pPr>
      <w:r>
        <w:rPr>
          <w:sz w:val="24"/>
        </w:rPr>
        <w:t>内容简介：药理学是研究药物与机体相互作用规律及机制的学科，包括药效学和药动学</w:t>
      </w:r>
      <w:r>
        <w:rPr>
          <w:sz w:val="24"/>
        </w:rPr>
        <w:t>。主要内容包括药理学总论、各类药物的药理作用、临床应用、不良反应、药物的相互作用及</w:t>
      </w:r>
      <w:r>
        <w:rPr>
          <w:rFonts w:hint="eastAsia"/>
          <w:sz w:val="24"/>
        </w:rPr>
        <w:t>主要</w:t>
      </w:r>
      <w:r>
        <w:rPr>
          <w:sz w:val="24"/>
        </w:rPr>
        <w:t>剂型规格等。</w:t>
      </w:r>
    </w:p>
    <w:p w:rsidR="0021594A" w:rsidRDefault="007E625A">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实用发酵工程技术</w:t>
      </w:r>
    </w:p>
    <w:p w:rsidR="0021594A" w:rsidRDefault="007E625A">
      <w:pPr>
        <w:spacing w:line="440" w:lineRule="exact"/>
        <w:ind w:firstLineChars="200" w:firstLine="480"/>
        <w:rPr>
          <w:rFonts w:ascii="宋体" w:hAnsi="宋体"/>
          <w:sz w:val="24"/>
        </w:rPr>
      </w:pPr>
      <w:r>
        <w:rPr>
          <w:rFonts w:ascii="宋体" w:hAnsi="宋体" w:hint="eastAsia"/>
          <w:sz w:val="24"/>
        </w:rPr>
        <w:t>第三学期开设，</w:t>
      </w:r>
      <w:r>
        <w:rPr>
          <w:rFonts w:ascii="宋体" w:hAnsi="宋体" w:hint="eastAsia"/>
          <w:sz w:val="24"/>
        </w:rPr>
        <w:t>4</w:t>
      </w:r>
      <w:r>
        <w:rPr>
          <w:rFonts w:ascii="宋体" w:hAnsi="宋体" w:hint="eastAsia"/>
          <w:sz w:val="24"/>
        </w:rPr>
        <w:t>学分，共</w:t>
      </w:r>
      <w:r>
        <w:rPr>
          <w:rFonts w:ascii="宋体" w:hAnsi="宋体" w:hint="eastAsia"/>
          <w:sz w:val="24"/>
        </w:rPr>
        <w:t>72</w:t>
      </w:r>
      <w:r>
        <w:rPr>
          <w:rFonts w:ascii="宋体" w:hAnsi="宋体" w:hint="eastAsia"/>
          <w:sz w:val="24"/>
        </w:rPr>
        <w:t>学时，其中理论</w:t>
      </w:r>
      <w:r>
        <w:rPr>
          <w:rFonts w:ascii="宋体" w:hAnsi="宋体" w:hint="eastAsia"/>
          <w:sz w:val="24"/>
        </w:rPr>
        <w:t>30</w:t>
      </w:r>
      <w:r>
        <w:rPr>
          <w:rFonts w:ascii="宋体" w:hAnsi="宋体" w:hint="eastAsia"/>
          <w:sz w:val="24"/>
        </w:rPr>
        <w:t>学时，实践</w:t>
      </w:r>
      <w:r>
        <w:rPr>
          <w:rFonts w:ascii="宋体" w:hAnsi="宋体" w:hint="eastAsia"/>
          <w:sz w:val="24"/>
        </w:rPr>
        <w:t>42</w:t>
      </w:r>
      <w:r>
        <w:rPr>
          <w:rFonts w:ascii="宋体" w:hAnsi="宋体" w:hint="eastAsia"/>
          <w:sz w:val="24"/>
        </w:rPr>
        <w:t>学时。</w:t>
      </w:r>
    </w:p>
    <w:p w:rsidR="0021594A" w:rsidRDefault="007E625A">
      <w:pPr>
        <w:spacing w:line="440" w:lineRule="exact"/>
        <w:ind w:firstLineChars="200" w:firstLine="480"/>
        <w:rPr>
          <w:rFonts w:ascii="宋体" w:hAnsi="宋体"/>
          <w:sz w:val="24"/>
        </w:rPr>
      </w:pPr>
      <w:r>
        <w:rPr>
          <w:rFonts w:ascii="宋体" w:hAnsi="宋体" w:hint="eastAsia"/>
          <w:sz w:val="24"/>
        </w:rPr>
        <w:t>课程目标：通过本课程的学习，使学生掌握发酵的基本原理、发酵工艺控制、发酵过程的关键技术；理解发酵过程优化放大原理与技术；了解微生物工程的学科前沿发展动态，关注学科研究中的热点问题，学习中注意综合运用各学科相关知识，培养训练学生分析问题和解决问题能力，增强创新意识，提高综合素质。</w:t>
      </w:r>
    </w:p>
    <w:p w:rsidR="0021594A" w:rsidRDefault="007E625A">
      <w:pPr>
        <w:spacing w:line="440" w:lineRule="exact"/>
        <w:ind w:firstLineChars="200" w:firstLine="480"/>
        <w:rPr>
          <w:rFonts w:ascii="宋体" w:hAnsi="宋体"/>
          <w:sz w:val="24"/>
        </w:rPr>
      </w:pPr>
      <w:r>
        <w:rPr>
          <w:rFonts w:ascii="宋体" w:hAnsi="宋体" w:hint="eastAsia"/>
          <w:sz w:val="24"/>
        </w:rPr>
        <w:t>内容简介：主要内容包括菌种选育与保藏；培</w:t>
      </w:r>
      <w:r>
        <w:rPr>
          <w:rFonts w:ascii="宋体" w:hAnsi="宋体" w:hint="eastAsia"/>
          <w:sz w:val="24"/>
        </w:rPr>
        <w:t>养基的制备；生物反应器；发酵工艺控制；菌种的制备和质量控制；生物安全与职业防护等。</w:t>
      </w:r>
    </w:p>
    <w:p w:rsidR="0021594A" w:rsidRDefault="007E625A">
      <w:pPr>
        <w:spacing w:line="440" w:lineRule="exact"/>
        <w:ind w:firstLineChars="200" w:firstLine="480"/>
        <w:rPr>
          <w:rFonts w:ascii="宋体" w:hAnsi="宋体"/>
          <w:sz w:val="24"/>
        </w:rPr>
      </w:pPr>
      <w:r>
        <w:rPr>
          <w:rFonts w:ascii="宋体" w:hAnsi="宋体" w:hint="eastAsia"/>
          <w:sz w:val="24"/>
        </w:rPr>
        <w:t>12.</w:t>
      </w:r>
      <w:r>
        <w:rPr>
          <w:rFonts w:ascii="宋体" w:hAnsi="宋体" w:hint="eastAsia"/>
          <w:sz w:val="24"/>
        </w:rPr>
        <w:t>药事管理与法规</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四</w:t>
      </w:r>
      <w:r>
        <w:rPr>
          <w:rFonts w:ascii="宋体" w:hAnsi="宋体"/>
          <w:sz w:val="24"/>
        </w:rPr>
        <w:t>学期开设，</w:t>
      </w:r>
      <w:r>
        <w:rPr>
          <w:rFonts w:ascii="宋体" w:hAnsi="宋体" w:hint="eastAsia"/>
          <w:sz w:val="24"/>
        </w:rPr>
        <w:t>3</w:t>
      </w:r>
      <w:r>
        <w:rPr>
          <w:rFonts w:ascii="宋体" w:hAnsi="宋体"/>
          <w:sz w:val="24"/>
        </w:rPr>
        <w:t>学分，共</w:t>
      </w:r>
      <w:r>
        <w:rPr>
          <w:rFonts w:ascii="宋体" w:hAnsi="宋体" w:hint="eastAsia"/>
          <w:sz w:val="24"/>
        </w:rPr>
        <w:t>48</w:t>
      </w:r>
      <w:r>
        <w:rPr>
          <w:rFonts w:ascii="宋体" w:hAnsi="宋体"/>
          <w:sz w:val="24"/>
        </w:rPr>
        <w:t>学时，其中理论</w:t>
      </w:r>
      <w:r>
        <w:rPr>
          <w:rFonts w:ascii="宋体" w:hAnsi="宋体" w:hint="eastAsia"/>
          <w:sz w:val="24"/>
        </w:rPr>
        <w:t>28</w:t>
      </w:r>
      <w:r>
        <w:rPr>
          <w:rFonts w:ascii="宋体" w:hAnsi="宋体"/>
          <w:sz w:val="24"/>
        </w:rPr>
        <w:t>学时，实践</w:t>
      </w:r>
      <w:r>
        <w:rPr>
          <w:rFonts w:ascii="宋体" w:hAnsi="宋体" w:hint="eastAsia"/>
          <w:sz w:val="24"/>
        </w:rPr>
        <w:t>20</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t>课程目标：通过本课程的学习</w:t>
      </w:r>
      <w:r>
        <w:rPr>
          <w:rFonts w:ascii="宋体" w:hAnsi="宋体" w:hint="eastAsia"/>
          <w:sz w:val="24"/>
        </w:rPr>
        <w:t>，</w:t>
      </w:r>
      <w:r>
        <w:rPr>
          <w:rFonts w:ascii="宋体" w:hAnsi="宋体"/>
          <w:sz w:val="24"/>
        </w:rPr>
        <w:t>使学生掌握从事药品生产、经营、使用等工作所必需的药事管理基本知识和基本技能，熟悉药学实践中常用的药事法规，了解药事活动的基本规律，具备自觉执行药事法规的能力，并能综合运用药事管理的知识与药事法规的规定指导药学实践工作，分析解决实际问题。</w:t>
      </w:r>
    </w:p>
    <w:p w:rsidR="0021594A" w:rsidRDefault="007E625A">
      <w:pPr>
        <w:spacing w:line="440" w:lineRule="exact"/>
        <w:ind w:firstLineChars="200" w:firstLine="480"/>
        <w:rPr>
          <w:rFonts w:ascii="宋体" w:hAnsi="宋体"/>
          <w:sz w:val="24"/>
        </w:rPr>
      </w:pPr>
      <w:r>
        <w:rPr>
          <w:rFonts w:ascii="宋体" w:hAnsi="宋体"/>
          <w:sz w:val="24"/>
        </w:rPr>
        <w:t>内容简介：药事管理是对药学事业的综合管理。主要内容包括药品监督管理、药品</w:t>
      </w:r>
      <w:r>
        <w:rPr>
          <w:rFonts w:ascii="宋体" w:hAnsi="宋体"/>
          <w:sz w:val="24"/>
        </w:rPr>
        <w:t>研制及注册管理、药品生产管理及</w:t>
      </w:r>
      <w:r>
        <w:rPr>
          <w:rFonts w:ascii="宋体" w:hAnsi="宋体"/>
          <w:sz w:val="24"/>
        </w:rPr>
        <w:t>GMP</w:t>
      </w:r>
      <w:r>
        <w:rPr>
          <w:rFonts w:ascii="宋体" w:hAnsi="宋体"/>
          <w:sz w:val="24"/>
        </w:rPr>
        <w:t>、药品经营管理及</w:t>
      </w:r>
      <w:r>
        <w:rPr>
          <w:rFonts w:ascii="宋体" w:hAnsi="宋体"/>
          <w:sz w:val="24"/>
        </w:rPr>
        <w:t>GSP</w:t>
      </w:r>
      <w:r>
        <w:rPr>
          <w:rFonts w:ascii="宋体" w:hAnsi="宋体"/>
          <w:sz w:val="24"/>
        </w:rPr>
        <w:t>、药品流通管理、药品使用管理、特殊管理药品管理、药品分类管理、药品召回、药品不良反应监测及药品上市后再评价等。</w:t>
      </w:r>
    </w:p>
    <w:p w:rsidR="0021594A" w:rsidRDefault="007E625A">
      <w:pPr>
        <w:spacing w:line="440" w:lineRule="exact"/>
        <w:ind w:firstLineChars="200" w:firstLine="480"/>
        <w:rPr>
          <w:rFonts w:ascii="宋体" w:hAnsi="宋体"/>
          <w:sz w:val="24"/>
        </w:rPr>
      </w:pPr>
      <w:r>
        <w:rPr>
          <w:rFonts w:ascii="宋体" w:hAnsi="宋体" w:hint="eastAsia"/>
          <w:sz w:val="24"/>
        </w:rPr>
        <w:t>13.</w:t>
      </w:r>
      <w:r>
        <w:rPr>
          <w:rFonts w:ascii="宋体" w:hAnsi="宋体" w:hint="eastAsia"/>
          <w:sz w:val="24"/>
        </w:rPr>
        <w:t>药品市场营销学</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四</w:t>
      </w:r>
      <w:r>
        <w:rPr>
          <w:rFonts w:ascii="宋体" w:hAnsi="宋体"/>
          <w:sz w:val="24"/>
        </w:rPr>
        <w:t>学期开设，</w:t>
      </w:r>
      <w:r>
        <w:rPr>
          <w:rFonts w:ascii="宋体" w:hAnsi="宋体" w:hint="eastAsia"/>
          <w:sz w:val="24"/>
        </w:rPr>
        <w:t>2</w:t>
      </w:r>
      <w:r>
        <w:rPr>
          <w:rFonts w:ascii="宋体" w:hAnsi="宋体"/>
          <w:sz w:val="24"/>
        </w:rPr>
        <w:t>学分，共</w:t>
      </w:r>
      <w:r>
        <w:rPr>
          <w:rFonts w:ascii="宋体" w:hAnsi="宋体" w:hint="eastAsia"/>
          <w:sz w:val="24"/>
        </w:rPr>
        <w:t>32</w:t>
      </w:r>
      <w:r>
        <w:rPr>
          <w:rFonts w:ascii="宋体" w:hAnsi="宋体"/>
          <w:sz w:val="24"/>
        </w:rPr>
        <w:t>学时，其中理论</w:t>
      </w:r>
      <w:r>
        <w:rPr>
          <w:rFonts w:ascii="宋体" w:hAnsi="宋体" w:hint="eastAsia"/>
          <w:sz w:val="24"/>
        </w:rPr>
        <w:t>12</w:t>
      </w:r>
      <w:r>
        <w:rPr>
          <w:rFonts w:ascii="宋体" w:hAnsi="宋体"/>
          <w:sz w:val="24"/>
        </w:rPr>
        <w:t>学时，实践</w:t>
      </w:r>
      <w:r>
        <w:rPr>
          <w:rFonts w:ascii="宋体" w:hAnsi="宋体" w:hint="eastAsia"/>
          <w:sz w:val="24"/>
        </w:rPr>
        <w:t>20</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t>课程目标：通过本课程的学习</w:t>
      </w:r>
      <w:r>
        <w:rPr>
          <w:rFonts w:ascii="宋体" w:hAnsi="宋体" w:hint="eastAsia"/>
          <w:sz w:val="24"/>
        </w:rPr>
        <w:t>，</w:t>
      </w:r>
      <w:r>
        <w:rPr>
          <w:rFonts w:ascii="宋体" w:hAnsi="宋体"/>
          <w:sz w:val="24"/>
        </w:rPr>
        <w:t>使学生掌握药品市场特殊性分析、药品市场营销学的基本理论知识、药品市场营销策略的制</w:t>
      </w:r>
      <w:r>
        <w:rPr>
          <w:rFonts w:ascii="宋体" w:hAnsi="宋体" w:hint="eastAsia"/>
          <w:sz w:val="24"/>
        </w:rPr>
        <w:t>定</w:t>
      </w:r>
      <w:r>
        <w:rPr>
          <w:rFonts w:ascii="宋体" w:hAnsi="宋体"/>
          <w:sz w:val="24"/>
        </w:rPr>
        <w:t>及其运用。熟悉药品市场环境对药品市场营销的影响、国外营销模式借鉴等营销拓展知识对药品市场营销的影响。学会运用药品市场营销知识进行市场营销环境分析、购买行为分析、策划营销方案和终端推广的技巧。熟练掌握药品市场调研方法的基本操作技能、</w:t>
      </w:r>
      <w:r>
        <w:rPr>
          <w:rFonts w:ascii="宋体" w:hAnsi="宋体"/>
          <w:sz w:val="24"/>
        </w:rPr>
        <w:lastRenderedPageBreak/>
        <w:t>实际案例问题的分析和解决技能、应用所学的知识完成实训项目的技能。使学生在学习医药市场营销的同时，也能学习和理解国家的方针政策、社会的道德规范、人民的利益等内容。</w:t>
      </w:r>
    </w:p>
    <w:p w:rsidR="0021594A" w:rsidRDefault="007E625A">
      <w:pPr>
        <w:spacing w:line="440" w:lineRule="exact"/>
        <w:ind w:firstLineChars="200" w:firstLine="480"/>
        <w:rPr>
          <w:rFonts w:ascii="宋体" w:hAnsi="宋体"/>
          <w:sz w:val="24"/>
        </w:rPr>
      </w:pPr>
      <w:r>
        <w:rPr>
          <w:rFonts w:ascii="宋体" w:hAnsi="宋体"/>
          <w:sz w:val="24"/>
        </w:rPr>
        <w:t>内容简介：课程的内容涵盖了市场营销学原理和药品市场特征的基本知识</w:t>
      </w:r>
      <w:r>
        <w:rPr>
          <w:rFonts w:ascii="宋体" w:hAnsi="宋体"/>
          <w:sz w:val="24"/>
        </w:rPr>
        <w:t>,</w:t>
      </w:r>
      <w:r>
        <w:rPr>
          <w:rFonts w:ascii="宋体" w:hAnsi="宋体"/>
          <w:sz w:val="24"/>
        </w:rPr>
        <w:t>主要内容包括药品市场营销的相关概念及营销观念、药品市场</w:t>
      </w:r>
      <w:r>
        <w:rPr>
          <w:rFonts w:ascii="宋体" w:hAnsi="宋体"/>
          <w:sz w:val="24"/>
        </w:rPr>
        <w:t>调研、药品经营环境分析、药品市场购买行为分析、药品市场竞争战略、药品目标市场营销战略、药品产品策略、药品产品价格策略、药品产品分销渠道策略、药品产品促销策略等。</w:t>
      </w:r>
    </w:p>
    <w:p w:rsidR="0021594A" w:rsidRDefault="007E625A">
      <w:pPr>
        <w:spacing w:line="440" w:lineRule="exact"/>
        <w:ind w:firstLineChars="200" w:firstLine="480"/>
        <w:rPr>
          <w:rFonts w:ascii="宋体" w:hAnsi="宋体"/>
          <w:sz w:val="24"/>
        </w:rPr>
      </w:pPr>
      <w:r>
        <w:rPr>
          <w:rFonts w:ascii="宋体" w:hAnsi="宋体" w:hint="eastAsia"/>
          <w:sz w:val="24"/>
        </w:rPr>
        <w:t>14.</w:t>
      </w:r>
      <w:r>
        <w:rPr>
          <w:rFonts w:ascii="宋体" w:hAnsi="宋体" w:hint="eastAsia"/>
          <w:sz w:val="24"/>
        </w:rPr>
        <w:t>药学综合知识与技能</w:t>
      </w:r>
    </w:p>
    <w:p w:rsidR="0021594A" w:rsidRDefault="007E625A">
      <w:pPr>
        <w:spacing w:line="440" w:lineRule="exact"/>
        <w:ind w:firstLineChars="200" w:firstLine="480"/>
        <w:rPr>
          <w:rFonts w:ascii="宋体" w:hAnsi="宋体"/>
          <w:sz w:val="24"/>
        </w:rPr>
      </w:pPr>
      <w:r>
        <w:rPr>
          <w:rFonts w:ascii="宋体" w:hAnsi="宋体"/>
          <w:sz w:val="24"/>
        </w:rPr>
        <w:t>第</w:t>
      </w:r>
      <w:r>
        <w:rPr>
          <w:rFonts w:ascii="宋体" w:hAnsi="宋体" w:hint="eastAsia"/>
          <w:sz w:val="24"/>
        </w:rPr>
        <w:t>四</w:t>
      </w:r>
      <w:r>
        <w:rPr>
          <w:rFonts w:ascii="宋体" w:hAnsi="宋体"/>
          <w:sz w:val="24"/>
        </w:rPr>
        <w:t>学期开设，</w:t>
      </w:r>
      <w:r>
        <w:rPr>
          <w:rFonts w:ascii="宋体" w:hAnsi="宋体" w:hint="eastAsia"/>
          <w:sz w:val="24"/>
        </w:rPr>
        <w:t>3</w:t>
      </w:r>
      <w:r>
        <w:rPr>
          <w:rFonts w:ascii="宋体" w:hAnsi="宋体"/>
          <w:sz w:val="24"/>
        </w:rPr>
        <w:t>学分，共</w:t>
      </w:r>
      <w:r>
        <w:rPr>
          <w:rFonts w:ascii="宋体" w:hAnsi="宋体" w:hint="eastAsia"/>
          <w:sz w:val="24"/>
        </w:rPr>
        <w:t>48</w:t>
      </w:r>
      <w:r>
        <w:rPr>
          <w:rFonts w:ascii="宋体" w:hAnsi="宋体"/>
          <w:sz w:val="24"/>
        </w:rPr>
        <w:t>学时，其中理论</w:t>
      </w:r>
      <w:r>
        <w:rPr>
          <w:rFonts w:ascii="宋体" w:hAnsi="宋体" w:hint="eastAsia"/>
          <w:sz w:val="24"/>
        </w:rPr>
        <w:t>30</w:t>
      </w:r>
      <w:r>
        <w:rPr>
          <w:rFonts w:ascii="宋体" w:hAnsi="宋体"/>
          <w:sz w:val="24"/>
        </w:rPr>
        <w:t>学时，实践</w:t>
      </w:r>
      <w:r>
        <w:rPr>
          <w:rFonts w:ascii="宋体" w:hAnsi="宋体" w:hint="eastAsia"/>
          <w:sz w:val="24"/>
        </w:rPr>
        <w:t>18</w:t>
      </w:r>
      <w:r>
        <w:rPr>
          <w:rFonts w:ascii="宋体" w:hAnsi="宋体"/>
          <w:sz w:val="24"/>
        </w:rPr>
        <w:t>学时。</w:t>
      </w:r>
    </w:p>
    <w:p w:rsidR="0021594A" w:rsidRDefault="007E625A">
      <w:pPr>
        <w:spacing w:line="440" w:lineRule="exact"/>
        <w:ind w:firstLineChars="200" w:firstLine="480"/>
        <w:rPr>
          <w:rFonts w:ascii="宋体" w:hAnsi="宋体"/>
          <w:sz w:val="24"/>
        </w:rPr>
      </w:pPr>
      <w:r>
        <w:rPr>
          <w:rFonts w:ascii="宋体" w:hAnsi="宋体"/>
          <w:sz w:val="24"/>
        </w:rPr>
        <w:t>课程目标：</w:t>
      </w:r>
      <w:r>
        <w:rPr>
          <w:rFonts w:ascii="宋体" w:hAnsi="宋体" w:hint="eastAsia"/>
          <w:sz w:val="24"/>
        </w:rPr>
        <w:t>通过本课程的学习，使学生掌握药学专业综合知识与技能，具备药品调剂、药学服务、临床合理用药等方面的职业能力。</w:t>
      </w:r>
    </w:p>
    <w:p w:rsidR="0021594A" w:rsidRDefault="007E625A">
      <w:pPr>
        <w:spacing w:line="440" w:lineRule="exact"/>
        <w:ind w:firstLineChars="200" w:firstLine="480"/>
        <w:rPr>
          <w:rFonts w:ascii="宋体" w:hAnsi="宋体"/>
          <w:sz w:val="24"/>
        </w:rPr>
      </w:pPr>
      <w:r>
        <w:rPr>
          <w:rFonts w:ascii="宋体" w:hAnsi="宋体" w:hint="eastAsia"/>
          <w:sz w:val="24"/>
        </w:rPr>
        <w:t>内容简介：主要内容包括药品调剂与药品管理，临床用药及制剂，常用医学指标检查及其临床意义，医院制剂的配制及检验，常见病症自我治疗，十二种疾病</w:t>
      </w:r>
      <w:r>
        <w:rPr>
          <w:rFonts w:ascii="宋体" w:hAnsi="宋体" w:hint="eastAsia"/>
          <w:sz w:val="24"/>
        </w:rPr>
        <w:t>的自我治疗，特殊人群的用药指导，临床常见中毒物质与解救，药物信息咨询及用药指导，临床合理用药等。</w:t>
      </w:r>
    </w:p>
    <w:p w:rsidR="0021594A" w:rsidRDefault="007E625A">
      <w:pPr>
        <w:spacing w:beforeLines="50" w:before="156" w:line="440" w:lineRule="exact"/>
        <w:rPr>
          <w:rFonts w:ascii="宋体" w:hAnsi="宋体"/>
          <w:b/>
          <w:sz w:val="24"/>
        </w:rPr>
      </w:pPr>
      <w:r>
        <w:rPr>
          <w:rFonts w:ascii="宋体" w:hAnsi="宋体" w:hint="eastAsia"/>
          <w:b/>
          <w:sz w:val="24"/>
        </w:rPr>
        <w:t>七、教学进程安排</w:t>
      </w:r>
    </w:p>
    <w:p w:rsidR="0021594A" w:rsidRDefault="007E625A">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21594A" w:rsidRDefault="007E625A">
      <w:pPr>
        <w:spacing w:line="440" w:lineRule="exact"/>
        <w:ind w:firstLineChars="200" w:firstLine="480"/>
        <w:rPr>
          <w:rFonts w:ascii="宋体" w:hAnsi="宋体"/>
          <w:sz w:val="24"/>
        </w:rPr>
      </w:pPr>
      <w:r>
        <w:rPr>
          <w:rFonts w:ascii="宋体" w:hAnsi="宋体" w:hint="eastAsia"/>
          <w:sz w:val="24"/>
        </w:rPr>
        <w:t>（一）教学周具体安排表</w:t>
      </w:r>
      <w:r>
        <w:rPr>
          <w:rFonts w:ascii="宋体" w:hAnsi="宋体" w:hint="eastAsia"/>
          <w:sz w:val="24"/>
        </w:rPr>
        <w:t xml:space="preserve">        </w:t>
      </w:r>
      <w:r>
        <w:rPr>
          <w:rFonts w:ascii="宋体" w:hAnsi="宋体" w:hint="eastAsia"/>
          <w:sz w:val="24"/>
        </w:rPr>
        <w:t>（附表一）</w:t>
      </w:r>
    </w:p>
    <w:p w:rsidR="0021594A" w:rsidRDefault="007E625A">
      <w:pPr>
        <w:spacing w:line="440" w:lineRule="exact"/>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rsidR="0021594A" w:rsidRDefault="007E625A">
      <w:pPr>
        <w:spacing w:line="440" w:lineRule="exact"/>
        <w:ind w:firstLineChars="200" w:firstLine="480"/>
        <w:rPr>
          <w:rFonts w:ascii="宋体" w:hAnsi="宋体"/>
          <w:sz w:val="24"/>
        </w:rPr>
      </w:pPr>
      <w:r>
        <w:rPr>
          <w:rFonts w:ascii="宋体" w:hAnsi="宋体" w:hint="eastAsia"/>
          <w:sz w:val="24"/>
        </w:rPr>
        <w:t>（三）实习实践教学安排表</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rsidR="0021594A" w:rsidRDefault="007E625A">
      <w:pPr>
        <w:spacing w:line="440" w:lineRule="exact"/>
        <w:ind w:firstLineChars="200" w:firstLine="480"/>
        <w:rPr>
          <w:rFonts w:ascii="宋体" w:hAnsi="宋体"/>
          <w:sz w:val="24"/>
        </w:rPr>
      </w:pPr>
      <w:r>
        <w:rPr>
          <w:rFonts w:ascii="宋体" w:hAnsi="宋体" w:hint="eastAsia"/>
          <w:sz w:val="24"/>
        </w:rPr>
        <w:t>（四）公共选修课程</w:t>
      </w:r>
      <w:r>
        <w:rPr>
          <w:rFonts w:ascii="宋体" w:hAnsi="宋体" w:hint="eastAsia"/>
          <w:sz w:val="24"/>
        </w:rPr>
        <w:t xml:space="preserve">            </w:t>
      </w:r>
      <w:r>
        <w:rPr>
          <w:rFonts w:ascii="宋体" w:hAnsi="宋体" w:hint="eastAsia"/>
          <w:sz w:val="24"/>
        </w:rPr>
        <w:t>（附表四）</w:t>
      </w:r>
    </w:p>
    <w:p w:rsidR="0021594A" w:rsidRDefault="007E625A">
      <w:pPr>
        <w:spacing w:beforeLines="50" w:before="156" w:line="440" w:lineRule="exact"/>
        <w:rPr>
          <w:rFonts w:ascii="宋体" w:hAnsi="宋体"/>
          <w:b/>
          <w:sz w:val="24"/>
        </w:rPr>
      </w:pPr>
      <w:r>
        <w:rPr>
          <w:rFonts w:ascii="宋体" w:hAnsi="宋体" w:hint="eastAsia"/>
          <w:b/>
          <w:sz w:val="24"/>
        </w:rPr>
        <w:t>八、基本教学条件</w:t>
      </w:r>
    </w:p>
    <w:p w:rsidR="0021594A" w:rsidRDefault="007E625A">
      <w:pPr>
        <w:spacing w:line="440" w:lineRule="exact"/>
        <w:ind w:firstLineChars="200" w:firstLine="480"/>
        <w:rPr>
          <w:rFonts w:ascii="宋体" w:hAnsi="宋体"/>
          <w:sz w:val="24"/>
        </w:rPr>
      </w:pPr>
      <w:r>
        <w:rPr>
          <w:rFonts w:ascii="宋体" w:hAnsi="宋体" w:hint="eastAsia"/>
          <w:sz w:val="24"/>
        </w:rPr>
        <w:t>（一）师资队伍</w:t>
      </w:r>
    </w:p>
    <w:p w:rsidR="0021594A" w:rsidRDefault="007E625A">
      <w:pPr>
        <w:spacing w:line="440" w:lineRule="exact"/>
        <w:ind w:firstLineChars="200" w:firstLine="480"/>
        <w:rPr>
          <w:rFonts w:ascii="宋体" w:hAnsi="宋体"/>
          <w:sz w:val="24"/>
        </w:rPr>
      </w:pPr>
      <w:r>
        <w:rPr>
          <w:rFonts w:ascii="宋体" w:hAnsi="宋体" w:hint="eastAsia"/>
          <w:sz w:val="24"/>
        </w:rPr>
        <w:t>生物制药技术专业现有校内专</w:t>
      </w:r>
      <w:r>
        <w:rPr>
          <w:rFonts w:ascii="宋体" w:hAnsi="宋体" w:hint="eastAsia"/>
          <w:sz w:val="24"/>
        </w:rPr>
        <w:t>任</w:t>
      </w:r>
      <w:r>
        <w:rPr>
          <w:rFonts w:ascii="宋体" w:hAnsi="宋体" w:hint="eastAsia"/>
          <w:sz w:val="24"/>
        </w:rPr>
        <w:t>教师</w:t>
      </w:r>
      <w:r>
        <w:rPr>
          <w:rFonts w:ascii="宋体" w:hAnsi="宋体" w:hint="eastAsia"/>
          <w:sz w:val="24"/>
        </w:rPr>
        <w:t>21</w:t>
      </w:r>
      <w:r>
        <w:rPr>
          <w:rFonts w:ascii="宋体" w:hAnsi="宋体" w:hint="eastAsia"/>
          <w:sz w:val="24"/>
        </w:rPr>
        <w:t>人，校外兼职教师</w:t>
      </w:r>
      <w:r>
        <w:rPr>
          <w:rFonts w:ascii="宋体" w:hAnsi="宋体" w:hint="eastAsia"/>
          <w:sz w:val="24"/>
        </w:rPr>
        <w:t>1</w:t>
      </w:r>
      <w:r>
        <w:rPr>
          <w:rFonts w:ascii="宋体" w:hAnsi="宋体" w:hint="eastAsia"/>
          <w:sz w:val="24"/>
        </w:rPr>
        <w:t>人，其中校内专</w:t>
      </w:r>
      <w:r>
        <w:rPr>
          <w:rFonts w:ascii="宋体" w:hAnsi="宋体" w:hint="eastAsia"/>
          <w:sz w:val="24"/>
        </w:rPr>
        <w:t>任</w:t>
      </w:r>
      <w:r>
        <w:rPr>
          <w:rFonts w:ascii="宋体" w:hAnsi="宋体" w:hint="eastAsia"/>
          <w:sz w:val="24"/>
        </w:rPr>
        <w:t>教师博士研究生</w:t>
      </w:r>
      <w:r>
        <w:rPr>
          <w:rFonts w:ascii="宋体" w:hAnsi="宋体" w:hint="eastAsia"/>
          <w:sz w:val="24"/>
        </w:rPr>
        <w:t>7</w:t>
      </w:r>
      <w:r>
        <w:rPr>
          <w:rFonts w:ascii="宋体" w:hAnsi="宋体" w:hint="eastAsia"/>
          <w:sz w:val="24"/>
        </w:rPr>
        <w:t>人，硕士研究生</w:t>
      </w:r>
      <w:r>
        <w:rPr>
          <w:rFonts w:ascii="宋体" w:hAnsi="宋体" w:hint="eastAsia"/>
          <w:sz w:val="24"/>
        </w:rPr>
        <w:t>1</w:t>
      </w:r>
      <w:r>
        <w:rPr>
          <w:rFonts w:ascii="宋体" w:hAnsi="宋体" w:hint="eastAsia"/>
          <w:sz w:val="24"/>
        </w:rPr>
        <w:t>3</w:t>
      </w:r>
      <w:r>
        <w:rPr>
          <w:rFonts w:ascii="宋体" w:hAnsi="宋体" w:hint="eastAsia"/>
          <w:sz w:val="24"/>
        </w:rPr>
        <w:t>人，副高以上职称</w:t>
      </w:r>
      <w:r>
        <w:rPr>
          <w:rFonts w:ascii="宋体" w:hAnsi="宋体" w:hint="eastAsia"/>
          <w:sz w:val="24"/>
        </w:rPr>
        <w:t>8</w:t>
      </w:r>
      <w:r>
        <w:rPr>
          <w:rFonts w:ascii="宋体" w:hAnsi="宋体" w:hint="eastAsia"/>
          <w:sz w:val="24"/>
        </w:rPr>
        <w:t>人，双师型教师达</w:t>
      </w:r>
      <w:r>
        <w:rPr>
          <w:rFonts w:ascii="宋体" w:hAnsi="宋体" w:hint="eastAsia"/>
          <w:sz w:val="24"/>
        </w:rPr>
        <w:t>95%</w:t>
      </w:r>
      <w:r>
        <w:rPr>
          <w:rFonts w:ascii="宋体" w:hAnsi="宋体" w:hint="eastAsia"/>
          <w:sz w:val="24"/>
        </w:rPr>
        <w:t>。</w:t>
      </w:r>
      <w:r>
        <w:rPr>
          <w:rFonts w:ascii="宋体" w:hAnsi="宋体" w:hint="eastAsia"/>
          <w:color w:val="000000" w:themeColor="text1"/>
          <w:sz w:val="24"/>
        </w:rPr>
        <w:t>学生数与本专业专任教师比例</w:t>
      </w:r>
      <w:r>
        <w:rPr>
          <w:rFonts w:ascii="宋体" w:hAnsi="宋体" w:hint="eastAsia"/>
          <w:color w:val="000000" w:themeColor="text1"/>
          <w:sz w:val="24"/>
        </w:rPr>
        <w:t>不高于</w:t>
      </w:r>
      <w:r>
        <w:rPr>
          <w:rFonts w:ascii="宋体" w:hAnsi="宋体" w:hint="eastAsia"/>
          <w:color w:val="000000" w:themeColor="text1"/>
          <w:sz w:val="24"/>
        </w:rPr>
        <w:t>2</w:t>
      </w:r>
      <w:r>
        <w:rPr>
          <w:rFonts w:ascii="宋体" w:hAnsi="宋体" w:hint="eastAsia"/>
          <w:color w:val="000000" w:themeColor="text1"/>
          <w:sz w:val="24"/>
        </w:rPr>
        <w:t>0</w:t>
      </w:r>
      <w:r>
        <w:rPr>
          <w:rFonts w:ascii="宋体" w:hAnsi="宋体" w:hint="eastAsia"/>
          <w:color w:val="000000" w:themeColor="text1"/>
          <w:sz w:val="24"/>
        </w:rPr>
        <w:t>:1</w:t>
      </w:r>
      <w:r>
        <w:rPr>
          <w:rFonts w:ascii="宋体" w:hAnsi="宋体" w:hint="eastAsia"/>
          <w:color w:val="000000" w:themeColor="text1"/>
          <w:sz w:val="24"/>
        </w:rPr>
        <w:t>。</w:t>
      </w:r>
      <w:r>
        <w:rPr>
          <w:rFonts w:ascii="宋体" w:hAnsi="宋体" w:hint="eastAsia"/>
          <w:sz w:val="24"/>
        </w:rPr>
        <w:t>专</w:t>
      </w:r>
      <w:r>
        <w:rPr>
          <w:rFonts w:ascii="宋体" w:hAnsi="宋体" w:hint="eastAsia"/>
          <w:sz w:val="24"/>
        </w:rPr>
        <w:t>任</w:t>
      </w:r>
      <w:r>
        <w:rPr>
          <w:rFonts w:ascii="宋体" w:hAnsi="宋体" w:hint="eastAsia"/>
          <w:sz w:val="24"/>
        </w:rPr>
        <w:t>教师每年按要求积极参加企业实践学习或各种专题培训，全年累计学习和培训时间不少于</w:t>
      </w:r>
      <w:r>
        <w:rPr>
          <w:rFonts w:ascii="宋体" w:hAnsi="宋体" w:hint="eastAsia"/>
          <w:sz w:val="24"/>
        </w:rPr>
        <w:t>1</w:t>
      </w:r>
      <w:r>
        <w:rPr>
          <w:rFonts w:ascii="宋体" w:hAnsi="宋体" w:hint="eastAsia"/>
          <w:sz w:val="24"/>
        </w:rPr>
        <w:t>个月，师资队伍数量充足，结构基本合理，完全能够胜任本专业的教学需要。</w:t>
      </w:r>
    </w:p>
    <w:p w:rsidR="0021594A" w:rsidRDefault="0021594A">
      <w:pPr>
        <w:spacing w:line="440" w:lineRule="exact"/>
        <w:ind w:firstLineChars="200" w:firstLine="480"/>
        <w:rPr>
          <w:rFonts w:ascii="宋体" w:hAnsi="宋体"/>
          <w:color w:val="000000" w:themeColor="text1"/>
          <w:sz w:val="24"/>
        </w:rPr>
      </w:pPr>
    </w:p>
    <w:p w:rsidR="0021594A" w:rsidRDefault="007E625A">
      <w:pPr>
        <w:spacing w:line="440" w:lineRule="exact"/>
        <w:ind w:firstLineChars="200" w:firstLine="480"/>
        <w:rPr>
          <w:rFonts w:ascii="宋体" w:hAnsi="宋体"/>
          <w:sz w:val="24"/>
        </w:rPr>
      </w:pPr>
      <w:r>
        <w:rPr>
          <w:rFonts w:ascii="宋体" w:hAnsi="宋体" w:hint="eastAsia"/>
          <w:sz w:val="24"/>
        </w:rPr>
        <w:t>专</w:t>
      </w:r>
      <w:r>
        <w:rPr>
          <w:rFonts w:ascii="宋体" w:hAnsi="宋体" w:hint="eastAsia"/>
          <w:sz w:val="24"/>
        </w:rPr>
        <w:t>任</w:t>
      </w:r>
      <w:r>
        <w:rPr>
          <w:rFonts w:ascii="宋体" w:hAnsi="宋体" w:hint="eastAsia"/>
          <w:sz w:val="24"/>
        </w:rPr>
        <w:t>教师中有河南省学术技术带头人</w:t>
      </w:r>
      <w:r>
        <w:rPr>
          <w:rFonts w:ascii="宋体" w:hAnsi="宋体" w:hint="eastAsia"/>
          <w:sz w:val="24"/>
        </w:rPr>
        <w:t>2</w:t>
      </w:r>
      <w:r>
        <w:rPr>
          <w:rFonts w:ascii="宋体" w:hAnsi="宋体" w:hint="eastAsia"/>
          <w:sz w:val="24"/>
        </w:rPr>
        <w:t>名，洛阳市学术技术带头人</w:t>
      </w:r>
      <w:r>
        <w:rPr>
          <w:rFonts w:ascii="宋体" w:hAnsi="宋体" w:hint="eastAsia"/>
          <w:sz w:val="24"/>
        </w:rPr>
        <w:t>1</w:t>
      </w:r>
      <w:r>
        <w:rPr>
          <w:rFonts w:ascii="宋体" w:hAnsi="宋体" w:hint="eastAsia"/>
          <w:sz w:val="24"/>
        </w:rPr>
        <w:t>名，</w:t>
      </w:r>
      <w:r>
        <w:rPr>
          <w:rFonts w:ascii="宋体" w:hAnsi="宋体" w:hint="eastAsia"/>
          <w:color w:val="000000" w:themeColor="text1"/>
          <w:sz w:val="24"/>
        </w:rPr>
        <w:t>本专业专任教师均具有高校教师资格证；</w:t>
      </w:r>
      <w:r>
        <w:rPr>
          <w:rFonts w:ascii="宋体" w:hAnsi="宋体" w:hint="eastAsia"/>
          <w:sz w:val="24"/>
        </w:rPr>
        <w:t>有坚定的理想信念、高尚的道德情操，爱岗敬业，恪尽职守。具有扎实的本专业相关理论功底和实践能力，能熟练地进行信息化教学；既具有丰富的一线生产实践经验，又具备一定的科研开发和技术创新能力。兼职教师主要从</w:t>
      </w:r>
      <w:r>
        <w:rPr>
          <w:rFonts w:ascii="宋体" w:hAnsi="宋体" w:hint="eastAsia"/>
          <w:sz w:val="24"/>
        </w:rPr>
        <w:t>生物制药</w:t>
      </w:r>
      <w:r>
        <w:rPr>
          <w:rFonts w:ascii="宋体" w:hAnsi="宋体" w:hint="eastAsia"/>
          <w:sz w:val="24"/>
        </w:rPr>
        <w:t>相关的企业聘任，具备良好的思想政治素养、职业道德和工匠精神，具有扎实的专业知识和丰富的教育经验、科研经验。</w:t>
      </w:r>
    </w:p>
    <w:p w:rsidR="0021594A" w:rsidRDefault="007E625A">
      <w:pPr>
        <w:spacing w:line="440" w:lineRule="exact"/>
        <w:ind w:firstLineChars="200" w:firstLine="480"/>
        <w:rPr>
          <w:rFonts w:ascii="宋体" w:hAnsi="宋体"/>
          <w:sz w:val="24"/>
        </w:rPr>
      </w:pPr>
      <w:r>
        <w:rPr>
          <w:rFonts w:ascii="宋体" w:hAnsi="宋体" w:hint="eastAsia"/>
          <w:sz w:val="24"/>
        </w:rPr>
        <w:t>（二）教学设施</w:t>
      </w:r>
    </w:p>
    <w:p w:rsidR="0021594A" w:rsidRDefault="007E625A">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．专业教室基本条件</w:t>
      </w:r>
    </w:p>
    <w:p w:rsidR="0021594A" w:rsidRDefault="007E625A">
      <w:pPr>
        <w:spacing w:line="440" w:lineRule="exact"/>
        <w:ind w:firstLineChars="200" w:firstLine="480"/>
        <w:rPr>
          <w:rFonts w:ascii="宋体" w:hAnsi="宋体"/>
          <w:sz w:val="24"/>
        </w:rPr>
      </w:pPr>
      <w:r>
        <w:rPr>
          <w:rFonts w:ascii="宋体" w:hAnsi="宋体" w:hint="eastAsia"/>
          <w:sz w:val="24"/>
        </w:rPr>
        <w:t>专业教室配备多媒体计算机、投影设备、音响设备、互联网接入、</w:t>
      </w:r>
      <w:r>
        <w:rPr>
          <w:rFonts w:ascii="宋体" w:hAnsi="宋体" w:hint="eastAsia"/>
          <w:sz w:val="24"/>
        </w:rPr>
        <w:t>Wi-Fi</w:t>
      </w:r>
      <w:r>
        <w:rPr>
          <w:rFonts w:ascii="宋体" w:hAnsi="宋体" w:hint="eastAsia"/>
          <w:sz w:val="24"/>
        </w:rPr>
        <w:t>环境，教室里安装应急照明装备并定期检修和维护以保持良好的状态，符合消防要求，标志明显。</w:t>
      </w:r>
    </w:p>
    <w:p w:rsidR="0021594A" w:rsidRDefault="007E625A">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实训平台</w:t>
      </w:r>
    </w:p>
    <w:p w:rsidR="0021594A" w:rsidRDefault="007E625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实训（实验）室面积、设施等均达到国家发布的有关专业实训教学条件建设标准（仪器设备配备规范）要求。</w:t>
      </w:r>
      <w:r>
        <w:rPr>
          <w:rFonts w:ascii="宋体" w:hAnsi="宋体" w:hint="eastAsia"/>
          <w:sz w:val="24"/>
        </w:rPr>
        <w:t>拥有仪器分析室、细胞</w:t>
      </w:r>
      <w:r>
        <w:rPr>
          <w:rFonts w:ascii="宋体" w:hAnsi="宋体" w:hint="eastAsia"/>
          <w:sz w:val="24"/>
        </w:rPr>
        <w:t>培养实训</w:t>
      </w:r>
      <w:r>
        <w:rPr>
          <w:rFonts w:ascii="宋体" w:hAnsi="宋体" w:hint="eastAsia"/>
          <w:sz w:val="24"/>
        </w:rPr>
        <w:t>室、</w:t>
      </w:r>
      <w:r>
        <w:rPr>
          <w:rFonts w:ascii="宋体" w:hAnsi="宋体" w:hint="eastAsia"/>
          <w:sz w:val="24"/>
        </w:rPr>
        <w:t>药物制剂</w:t>
      </w:r>
      <w:r>
        <w:rPr>
          <w:rFonts w:ascii="宋体" w:hAnsi="宋体" w:hint="eastAsia"/>
          <w:sz w:val="24"/>
        </w:rPr>
        <w:t>实训室，药理实训室，</w:t>
      </w:r>
      <w:r>
        <w:rPr>
          <w:rFonts w:ascii="宋体" w:hAnsi="宋体" w:hint="eastAsia"/>
          <w:sz w:val="24"/>
        </w:rPr>
        <w:t>生物化学实训室、</w:t>
      </w:r>
      <w:r>
        <w:rPr>
          <w:rFonts w:ascii="宋体" w:hAnsi="宋体" w:hint="eastAsia"/>
          <w:sz w:val="24"/>
        </w:rPr>
        <w:t>天然药物化学实训室</w:t>
      </w:r>
      <w:r>
        <w:rPr>
          <w:rFonts w:ascii="宋体" w:hAnsi="宋体" w:hint="eastAsia"/>
          <w:sz w:val="24"/>
        </w:rPr>
        <w:t>、</w:t>
      </w:r>
      <w:r>
        <w:rPr>
          <w:rFonts w:ascii="宋体" w:hAnsi="宋体" w:hint="eastAsia"/>
          <w:sz w:val="24"/>
        </w:rPr>
        <w:t>药物分析实训室、</w:t>
      </w:r>
      <w:r>
        <w:rPr>
          <w:rFonts w:ascii="宋体" w:hAnsi="宋体" w:hint="eastAsia"/>
          <w:sz w:val="24"/>
        </w:rPr>
        <w:t>微生物及免疫学实训室、发酵工艺实训室、生化分离实训室</w:t>
      </w:r>
      <w:r>
        <w:rPr>
          <w:rFonts w:ascii="宋体" w:hAnsi="宋体" w:hint="eastAsia"/>
          <w:sz w:val="24"/>
        </w:rPr>
        <w:t>等专业实验实训室。</w:t>
      </w:r>
      <w:r>
        <w:rPr>
          <w:rFonts w:ascii="宋体" w:hAnsi="宋体" w:hint="eastAsia"/>
          <w:color w:val="000000" w:themeColor="text1"/>
          <w:sz w:val="24"/>
        </w:rPr>
        <w:t>各实验室均配备多媒体系统，信息化条件保障满足专业建设、教学管理、信息化教学和学生自主学习的需要。</w:t>
      </w:r>
    </w:p>
    <w:p w:rsidR="0021594A" w:rsidRDefault="007E625A">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．校外实训实习基地</w:t>
      </w:r>
    </w:p>
    <w:p w:rsidR="0021594A" w:rsidRDefault="007E625A">
      <w:pPr>
        <w:spacing w:line="440" w:lineRule="exact"/>
        <w:ind w:firstLineChars="200" w:firstLine="480"/>
        <w:rPr>
          <w:rFonts w:ascii="宋体" w:hAnsi="宋体"/>
          <w:color w:val="000000" w:themeColor="text1"/>
          <w:sz w:val="24"/>
        </w:rPr>
      </w:pPr>
      <w:r>
        <w:rPr>
          <w:rFonts w:ascii="宋体" w:hAnsi="宋体" w:hint="eastAsia"/>
          <w:sz w:val="24"/>
        </w:rPr>
        <w:t>本专业具有稳定的校外实习基地，与正大天晴药业集团股份有限公司、苏州二叶制药有限公司、</w:t>
      </w:r>
      <w:r>
        <w:rPr>
          <w:rFonts w:ascii="宋体" w:hAnsi="宋体" w:hint="eastAsia"/>
          <w:sz w:val="24"/>
        </w:rPr>
        <w:t>浙江</w:t>
      </w:r>
      <w:r>
        <w:rPr>
          <w:rFonts w:ascii="宋体" w:hAnsi="宋体" w:hint="eastAsia"/>
          <w:sz w:val="24"/>
        </w:rPr>
        <w:t>普洛药业股份有限公司</w:t>
      </w:r>
      <w:r>
        <w:rPr>
          <w:rFonts w:ascii="宋体" w:hAnsi="宋体" w:hint="eastAsia"/>
          <w:sz w:val="24"/>
        </w:rPr>
        <w:t>、</w:t>
      </w:r>
      <w:r>
        <w:rPr>
          <w:rFonts w:ascii="宋体" w:hAnsi="宋体" w:hint="eastAsia"/>
          <w:sz w:val="24"/>
        </w:rPr>
        <w:t>上海粒成生物科技有限公司、国药控股股份有限公司</w:t>
      </w:r>
      <w:r>
        <w:rPr>
          <w:rFonts w:ascii="宋体" w:hAnsi="宋体" w:hint="eastAsia"/>
          <w:sz w:val="24"/>
        </w:rPr>
        <w:t>等省内外龙头企业签订校企合作协议，</w:t>
      </w:r>
      <w:r>
        <w:rPr>
          <w:rFonts w:ascii="宋体" w:hAnsi="宋体" w:hint="eastAsia"/>
          <w:color w:val="000000" w:themeColor="text1"/>
          <w:sz w:val="24"/>
        </w:rPr>
        <w:t>实训基地实训设备齐备，实训岗位、实训指导教师确定，实训管理及实施规章制度齐全。</w:t>
      </w:r>
    </w:p>
    <w:p w:rsidR="0021594A" w:rsidRDefault="007E625A">
      <w:pPr>
        <w:spacing w:line="440" w:lineRule="exact"/>
        <w:ind w:firstLineChars="200" w:firstLine="480"/>
        <w:rPr>
          <w:rFonts w:ascii="宋体" w:hAnsi="宋体"/>
          <w:sz w:val="24"/>
        </w:rPr>
      </w:pPr>
      <w:r>
        <w:rPr>
          <w:rFonts w:ascii="宋体" w:hAnsi="宋体" w:hint="eastAsia"/>
          <w:sz w:val="24"/>
        </w:rPr>
        <w:t>（三）教学资源</w:t>
      </w:r>
    </w:p>
    <w:p w:rsidR="0021594A" w:rsidRDefault="007E625A">
      <w:pPr>
        <w:spacing w:line="440" w:lineRule="exact"/>
        <w:ind w:firstLineChars="200" w:firstLine="480"/>
        <w:rPr>
          <w:rFonts w:ascii="宋体" w:hAnsi="宋体"/>
          <w:sz w:val="24"/>
        </w:rPr>
      </w:pPr>
      <w:r>
        <w:rPr>
          <w:rFonts w:ascii="宋体" w:hAnsi="宋体" w:hint="eastAsia"/>
          <w:sz w:val="24"/>
        </w:rPr>
        <w:t>本专业教学教材主要采用国家规划教材、省规划教材</w:t>
      </w:r>
      <w:r>
        <w:rPr>
          <w:rFonts w:ascii="宋体" w:hAnsi="宋体" w:hint="eastAsia"/>
          <w:sz w:val="24"/>
        </w:rPr>
        <w:t>、</w:t>
      </w:r>
      <w:r>
        <w:rPr>
          <w:rFonts w:ascii="宋体" w:hAnsi="宋体" w:hint="eastAsia"/>
          <w:sz w:val="24"/>
        </w:rPr>
        <w:t>行业规划教材等，每年学院图书馆和系部采购部分专业参考图书资料，供学生及教师学习参考。</w:t>
      </w:r>
    </w:p>
    <w:p w:rsidR="0021594A" w:rsidRDefault="007E625A">
      <w:pPr>
        <w:spacing w:line="440" w:lineRule="exact"/>
        <w:ind w:firstLineChars="200" w:firstLine="480"/>
        <w:rPr>
          <w:rFonts w:ascii="宋体" w:hAnsi="宋体"/>
          <w:sz w:val="24"/>
        </w:rPr>
      </w:pPr>
      <w:r>
        <w:rPr>
          <w:rFonts w:ascii="宋体" w:hAnsi="宋体" w:hint="eastAsia"/>
          <w:sz w:val="24"/>
        </w:rPr>
        <w:t>利用现代信息技术开发视频多媒体课件，通过搭建起多维、动态、活跃、自主的课程训练平台，使学生的主动性、积极性和创造性得以充分调动。</w:t>
      </w:r>
    </w:p>
    <w:p w:rsidR="0021594A" w:rsidRDefault="007E625A">
      <w:pPr>
        <w:spacing w:line="440" w:lineRule="exact"/>
        <w:ind w:firstLineChars="200" w:firstLine="480"/>
        <w:rPr>
          <w:rFonts w:ascii="宋体" w:hAnsi="宋体"/>
          <w:sz w:val="24"/>
        </w:rPr>
      </w:pPr>
      <w:r>
        <w:rPr>
          <w:rFonts w:ascii="宋体" w:hAnsi="宋体" w:hint="eastAsia"/>
          <w:sz w:val="24"/>
        </w:rPr>
        <w:lastRenderedPageBreak/>
        <w:t>搭建校企合作平台，充分利用行业资源，满足学生参观、</w:t>
      </w:r>
      <w:r>
        <w:rPr>
          <w:rFonts w:ascii="宋体" w:hAnsi="宋体" w:hint="eastAsia"/>
          <w:sz w:val="24"/>
        </w:rPr>
        <w:t>见习、实训和毕业实习的需要，并在合作中关注学生职业能力的发展和教学内容的调整。</w:t>
      </w:r>
    </w:p>
    <w:p w:rsidR="0021594A" w:rsidRDefault="007E625A">
      <w:pPr>
        <w:spacing w:line="440" w:lineRule="exact"/>
        <w:ind w:firstLineChars="200" w:firstLine="480"/>
        <w:rPr>
          <w:rFonts w:ascii="宋体" w:hAnsi="宋体"/>
          <w:sz w:val="24"/>
        </w:rPr>
      </w:pPr>
      <w:r>
        <w:rPr>
          <w:rFonts w:ascii="宋体" w:hAnsi="宋体" w:hint="eastAsia"/>
          <w:sz w:val="24"/>
        </w:rPr>
        <w:t>（四）教学方法</w:t>
      </w:r>
    </w:p>
    <w:p w:rsidR="0021594A" w:rsidRDefault="007E625A">
      <w:pPr>
        <w:spacing w:line="440" w:lineRule="exact"/>
        <w:ind w:firstLineChars="200" w:firstLine="480"/>
        <w:rPr>
          <w:rFonts w:ascii="宋体" w:hAnsi="宋体"/>
          <w:sz w:val="24"/>
        </w:rPr>
      </w:pPr>
      <w:r>
        <w:rPr>
          <w:rFonts w:ascii="宋体" w:hAnsi="宋体" w:hint="eastAsia"/>
          <w:sz w:val="24"/>
        </w:rPr>
        <w:t>根据培养目标、课程教学要求、学生能力与教学资源等，倡导教师因材施教、因需施教，鼓励创新教学方法和策略，</w:t>
      </w:r>
      <w:r>
        <w:rPr>
          <w:rFonts w:ascii="宋体" w:hAnsi="宋体" w:hint="eastAsia"/>
          <w:sz w:val="24"/>
        </w:rPr>
        <w:t>实施</w:t>
      </w:r>
      <w:r>
        <w:rPr>
          <w:rFonts w:ascii="宋体" w:hAnsi="宋体" w:hint="eastAsia"/>
          <w:sz w:val="24"/>
        </w:rPr>
        <w:t>项目教学、案例教学、情景教学、理实一体化教学、工作过程导向教学、翻转课堂等方法，坚持学中做、做中学，以达成预期教学目标。</w:t>
      </w:r>
      <w:r>
        <w:rPr>
          <w:rFonts w:ascii="宋体" w:hAnsi="宋体" w:hint="eastAsia"/>
          <w:sz w:val="24"/>
        </w:rPr>
        <w:t xml:space="preserve"> </w:t>
      </w:r>
      <w:r>
        <w:rPr>
          <w:rFonts w:ascii="宋体" w:hAnsi="宋体" w:hint="eastAsia"/>
          <w:sz w:val="24"/>
        </w:rPr>
        <w:t>以“立德树人”为主线，将专业思政元素贯穿于教育教学全过程，弘扬“劳动光荣、技能宝贵、创造伟大”的时代风尚。依据</w:t>
      </w:r>
      <w:r>
        <w:rPr>
          <w:rFonts w:ascii="宋体" w:hAnsi="宋体" w:hint="eastAsia"/>
          <w:sz w:val="24"/>
        </w:rPr>
        <w:t>生物制药</w:t>
      </w:r>
      <w:r>
        <w:rPr>
          <w:rFonts w:ascii="宋体" w:hAnsi="宋体" w:hint="eastAsia"/>
          <w:sz w:val="24"/>
        </w:rPr>
        <w:t>技术岗位能力需求，利用泛雅超星、爱课程等网络学习平台，推广微课、慕课等</w:t>
      </w:r>
      <w:r>
        <w:rPr>
          <w:rFonts w:ascii="宋体" w:hAnsi="宋体" w:hint="eastAsia"/>
          <w:sz w:val="24"/>
        </w:rPr>
        <w:t>网络学习空间的应用，以信息技术改造传统教学，解决“进不去、看不见、动不了、难再现”的教学难题；通过建立岗位工作模拟环境，搭建“课堂与岗位”、“教学与实训”相融合的培养平台，让学生充分理解项目流程和实践细节，通过完成工作任务获得专业知识和技能，形成职业能力。同时积极指导学生参加学院、教育行政部门、行业协会等举行的职业技能大赛，达到“以赛促教、以赛促学”的目的。</w:t>
      </w:r>
    </w:p>
    <w:p w:rsidR="0021594A" w:rsidRDefault="007E625A">
      <w:pPr>
        <w:spacing w:line="440" w:lineRule="exact"/>
        <w:ind w:firstLineChars="200" w:firstLine="480"/>
        <w:rPr>
          <w:rFonts w:ascii="宋体" w:hAnsi="宋体"/>
          <w:sz w:val="24"/>
        </w:rPr>
      </w:pPr>
      <w:r>
        <w:rPr>
          <w:rFonts w:ascii="宋体" w:hAnsi="宋体" w:hint="eastAsia"/>
          <w:sz w:val="24"/>
        </w:rPr>
        <w:t>（五）教学评价</w:t>
      </w:r>
    </w:p>
    <w:p w:rsidR="0021594A" w:rsidRDefault="007E625A">
      <w:pPr>
        <w:spacing w:line="440" w:lineRule="exact"/>
        <w:ind w:firstLineChars="200" w:firstLine="480"/>
        <w:rPr>
          <w:rFonts w:ascii="宋体" w:hAnsi="宋体"/>
          <w:sz w:val="24"/>
        </w:rPr>
      </w:pPr>
      <w:r>
        <w:rPr>
          <w:rFonts w:ascii="宋体" w:hAnsi="宋体" w:hint="eastAsia"/>
          <w:sz w:val="24"/>
        </w:rPr>
        <w:t>建立学生成长档案，对学生的学业考核评价内容兼顾认知、技能和情感等方面，评价应体现评价标准、评价主体、评价方式、评价过程的多元化，如日常</w:t>
      </w:r>
      <w:r>
        <w:rPr>
          <w:rFonts w:ascii="宋体" w:hAnsi="宋体" w:hint="eastAsia"/>
          <w:sz w:val="24"/>
        </w:rPr>
        <w:t>教学过程的观察、笔试、顶岗操作、职业技能大赛、职业资格鉴定等评价、评定方式。加强对教学过程的质量监控，总评成绩由综合性考核的各项成绩和期末结果考核的成绩组成，具体计算方式如下：</w:t>
      </w:r>
    </w:p>
    <w:p w:rsidR="0021594A" w:rsidRDefault="007E625A">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考试课：</w:t>
      </w:r>
    </w:p>
    <w:p w:rsidR="0021594A" w:rsidRDefault="007E625A">
      <w:pPr>
        <w:spacing w:line="440" w:lineRule="exact"/>
        <w:ind w:firstLineChars="200" w:firstLine="480"/>
        <w:rPr>
          <w:rFonts w:ascii="宋体" w:hAnsi="宋体"/>
          <w:sz w:val="24"/>
        </w:rPr>
      </w:pPr>
      <w:r>
        <w:rPr>
          <w:rFonts w:ascii="宋体" w:hAnsi="宋体" w:hint="eastAsia"/>
          <w:sz w:val="24"/>
        </w:rPr>
        <w:t>公共基础课：综合评价（平时表现</w:t>
      </w:r>
      <w:r>
        <w:rPr>
          <w:rFonts w:ascii="宋体" w:hAnsi="宋体" w:hint="eastAsia"/>
          <w:sz w:val="24"/>
        </w:rPr>
        <w:t>+</w:t>
      </w:r>
      <w:r>
        <w:rPr>
          <w:rFonts w:ascii="宋体" w:hAnsi="宋体" w:hint="eastAsia"/>
          <w:sz w:val="24"/>
        </w:rPr>
        <w:t>通用能力考核）</w:t>
      </w:r>
      <w:r>
        <w:rPr>
          <w:rFonts w:ascii="宋体" w:hAnsi="宋体" w:hint="eastAsia"/>
          <w:sz w:val="24"/>
        </w:rPr>
        <w:t xml:space="preserve">30% </w:t>
      </w:r>
      <w:r>
        <w:rPr>
          <w:rFonts w:ascii="宋体" w:hAnsi="宋体" w:hint="eastAsia"/>
          <w:sz w:val="24"/>
        </w:rPr>
        <w:t>，期终考核</w:t>
      </w:r>
      <w:r>
        <w:rPr>
          <w:rFonts w:ascii="宋体" w:hAnsi="宋体" w:hint="eastAsia"/>
          <w:sz w:val="24"/>
        </w:rPr>
        <w:t xml:space="preserve">                           70%</w:t>
      </w:r>
      <w:r>
        <w:rPr>
          <w:rFonts w:ascii="宋体" w:hAnsi="宋体" w:hint="eastAsia"/>
          <w:sz w:val="24"/>
        </w:rPr>
        <w:t>；</w:t>
      </w:r>
    </w:p>
    <w:p w:rsidR="0021594A" w:rsidRDefault="007E625A">
      <w:pPr>
        <w:spacing w:line="440" w:lineRule="exact"/>
        <w:ind w:firstLineChars="200" w:firstLine="480"/>
        <w:rPr>
          <w:rFonts w:ascii="宋体" w:hAnsi="宋体"/>
          <w:sz w:val="24"/>
        </w:rPr>
      </w:pPr>
      <w:r>
        <w:rPr>
          <w:rFonts w:ascii="宋体" w:hAnsi="宋体" w:hint="eastAsia"/>
          <w:sz w:val="24"/>
        </w:rPr>
        <w:t>专业基础课及专业核心课程：综合评价（平时表现</w:t>
      </w:r>
      <w:r>
        <w:rPr>
          <w:rFonts w:ascii="宋体" w:hAnsi="宋体" w:hint="eastAsia"/>
          <w:sz w:val="24"/>
        </w:rPr>
        <w:t>+</w:t>
      </w:r>
      <w:r>
        <w:rPr>
          <w:rFonts w:ascii="宋体" w:hAnsi="宋体" w:hint="eastAsia"/>
          <w:sz w:val="24"/>
        </w:rPr>
        <w:t>通用能力考核</w:t>
      </w:r>
      <w:r>
        <w:rPr>
          <w:rFonts w:ascii="宋体" w:hAnsi="宋体" w:hint="eastAsia"/>
          <w:sz w:val="24"/>
        </w:rPr>
        <w:t>+</w:t>
      </w:r>
      <w:r>
        <w:rPr>
          <w:rFonts w:ascii="宋体" w:hAnsi="宋体" w:hint="eastAsia"/>
          <w:sz w:val="24"/>
        </w:rPr>
        <w:t>实训考试）</w:t>
      </w:r>
      <w:r>
        <w:rPr>
          <w:rFonts w:ascii="宋体" w:hAnsi="宋体" w:hint="eastAsia"/>
          <w:sz w:val="24"/>
        </w:rPr>
        <w:t>30%</w:t>
      </w:r>
      <w:r>
        <w:rPr>
          <w:rFonts w:ascii="宋体" w:hAnsi="宋体" w:hint="eastAsia"/>
          <w:sz w:val="24"/>
        </w:rPr>
        <w:t>，期终考核</w:t>
      </w:r>
      <w:r>
        <w:rPr>
          <w:rFonts w:ascii="宋体" w:hAnsi="宋体" w:hint="eastAsia"/>
          <w:sz w:val="24"/>
        </w:rPr>
        <w:t xml:space="preserve"> 70%</w:t>
      </w:r>
      <w:r>
        <w:rPr>
          <w:rFonts w:ascii="宋体" w:hAnsi="宋体" w:hint="eastAsia"/>
          <w:sz w:val="24"/>
        </w:rPr>
        <w:t>。</w:t>
      </w:r>
    </w:p>
    <w:p w:rsidR="0021594A" w:rsidRDefault="007E625A">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考查课：综合评价（平时表现</w:t>
      </w:r>
      <w:r>
        <w:rPr>
          <w:rFonts w:ascii="宋体" w:hAnsi="宋体" w:hint="eastAsia"/>
          <w:sz w:val="24"/>
        </w:rPr>
        <w:t>+</w:t>
      </w:r>
      <w:r>
        <w:rPr>
          <w:rFonts w:ascii="宋体" w:hAnsi="宋体" w:hint="eastAsia"/>
          <w:sz w:val="24"/>
        </w:rPr>
        <w:t>通用能力考核）</w:t>
      </w:r>
      <w:r>
        <w:rPr>
          <w:rFonts w:ascii="宋体" w:hAnsi="宋体" w:hint="eastAsia"/>
          <w:sz w:val="24"/>
        </w:rPr>
        <w:t>60%</w:t>
      </w:r>
      <w:r>
        <w:rPr>
          <w:rFonts w:ascii="宋体" w:hAnsi="宋体" w:hint="eastAsia"/>
          <w:sz w:val="24"/>
        </w:rPr>
        <w:t>，结果考核</w:t>
      </w:r>
      <w:r>
        <w:rPr>
          <w:rFonts w:ascii="宋体" w:hAnsi="宋体" w:hint="eastAsia"/>
          <w:sz w:val="24"/>
        </w:rPr>
        <w:t xml:space="preserve"> (</w:t>
      </w:r>
      <w:r>
        <w:rPr>
          <w:rFonts w:ascii="宋体" w:hAnsi="宋体" w:hint="eastAsia"/>
          <w:sz w:val="24"/>
        </w:rPr>
        <w:t>期终考核</w:t>
      </w:r>
      <w:r>
        <w:rPr>
          <w:rFonts w:ascii="宋体" w:hAnsi="宋体" w:hint="eastAsia"/>
          <w:sz w:val="24"/>
        </w:rPr>
        <w:t>) 40%</w:t>
      </w:r>
      <w:r>
        <w:rPr>
          <w:rFonts w:ascii="宋体" w:hAnsi="宋体" w:hint="eastAsia"/>
          <w:sz w:val="24"/>
        </w:rPr>
        <w:t>。</w:t>
      </w:r>
    </w:p>
    <w:p w:rsidR="0021594A" w:rsidRDefault="007E625A">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实</w:t>
      </w:r>
      <w:r>
        <w:rPr>
          <w:rFonts w:ascii="宋体" w:hAnsi="宋体" w:hint="eastAsia"/>
          <w:sz w:val="24"/>
        </w:rPr>
        <w:t>习考核：</w:t>
      </w:r>
      <w:r>
        <w:rPr>
          <w:rFonts w:ascii="宋体" w:hAnsi="宋体" w:hint="eastAsia"/>
          <w:sz w:val="24"/>
        </w:rPr>
        <w:t xml:space="preserve"> </w:t>
      </w:r>
    </w:p>
    <w:p w:rsidR="0021594A" w:rsidRDefault="007E625A">
      <w:pPr>
        <w:spacing w:line="440" w:lineRule="exact"/>
        <w:ind w:firstLineChars="200" w:firstLine="480"/>
        <w:rPr>
          <w:rFonts w:ascii="宋体" w:hAnsi="宋体"/>
          <w:sz w:val="24"/>
        </w:rPr>
      </w:pPr>
      <w:r>
        <w:rPr>
          <w:rFonts w:ascii="宋体" w:hAnsi="宋体" w:hint="eastAsia"/>
          <w:sz w:val="24"/>
        </w:rPr>
        <w:t>实习学生必须在规定的时间内完成全部实习任务，并提交实习日志，实习总结（报告）和单位鉴定（必须加盖实习单位公章），方可参加考核。</w:t>
      </w:r>
    </w:p>
    <w:p w:rsidR="0021594A" w:rsidRDefault="007E625A">
      <w:pPr>
        <w:spacing w:line="440" w:lineRule="exact"/>
        <w:ind w:firstLineChars="200" w:firstLine="480"/>
        <w:rPr>
          <w:rFonts w:ascii="宋体" w:hAnsi="宋体"/>
          <w:sz w:val="24"/>
        </w:rPr>
      </w:pPr>
      <w:r>
        <w:rPr>
          <w:rFonts w:ascii="宋体" w:hAnsi="宋体" w:hint="eastAsia"/>
          <w:sz w:val="24"/>
        </w:rPr>
        <w:lastRenderedPageBreak/>
        <w:t>专业实习考核成绩由实习指导教师根据学生在实习期间的表现、实习单位具体意见、学生实习材料来综合评定学生实习成绩。评价内容应涵盖情感态度、职业行为、知识点掌握、技能熟练程度和完成任务质量等。</w:t>
      </w:r>
    </w:p>
    <w:p w:rsidR="0021594A" w:rsidRDefault="007E625A">
      <w:pPr>
        <w:spacing w:line="440" w:lineRule="exact"/>
        <w:ind w:firstLineChars="200" w:firstLine="480"/>
        <w:rPr>
          <w:rFonts w:ascii="宋体" w:hAnsi="宋体"/>
          <w:sz w:val="24"/>
        </w:rPr>
      </w:pPr>
      <w:r>
        <w:rPr>
          <w:rFonts w:ascii="宋体" w:hAnsi="宋体" w:hint="eastAsia"/>
          <w:sz w:val="24"/>
        </w:rPr>
        <w:t>学生应在相应学年内完成相应课程的学习任务，同时取得相应的必修课、选修课和实践学分。毕业前修够规定学分并且毕业考</w:t>
      </w:r>
      <w:r>
        <w:rPr>
          <w:rFonts w:ascii="宋体" w:hAnsi="宋体" w:hint="eastAsia"/>
          <w:sz w:val="24"/>
        </w:rPr>
        <w:t>试</w:t>
      </w:r>
      <w:r>
        <w:rPr>
          <w:rFonts w:ascii="宋体" w:hAnsi="宋体" w:hint="eastAsia"/>
          <w:sz w:val="24"/>
        </w:rPr>
        <w:t>合格者才能获得毕业证书。</w:t>
      </w:r>
    </w:p>
    <w:p w:rsidR="0021594A" w:rsidRDefault="007E625A">
      <w:pPr>
        <w:spacing w:beforeLines="50" w:before="156" w:line="440" w:lineRule="exact"/>
        <w:rPr>
          <w:rFonts w:ascii="宋体" w:hAnsi="宋体"/>
          <w:b/>
          <w:sz w:val="24"/>
        </w:rPr>
      </w:pPr>
      <w:r>
        <w:rPr>
          <w:rFonts w:ascii="宋体" w:hAnsi="宋体" w:hint="eastAsia"/>
          <w:b/>
          <w:sz w:val="24"/>
        </w:rPr>
        <w:t>九、质量管理</w:t>
      </w:r>
    </w:p>
    <w:p w:rsidR="0021594A" w:rsidRDefault="007E625A">
      <w:pPr>
        <w:spacing w:line="430" w:lineRule="exact"/>
        <w:ind w:firstLineChars="200" w:firstLine="480"/>
        <w:rPr>
          <w:rFonts w:ascii="宋体" w:hAnsi="宋体"/>
          <w:sz w:val="24"/>
        </w:rPr>
      </w:pPr>
      <w:r>
        <w:rPr>
          <w:rFonts w:ascii="宋体" w:hAnsi="宋体" w:hint="eastAsia"/>
          <w:sz w:val="24"/>
        </w:rPr>
        <w:t>（一）</w:t>
      </w:r>
      <w:r>
        <w:rPr>
          <w:rFonts w:ascii="宋体" w:hAnsi="宋体"/>
          <w:sz w:val="24"/>
        </w:rPr>
        <w:t>成立专业建设指导委员会，为专业建设出谋划策，提供市场、政策及行业信息，提高专业建设的科学性和合理性。</w:t>
      </w:r>
    </w:p>
    <w:p w:rsidR="0021594A" w:rsidRDefault="007E625A">
      <w:pPr>
        <w:spacing w:line="430" w:lineRule="exact"/>
        <w:ind w:firstLineChars="200" w:firstLine="480"/>
        <w:rPr>
          <w:rFonts w:ascii="宋体" w:hAnsi="宋体"/>
          <w:sz w:val="24"/>
        </w:rPr>
      </w:pPr>
      <w:r>
        <w:rPr>
          <w:rFonts w:ascii="宋体" w:hAnsi="宋体" w:hint="eastAsia"/>
          <w:sz w:val="24"/>
        </w:rPr>
        <w:t>（二）</w:t>
      </w:r>
      <w:r>
        <w:rPr>
          <w:rFonts w:ascii="宋体" w:hAnsi="宋体"/>
          <w:sz w:val="24"/>
        </w:rPr>
        <w:t>成立</w:t>
      </w:r>
      <w:r>
        <w:rPr>
          <w:rFonts w:ascii="宋体" w:hAnsi="宋体" w:hint="eastAsia"/>
          <w:sz w:val="24"/>
        </w:rPr>
        <w:t>教学执行组织与</w:t>
      </w:r>
      <w:r>
        <w:rPr>
          <w:rFonts w:ascii="宋体" w:hAnsi="宋体"/>
          <w:sz w:val="24"/>
        </w:rPr>
        <w:t>教学督导组，对课程建设、教学方法的改革与推广、</w:t>
      </w:r>
      <w:r>
        <w:rPr>
          <w:rFonts w:ascii="宋体" w:hAnsi="宋体" w:hint="eastAsia"/>
          <w:sz w:val="24"/>
        </w:rPr>
        <w:t>课堂教学</w:t>
      </w:r>
      <w:r>
        <w:rPr>
          <w:rFonts w:ascii="宋体" w:hAnsi="宋体"/>
          <w:sz w:val="24"/>
        </w:rPr>
        <w:t>质量</w:t>
      </w:r>
      <w:r>
        <w:rPr>
          <w:rFonts w:ascii="宋体" w:hAnsi="宋体" w:hint="eastAsia"/>
          <w:sz w:val="24"/>
        </w:rPr>
        <w:t>管理</w:t>
      </w:r>
      <w:r>
        <w:rPr>
          <w:rFonts w:ascii="宋体" w:hAnsi="宋体"/>
          <w:sz w:val="24"/>
        </w:rPr>
        <w:t>等进行督导与评价。</w:t>
      </w:r>
      <w:r>
        <w:rPr>
          <w:rFonts w:ascii="宋体" w:hAnsi="宋体"/>
          <w:sz w:val="24"/>
        </w:rPr>
        <w:t xml:space="preserve"> </w:t>
      </w:r>
    </w:p>
    <w:p w:rsidR="0021594A" w:rsidRDefault="007E625A">
      <w:pPr>
        <w:spacing w:line="430" w:lineRule="exact"/>
        <w:ind w:firstLineChars="200" w:firstLine="480"/>
        <w:rPr>
          <w:rFonts w:ascii="宋体" w:hAnsi="宋体"/>
          <w:sz w:val="24"/>
        </w:rPr>
      </w:pPr>
      <w:r>
        <w:rPr>
          <w:rFonts w:ascii="宋体" w:hAnsi="宋体" w:hint="eastAsia"/>
          <w:sz w:val="24"/>
        </w:rPr>
        <w:t>（三）建立实践教学环节质量管理，制订各实践教学环节的课程标准、评价标准，制订和完善实践教学管理文件，加强校内外实训、顶岗实习的管理。</w:t>
      </w:r>
    </w:p>
    <w:p w:rsidR="0021594A" w:rsidRDefault="007E625A">
      <w:pPr>
        <w:spacing w:line="440" w:lineRule="exact"/>
        <w:ind w:firstLineChars="200" w:firstLine="480"/>
        <w:rPr>
          <w:rFonts w:ascii="宋体" w:hAnsi="宋体"/>
          <w:sz w:val="24"/>
        </w:rPr>
      </w:pPr>
      <w:r>
        <w:rPr>
          <w:rFonts w:ascii="宋体" w:hAnsi="宋体" w:hint="eastAsia"/>
          <w:sz w:val="24"/>
        </w:rPr>
        <w:t>（四）</w:t>
      </w:r>
      <w:r>
        <w:rPr>
          <w:rFonts w:ascii="宋体" w:hAnsi="宋体"/>
          <w:sz w:val="24"/>
        </w:rPr>
        <w:t>成立专业调研组，负责本专业的社会需求、毕业生跟踪调查和新生素质调查等工作，为本专业的招生和就业提供支持。</w:t>
      </w:r>
    </w:p>
    <w:p w:rsidR="0021594A" w:rsidRDefault="007E625A">
      <w:pPr>
        <w:spacing w:beforeLines="50" w:before="156" w:line="440" w:lineRule="exact"/>
        <w:rPr>
          <w:rFonts w:ascii="宋体" w:hAnsi="宋体"/>
          <w:b/>
          <w:sz w:val="24"/>
        </w:rPr>
      </w:pPr>
      <w:r>
        <w:rPr>
          <w:rFonts w:ascii="宋体" w:hAnsi="宋体" w:hint="eastAsia"/>
          <w:b/>
          <w:sz w:val="24"/>
        </w:rPr>
        <w:t>十、毕业要求</w:t>
      </w:r>
    </w:p>
    <w:p w:rsidR="0021594A" w:rsidRDefault="007E625A">
      <w:pPr>
        <w:spacing w:line="440" w:lineRule="exact"/>
        <w:ind w:firstLineChars="200" w:firstLine="480"/>
        <w:rPr>
          <w:rFonts w:ascii="宋体" w:hAnsi="宋体"/>
          <w:sz w:val="24"/>
        </w:rPr>
      </w:pPr>
      <w:r>
        <w:rPr>
          <w:rFonts w:ascii="宋体" w:hAnsi="宋体" w:hint="eastAsia"/>
          <w:sz w:val="24"/>
        </w:rPr>
        <w:t>（一）学分要求：本专业学生必须修满</w:t>
      </w:r>
      <w:r>
        <w:rPr>
          <w:rFonts w:ascii="宋体" w:hAnsi="宋体" w:hint="eastAsia"/>
          <w:sz w:val="24"/>
        </w:rPr>
        <w:t>1</w:t>
      </w:r>
      <w:r>
        <w:rPr>
          <w:rFonts w:ascii="宋体" w:hAnsi="宋体" w:hint="eastAsia"/>
          <w:sz w:val="24"/>
        </w:rPr>
        <w:t>42</w:t>
      </w:r>
      <w:r>
        <w:rPr>
          <w:rFonts w:ascii="宋体" w:hAnsi="宋体" w:hint="eastAsia"/>
          <w:sz w:val="24"/>
        </w:rPr>
        <w:t>学</w:t>
      </w:r>
      <w:r>
        <w:rPr>
          <w:rFonts w:ascii="宋体" w:hAnsi="宋体" w:hint="eastAsia"/>
          <w:sz w:val="24"/>
        </w:rPr>
        <w:t>分方可毕业。其中，公共基础课</w:t>
      </w:r>
      <w:r>
        <w:rPr>
          <w:rFonts w:ascii="宋体" w:hAnsi="宋体" w:hint="eastAsia"/>
          <w:sz w:val="24"/>
        </w:rPr>
        <w:t>41</w:t>
      </w:r>
      <w:r>
        <w:rPr>
          <w:rFonts w:ascii="宋体" w:hAnsi="宋体" w:hint="eastAsia"/>
          <w:sz w:val="24"/>
        </w:rPr>
        <w:t>学分；学生在</w:t>
      </w:r>
      <w:r>
        <w:rPr>
          <w:rFonts w:ascii="宋体" w:hAnsi="宋体" w:hint="eastAsia"/>
          <w:sz w:val="24"/>
        </w:rPr>
        <w:t>1-4</w:t>
      </w:r>
      <w:r>
        <w:rPr>
          <w:rFonts w:ascii="宋体" w:hAnsi="宋体" w:hint="eastAsia"/>
          <w:sz w:val="24"/>
        </w:rPr>
        <w:t>学期，需要在选修课模块中任选修读完成</w:t>
      </w:r>
      <w:r>
        <w:rPr>
          <w:rFonts w:ascii="宋体" w:hAnsi="宋体" w:hint="eastAsia"/>
          <w:sz w:val="24"/>
        </w:rPr>
        <w:t>6</w:t>
      </w:r>
      <w:r>
        <w:rPr>
          <w:rFonts w:ascii="宋体" w:hAnsi="宋体" w:hint="eastAsia"/>
          <w:sz w:val="24"/>
        </w:rPr>
        <w:t>个以上学分课程，其中限选课至少完成</w:t>
      </w:r>
      <w:r>
        <w:rPr>
          <w:rFonts w:ascii="宋体" w:hAnsi="宋体" w:hint="eastAsia"/>
          <w:sz w:val="24"/>
        </w:rPr>
        <w:t>3</w:t>
      </w:r>
      <w:r>
        <w:rPr>
          <w:rFonts w:ascii="宋体" w:hAnsi="宋体" w:hint="eastAsia"/>
          <w:sz w:val="24"/>
        </w:rPr>
        <w:t>学分；专业课</w:t>
      </w:r>
      <w:r>
        <w:rPr>
          <w:rFonts w:ascii="宋体" w:hAnsi="宋体" w:hint="eastAsia"/>
          <w:sz w:val="24"/>
        </w:rPr>
        <w:t>55</w:t>
      </w:r>
      <w:r>
        <w:rPr>
          <w:rFonts w:ascii="宋体" w:hAnsi="宋体" w:hint="eastAsia"/>
          <w:sz w:val="24"/>
        </w:rPr>
        <w:t>学分；专业拓展课</w:t>
      </w:r>
      <w:r>
        <w:rPr>
          <w:rFonts w:ascii="宋体" w:hAnsi="宋体" w:hint="eastAsia"/>
          <w:sz w:val="24"/>
        </w:rPr>
        <w:t>11</w:t>
      </w:r>
      <w:r>
        <w:rPr>
          <w:rFonts w:ascii="宋体" w:hAnsi="宋体" w:hint="eastAsia"/>
          <w:sz w:val="24"/>
        </w:rPr>
        <w:t>学分；集中实践实训课</w:t>
      </w:r>
      <w:r>
        <w:rPr>
          <w:rFonts w:ascii="宋体" w:hAnsi="宋体" w:hint="eastAsia"/>
          <w:sz w:val="24"/>
        </w:rPr>
        <w:t>29</w:t>
      </w:r>
      <w:r>
        <w:rPr>
          <w:rFonts w:ascii="宋体" w:hAnsi="宋体" w:hint="eastAsia"/>
          <w:sz w:val="24"/>
        </w:rPr>
        <w:t>学分。</w:t>
      </w:r>
    </w:p>
    <w:p w:rsidR="0021594A" w:rsidRDefault="007E625A">
      <w:pPr>
        <w:spacing w:line="440" w:lineRule="exact"/>
        <w:ind w:firstLineChars="200" w:firstLine="480"/>
        <w:rPr>
          <w:rFonts w:ascii="宋体" w:hAnsi="宋体"/>
          <w:sz w:val="24"/>
        </w:rPr>
      </w:pPr>
      <w:r>
        <w:rPr>
          <w:rFonts w:ascii="宋体" w:hAnsi="宋体" w:hint="eastAsia"/>
          <w:sz w:val="24"/>
        </w:rPr>
        <w:t>（二）毕业实习成绩合格：按照要求完成规定的实习时间和学习任务。</w:t>
      </w:r>
    </w:p>
    <w:p w:rsidR="0021594A" w:rsidRDefault="007E625A">
      <w:pPr>
        <w:spacing w:line="440" w:lineRule="exact"/>
        <w:ind w:firstLineChars="200" w:firstLine="480"/>
        <w:rPr>
          <w:rFonts w:ascii="宋体" w:hAnsi="宋体"/>
          <w:sz w:val="24"/>
        </w:rPr>
        <w:sectPr w:rsidR="0021594A">
          <w:footerReference w:type="default" r:id="rId10"/>
          <w:pgSz w:w="11906" w:h="16838"/>
          <w:pgMar w:top="1440" w:right="1800" w:bottom="1440" w:left="1800" w:header="851" w:footer="992" w:gutter="0"/>
          <w:pgNumType w:start="1"/>
          <w:cols w:space="720"/>
          <w:docGrid w:type="lines" w:linePitch="312"/>
        </w:sectPr>
      </w:pPr>
      <w:r>
        <w:rPr>
          <w:rFonts w:ascii="宋体" w:hAnsi="宋体" w:hint="eastAsia"/>
          <w:sz w:val="24"/>
        </w:rPr>
        <w:t>（三）毕业考试成绩合格。</w:t>
      </w:r>
    </w:p>
    <w:p w:rsidR="0021594A" w:rsidRDefault="007E625A">
      <w:pPr>
        <w:spacing w:line="440" w:lineRule="exact"/>
        <w:rPr>
          <w:rFonts w:ascii="宋体" w:hAnsi="宋体"/>
          <w:sz w:val="24"/>
        </w:rPr>
      </w:pPr>
      <w:r>
        <w:rPr>
          <w:rFonts w:ascii="宋体" w:hAnsi="宋体" w:hint="eastAsia"/>
          <w:sz w:val="24"/>
        </w:rPr>
        <w:lastRenderedPageBreak/>
        <w:t>附表一</w:t>
      </w:r>
    </w:p>
    <w:p w:rsidR="0021594A" w:rsidRDefault="007E625A">
      <w:pPr>
        <w:spacing w:line="440" w:lineRule="exact"/>
        <w:ind w:firstLineChars="250" w:firstLine="602"/>
        <w:jc w:val="center"/>
        <w:rPr>
          <w:rFonts w:ascii="宋体" w:hAnsi="宋体"/>
          <w:b/>
          <w:sz w:val="24"/>
        </w:rPr>
      </w:pPr>
      <w:r>
        <w:rPr>
          <w:rFonts w:ascii="宋体" w:hAnsi="宋体" w:hint="eastAsia"/>
          <w:b/>
          <w:sz w:val="24"/>
        </w:rPr>
        <w:t>教学周具体安排表</w:t>
      </w:r>
    </w:p>
    <w:p w:rsidR="0021594A" w:rsidRDefault="0021594A">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617"/>
        <w:gridCol w:w="617"/>
        <w:gridCol w:w="617"/>
        <w:gridCol w:w="618"/>
        <w:gridCol w:w="617"/>
        <w:gridCol w:w="536"/>
        <w:gridCol w:w="81"/>
        <w:gridCol w:w="618"/>
        <w:gridCol w:w="617"/>
        <w:gridCol w:w="617"/>
        <w:gridCol w:w="475"/>
        <w:gridCol w:w="143"/>
        <w:gridCol w:w="456"/>
        <w:gridCol w:w="161"/>
        <w:gridCol w:w="438"/>
        <w:gridCol w:w="179"/>
        <w:gridCol w:w="617"/>
        <w:gridCol w:w="618"/>
        <w:gridCol w:w="617"/>
        <w:gridCol w:w="617"/>
        <w:gridCol w:w="547"/>
        <w:gridCol w:w="71"/>
        <w:gridCol w:w="617"/>
        <w:gridCol w:w="602"/>
        <w:gridCol w:w="36"/>
        <w:gridCol w:w="673"/>
        <w:gridCol w:w="653"/>
      </w:tblGrid>
      <w:tr w:rsidR="0021594A">
        <w:trPr>
          <w:cantSplit/>
          <w:trHeight w:val="915"/>
          <w:jc w:val="center"/>
        </w:trPr>
        <w:tc>
          <w:tcPr>
            <w:tcW w:w="1774" w:type="dxa"/>
            <w:tcBorders>
              <w:tl2br w:val="single" w:sz="4" w:space="0" w:color="auto"/>
            </w:tcBorders>
            <w:tcMar>
              <w:left w:w="0" w:type="dxa"/>
              <w:right w:w="0" w:type="dxa"/>
            </w:tcMar>
            <w:vAlign w:val="center"/>
          </w:tcPr>
          <w:p w:rsidR="0021594A" w:rsidRDefault="007E625A">
            <w:pPr>
              <w:spacing w:line="440" w:lineRule="exact"/>
              <w:ind w:firstLineChars="500" w:firstLine="1050"/>
              <w:jc w:val="center"/>
              <w:rPr>
                <w:rFonts w:ascii="宋体" w:hAnsi="宋体"/>
                <w:szCs w:val="21"/>
              </w:rPr>
            </w:pPr>
            <w:r>
              <w:rPr>
                <w:rFonts w:ascii="宋体" w:hAnsi="宋体" w:hint="eastAsia"/>
                <w:szCs w:val="21"/>
              </w:rPr>
              <w:t>周次</w:t>
            </w:r>
          </w:p>
          <w:p w:rsidR="0021594A" w:rsidRDefault="007E625A">
            <w:pPr>
              <w:spacing w:line="440" w:lineRule="exact"/>
              <w:jc w:val="center"/>
              <w:rPr>
                <w:rFonts w:ascii="宋体" w:hAnsi="宋体"/>
                <w:szCs w:val="21"/>
              </w:rPr>
            </w:pPr>
            <w:r>
              <w:rPr>
                <w:rFonts w:ascii="宋体" w:hAnsi="宋体" w:hint="eastAsia"/>
                <w:szCs w:val="21"/>
              </w:rPr>
              <w:t>学期</w:t>
            </w:r>
          </w:p>
        </w:tc>
        <w:tc>
          <w:tcPr>
            <w:tcW w:w="617" w:type="dxa"/>
            <w:vAlign w:val="center"/>
          </w:tcPr>
          <w:p w:rsidR="0021594A" w:rsidRDefault="007E625A">
            <w:pPr>
              <w:spacing w:line="440" w:lineRule="exact"/>
              <w:jc w:val="center"/>
              <w:rPr>
                <w:rFonts w:ascii="宋体" w:hAnsi="宋体"/>
                <w:szCs w:val="21"/>
              </w:rPr>
            </w:pPr>
            <w:r>
              <w:rPr>
                <w:rFonts w:ascii="宋体" w:hAnsi="宋体" w:hint="eastAsia"/>
                <w:szCs w:val="21"/>
              </w:rPr>
              <w:t>1</w:t>
            </w:r>
          </w:p>
        </w:tc>
        <w:tc>
          <w:tcPr>
            <w:tcW w:w="617" w:type="dxa"/>
            <w:vAlign w:val="center"/>
          </w:tcPr>
          <w:p w:rsidR="0021594A" w:rsidRDefault="007E625A">
            <w:pPr>
              <w:spacing w:line="440" w:lineRule="exact"/>
              <w:jc w:val="center"/>
              <w:rPr>
                <w:rFonts w:ascii="宋体" w:hAnsi="宋体"/>
                <w:szCs w:val="21"/>
              </w:rPr>
            </w:pPr>
            <w:r>
              <w:rPr>
                <w:rFonts w:ascii="宋体" w:hAnsi="宋体" w:hint="eastAsia"/>
                <w:szCs w:val="21"/>
              </w:rPr>
              <w:t>2</w:t>
            </w:r>
          </w:p>
        </w:tc>
        <w:tc>
          <w:tcPr>
            <w:tcW w:w="617" w:type="dxa"/>
            <w:vAlign w:val="center"/>
          </w:tcPr>
          <w:p w:rsidR="0021594A" w:rsidRDefault="007E625A">
            <w:pPr>
              <w:spacing w:line="440" w:lineRule="exact"/>
              <w:jc w:val="center"/>
              <w:rPr>
                <w:rFonts w:ascii="宋体" w:hAnsi="宋体"/>
                <w:szCs w:val="21"/>
              </w:rPr>
            </w:pPr>
            <w:r>
              <w:rPr>
                <w:rFonts w:ascii="宋体" w:hAnsi="宋体" w:hint="eastAsia"/>
                <w:szCs w:val="21"/>
              </w:rPr>
              <w:t>3</w:t>
            </w:r>
          </w:p>
        </w:tc>
        <w:tc>
          <w:tcPr>
            <w:tcW w:w="618" w:type="dxa"/>
            <w:vAlign w:val="center"/>
          </w:tcPr>
          <w:p w:rsidR="0021594A" w:rsidRDefault="007E625A">
            <w:pPr>
              <w:spacing w:line="440" w:lineRule="exact"/>
              <w:jc w:val="center"/>
              <w:rPr>
                <w:rFonts w:ascii="宋体" w:hAnsi="宋体"/>
                <w:szCs w:val="21"/>
              </w:rPr>
            </w:pPr>
            <w:r>
              <w:rPr>
                <w:rFonts w:ascii="宋体" w:hAnsi="宋体" w:hint="eastAsia"/>
                <w:szCs w:val="21"/>
              </w:rPr>
              <w:t>4</w:t>
            </w:r>
          </w:p>
        </w:tc>
        <w:tc>
          <w:tcPr>
            <w:tcW w:w="617" w:type="dxa"/>
            <w:vAlign w:val="center"/>
          </w:tcPr>
          <w:p w:rsidR="0021594A" w:rsidRDefault="007E625A">
            <w:pPr>
              <w:spacing w:line="440" w:lineRule="exact"/>
              <w:jc w:val="center"/>
              <w:rPr>
                <w:rFonts w:ascii="宋体" w:hAnsi="宋体"/>
                <w:szCs w:val="21"/>
              </w:rPr>
            </w:pPr>
            <w:r>
              <w:rPr>
                <w:rFonts w:ascii="宋体" w:hAnsi="宋体" w:hint="eastAsia"/>
                <w:szCs w:val="21"/>
              </w:rPr>
              <w:t>5</w:t>
            </w:r>
          </w:p>
        </w:tc>
        <w:tc>
          <w:tcPr>
            <w:tcW w:w="617" w:type="dxa"/>
            <w:gridSpan w:val="2"/>
            <w:vAlign w:val="center"/>
          </w:tcPr>
          <w:p w:rsidR="0021594A" w:rsidRDefault="007E625A">
            <w:pPr>
              <w:spacing w:line="440" w:lineRule="exact"/>
              <w:jc w:val="center"/>
              <w:rPr>
                <w:rFonts w:ascii="宋体" w:hAnsi="宋体"/>
                <w:szCs w:val="21"/>
              </w:rPr>
            </w:pPr>
            <w:r>
              <w:rPr>
                <w:rFonts w:ascii="宋体" w:hAnsi="宋体" w:hint="eastAsia"/>
                <w:szCs w:val="21"/>
              </w:rPr>
              <w:t>6</w:t>
            </w:r>
          </w:p>
        </w:tc>
        <w:tc>
          <w:tcPr>
            <w:tcW w:w="618" w:type="dxa"/>
            <w:vAlign w:val="center"/>
          </w:tcPr>
          <w:p w:rsidR="0021594A" w:rsidRDefault="007E625A">
            <w:pPr>
              <w:spacing w:line="440" w:lineRule="exact"/>
              <w:jc w:val="center"/>
              <w:rPr>
                <w:rFonts w:ascii="宋体" w:hAnsi="宋体"/>
                <w:szCs w:val="21"/>
              </w:rPr>
            </w:pPr>
            <w:r>
              <w:rPr>
                <w:rFonts w:ascii="宋体" w:hAnsi="宋体" w:hint="eastAsia"/>
                <w:szCs w:val="21"/>
              </w:rPr>
              <w:t>7</w:t>
            </w:r>
          </w:p>
        </w:tc>
        <w:tc>
          <w:tcPr>
            <w:tcW w:w="617" w:type="dxa"/>
            <w:vAlign w:val="center"/>
          </w:tcPr>
          <w:p w:rsidR="0021594A" w:rsidRDefault="007E625A">
            <w:pPr>
              <w:spacing w:line="440" w:lineRule="exact"/>
              <w:jc w:val="center"/>
              <w:rPr>
                <w:rFonts w:ascii="宋体" w:hAnsi="宋体"/>
                <w:szCs w:val="21"/>
              </w:rPr>
            </w:pPr>
            <w:r>
              <w:rPr>
                <w:rFonts w:ascii="宋体" w:hAnsi="宋体" w:hint="eastAsia"/>
                <w:szCs w:val="21"/>
              </w:rPr>
              <w:t>8</w:t>
            </w:r>
          </w:p>
        </w:tc>
        <w:tc>
          <w:tcPr>
            <w:tcW w:w="617" w:type="dxa"/>
            <w:vAlign w:val="center"/>
          </w:tcPr>
          <w:p w:rsidR="0021594A" w:rsidRDefault="007E625A">
            <w:pPr>
              <w:spacing w:line="440" w:lineRule="exact"/>
              <w:jc w:val="center"/>
              <w:rPr>
                <w:rFonts w:ascii="宋体" w:hAnsi="宋体"/>
                <w:szCs w:val="21"/>
              </w:rPr>
            </w:pPr>
            <w:r>
              <w:rPr>
                <w:rFonts w:ascii="宋体" w:hAnsi="宋体" w:hint="eastAsia"/>
                <w:szCs w:val="21"/>
              </w:rPr>
              <w:t>9</w:t>
            </w:r>
          </w:p>
        </w:tc>
        <w:tc>
          <w:tcPr>
            <w:tcW w:w="618" w:type="dxa"/>
            <w:gridSpan w:val="2"/>
            <w:vAlign w:val="center"/>
          </w:tcPr>
          <w:p w:rsidR="0021594A" w:rsidRDefault="007E625A">
            <w:pPr>
              <w:spacing w:line="440" w:lineRule="exact"/>
              <w:jc w:val="center"/>
              <w:rPr>
                <w:rFonts w:ascii="宋体" w:hAnsi="宋体"/>
                <w:szCs w:val="21"/>
              </w:rPr>
            </w:pPr>
            <w:r>
              <w:rPr>
                <w:rFonts w:ascii="宋体" w:hAnsi="宋体" w:hint="eastAsia"/>
                <w:szCs w:val="21"/>
              </w:rPr>
              <w:t>10</w:t>
            </w:r>
          </w:p>
        </w:tc>
        <w:tc>
          <w:tcPr>
            <w:tcW w:w="617" w:type="dxa"/>
            <w:gridSpan w:val="2"/>
            <w:vAlign w:val="center"/>
          </w:tcPr>
          <w:p w:rsidR="0021594A" w:rsidRDefault="007E625A">
            <w:pPr>
              <w:spacing w:line="440" w:lineRule="exact"/>
              <w:jc w:val="center"/>
              <w:rPr>
                <w:rFonts w:ascii="宋体" w:hAnsi="宋体"/>
                <w:szCs w:val="21"/>
              </w:rPr>
            </w:pPr>
            <w:r>
              <w:rPr>
                <w:rFonts w:ascii="宋体" w:hAnsi="宋体" w:hint="eastAsia"/>
                <w:szCs w:val="21"/>
              </w:rPr>
              <w:t>11</w:t>
            </w:r>
          </w:p>
        </w:tc>
        <w:tc>
          <w:tcPr>
            <w:tcW w:w="617" w:type="dxa"/>
            <w:gridSpan w:val="2"/>
            <w:vAlign w:val="center"/>
          </w:tcPr>
          <w:p w:rsidR="0021594A" w:rsidRDefault="007E625A">
            <w:pPr>
              <w:spacing w:line="440" w:lineRule="exact"/>
              <w:jc w:val="center"/>
              <w:rPr>
                <w:rFonts w:ascii="宋体" w:hAnsi="宋体"/>
                <w:szCs w:val="21"/>
              </w:rPr>
            </w:pPr>
            <w:r>
              <w:rPr>
                <w:rFonts w:ascii="宋体" w:hAnsi="宋体" w:hint="eastAsia"/>
                <w:szCs w:val="21"/>
              </w:rPr>
              <w:t>12</w:t>
            </w:r>
          </w:p>
        </w:tc>
        <w:tc>
          <w:tcPr>
            <w:tcW w:w="617" w:type="dxa"/>
            <w:vAlign w:val="center"/>
          </w:tcPr>
          <w:p w:rsidR="0021594A" w:rsidRDefault="007E625A">
            <w:pPr>
              <w:spacing w:line="440" w:lineRule="exact"/>
              <w:jc w:val="center"/>
              <w:rPr>
                <w:rFonts w:ascii="宋体" w:hAnsi="宋体"/>
                <w:szCs w:val="21"/>
              </w:rPr>
            </w:pPr>
            <w:r>
              <w:rPr>
                <w:rFonts w:ascii="宋体" w:hAnsi="宋体" w:hint="eastAsia"/>
                <w:szCs w:val="21"/>
              </w:rPr>
              <w:t>13</w:t>
            </w:r>
          </w:p>
        </w:tc>
        <w:tc>
          <w:tcPr>
            <w:tcW w:w="618" w:type="dxa"/>
            <w:vAlign w:val="center"/>
          </w:tcPr>
          <w:p w:rsidR="0021594A" w:rsidRDefault="007E625A">
            <w:pPr>
              <w:spacing w:line="440" w:lineRule="exact"/>
              <w:jc w:val="center"/>
              <w:rPr>
                <w:rFonts w:ascii="宋体" w:hAnsi="宋体"/>
                <w:szCs w:val="21"/>
              </w:rPr>
            </w:pPr>
            <w:r>
              <w:rPr>
                <w:rFonts w:ascii="宋体" w:hAnsi="宋体" w:hint="eastAsia"/>
                <w:szCs w:val="21"/>
              </w:rPr>
              <w:t>14</w:t>
            </w:r>
          </w:p>
        </w:tc>
        <w:tc>
          <w:tcPr>
            <w:tcW w:w="617" w:type="dxa"/>
            <w:vAlign w:val="center"/>
          </w:tcPr>
          <w:p w:rsidR="0021594A" w:rsidRDefault="007E625A">
            <w:pPr>
              <w:spacing w:line="440" w:lineRule="exact"/>
              <w:jc w:val="center"/>
              <w:rPr>
                <w:rFonts w:ascii="宋体" w:hAnsi="宋体"/>
                <w:szCs w:val="21"/>
              </w:rPr>
            </w:pPr>
            <w:r>
              <w:rPr>
                <w:rFonts w:ascii="宋体" w:hAnsi="宋体" w:hint="eastAsia"/>
                <w:szCs w:val="21"/>
              </w:rPr>
              <w:t>15</w:t>
            </w:r>
          </w:p>
        </w:tc>
        <w:tc>
          <w:tcPr>
            <w:tcW w:w="617" w:type="dxa"/>
            <w:vAlign w:val="center"/>
          </w:tcPr>
          <w:p w:rsidR="0021594A" w:rsidRDefault="007E625A">
            <w:pPr>
              <w:spacing w:line="440" w:lineRule="exact"/>
              <w:jc w:val="center"/>
              <w:rPr>
                <w:rFonts w:ascii="宋体" w:hAnsi="宋体"/>
                <w:szCs w:val="21"/>
              </w:rPr>
            </w:pPr>
            <w:r>
              <w:rPr>
                <w:rFonts w:ascii="宋体" w:hAnsi="宋体" w:hint="eastAsia"/>
                <w:szCs w:val="21"/>
              </w:rPr>
              <w:t>16</w:t>
            </w:r>
          </w:p>
        </w:tc>
        <w:tc>
          <w:tcPr>
            <w:tcW w:w="618" w:type="dxa"/>
            <w:gridSpan w:val="2"/>
            <w:vAlign w:val="center"/>
          </w:tcPr>
          <w:p w:rsidR="0021594A" w:rsidRDefault="007E625A">
            <w:pPr>
              <w:spacing w:line="440" w:lineRule="exact"/>
              <w:jc w:val="center"/>
              <w:rPr>
                <w:rFonts w:ascii="宋体" w:hAnsi="宋体"/>
                <w:szCs w:val="21"/>
              </w:rPr>
            </w:pPr>
            <w:r>
              <w:rPr>
                <w:rFonts w:ascii="宋体" w:hAnsi="宋体" w:hint="eastAsia"/>
                <w:szCs w:val="21"/>
              </w:rPr>
              <w:t>17</w:t>
            </w:r>
          </w:p>
        </w:tc>
        <w:tc>
          <w:tcPr>
            <w:tcW w:w="617" w:type="dxa"/>
            <w:vAlign w:val="center"/>
          </w:tcPr>
          <w:p w:rsidR="0021594A" w:rsidRDefault="007E625A">
            <w:pPr>
              <w:spacing w:line="440" w:lineRule="exact"/>
              <w:jc w:val="center"/>
              <w:rPr>
                <w:rFonts w:ascii="宋体" w:hAnsi="宋体"/>
                <w:szCs w:val="21"/>
              </w:rPr>
            </w:pPr>
            <w:r>
              <w:rPr>
                <w:rFonts w:ascii="宋体" w:hAnsi="宋体" w:hint="eastAsia"/>
                <w:szCs w:val="21"/>
              </w:rPr>
              <w:t>18</w:t>
            </w:r>
          </w:p>
        </w:tc>
        <w:tc>
          <w:tcPr>
            <w:tcW w:w="602" w:type="dxa"/>
            <w:vAlign w:val="center"/>
          </w:tcPr>
          <w:p w:rsidR="0021594A" w:rsidRDefault="007E625A">
            <w:pPr>
              <w:spacing w:line="440" w:lineRule="exact"/>
              <w:jc w:val="center"/>
              <w:rPr>
                <w:rFonts w:ascii="宋体" w:hAnsi="宋体"/>
                <w:szCs w:val="21"/>
              </w:rPr>
            </w:pPr>
            <w:r>
              <w:rPr>
                <w:rFonts w:ascii="宋体" w:hAnsi="宋体" w:hint="eastAsia"/>
                <w:szCs w:val="21"/>
              </w:rPr>
              <w:t>19</w:t>
            </w:r>
          </w:p>
        </w:tc>
        <w:tc>
          <w:tcPr>
            <w:tcW w:w="709" w:type="dxa"/>
            <w:gridSpan w:val="2"/>
            <w:vAlign w:val="center"/>
          </w:tcPr>
          <w:p w:rsidR="0021594A" w:rsidRDefault="007E625A">
            <w:pPr>
              <w:spacing w:line="440" w:lineRule="exact"/>
              <w:jc w:val="center"/>
              <w:rPr>
                <w:rFonts w:ascii="宋体" w:hAnsi="宋体"/>
                <w:szCs w:val="21"/>
              </w:rPr>
            </w:pPr>
            <w:r>
              <w:rPr>
                <w:rFonts w:ascii="宋体" w:hAnsi="宋体" w:hint="eastAsia"/>
                <w:szCs w:val="21"/>
              </w:rPr>
              <w:t>20</w:t>
            </w:r>
          </w:p>
        </w:tc>
        <w:tc>
          <w:tcPr>
            <w:tcW w:w="653" w:type="dxa"/>
            <w:vAlign w:val="center"/>
          </w:tcPr>
          <w:p w:rsidR="0021594A" w:rsidRDefault="007E625A">
            <w:pPr>
              <w:spacing w:line="440" w:lineRule="exact"/>
              <w:jc w:val="center"/>
              <w:rPr>
                <w:rFonts w:ascii="宋体" w:hAnsi="宋体"/>
                <w:szCs w:val="21"/>
              </w:rPr>
            </w:pPr>
            <w:r>
              <w:rPr>
                <w:rFonts w:ascii="宋体" w:hAnsi="宋体" w:hint="eastAsia"/>
                <w:szCs w:val="21"/>
              </w:rPr>
              <w:t>21</w:t>
            </w:r>
          </w:p>
        </w:tc>
      </w:tr>
      <w:tr w:rsidR="0021594A">
        <w:trPr>
          <w:cantSplit/>
          <w:trHeight w:val="915"/>
          <w:jc w:val="center"/>
        </w:trPr>
        <w:tc>
          <w:tcPr>
            <w:tcW w:w="1774" w:type="dxa"/>
            <w:vAlign w:val="center"/>
          </w:tcPr>
          <w:p w:rsidR="0021594A" w:rsidRDefault="007E625A">
            <w:pPr>
              <w:spacing w:line="440" w:lineRule="exact"/>
              <w:jc w:val="center"/>
              <w:rPr>
                <w:rFonts w:ascii="宋体" w:hAnsi="宋体"/>
                <w:szCs w:val="21"/>
              </w:rPr>
            </w:pPr>
            <w:r>
              <w:rPr>
                <w:rFonts w:ascii="宋体" w:hAnsi="宋体" w:hint="eastAsia"/>
                <w:szCs w:val="21"/>
              </w:rPr>
              <w:t>一</w:t>
            </w:r>
          </w:p>
        </w:tc>
        <w:tc>
          <w:tcPr>
            <w:tcW w:w="617" w:type="dxa"/>
            <w:vAlign w:val="center"/>
          </w:tcPr>
          <w:p w:rsidR="0021594A" w:rsidRDefault="0021594A">
            <w:pPr>
              <w:spacing w:line="300" w:lineRule="exact"/>
              <w:jc w:val="center"/>
              <w:rPr>
                <w:rFonts w:ascii="宋体" w:hAnsi="宋体"/>
                <w:szCs w:val="21"/>
              </w:rPr>
            </w:pPr>
          </w:p>
        </w:tc>
        <w:tc>
          <w:tcPr>
            <w:tcW w:w="617" w:type="dxa"/>
            <w:vAlign w:val="center"/>
          </w:tcPr>
          <w:p w:rsidR="0021594A" w:rsidRDefault="0021594A">
            <w:pPr>
              <w:spacing w:line="440" w:lineRule="exact"/>
              <w:jc w:val="center"/>
              <w:rPr>
                <w:rFonts w:ascii="宋体" w:hAnsi="宋体"/>
                <w:szCs w:val="21"/>
              </w:rPr>
            </w:pPr>
          </w:p>
        </w:tc>
        <w:tc>
          <w:tcPr>
            <w:tcW w:w="1852" w:type="dxa"/>
            <w:gridSpan w:val="3"/>
            <w:vAlign w:val="center"/>
          </w:tcPr>
          <w:p w:rsidR="0021594A" w:rsidRDefault="007E625A">
            <w:pPr>
              <w:spacing w:line="440" w:lineRule="exact"/>
              <w:jc w:val="center"/>
              <w:rPr>
                <w:rFonts w:ascii="宋体" w:hAnsi="宋体"/>
                <w:szCs w:val="21"/>
              </w:rPr>
            </w:pPr>
            <w:r>
              <w:rPr>
                <w:rFonts w:ascii="宋体" w:hAnsi="宋体" w:hint="eastAsia"/>
                <w:szCs w:val="21"/>
              </w:rPr>
              <w:t>军事技能训练</w:t>
            </w:r>
          </w:p>
          <w:p w:rsidR="0021594A" w:rsidRDefault="007E625A">
            <w:pPr>
              <w:spacing w:line="440" w:lineRule="exact"/>
              <w:jc w:val="center"/>
              <w:rPr>
                <w:rFonts w:ascii="宋体" w:hAnsi="宋体"/>
                <w:szCs w:val="21"/>
              </w:rPr>
            </w:pPr>
            <w:r>
              <w:rPr>
                <w:rFonts w:ascii="宋体" w:hAnsi="宋体" w:hint="eastAsia"/>
                <w:szCs w:val="21"/>
              </w:rPr>
              <w:t>3</w:t>
            </w:r>
            <w:r>
              <w:rPr>
                <w:rFonts w:ascii="宋体" w:hAnsi="宋体" w:hint="eastAsia"/>
                <w:szCs w:val="21"/>
              </w:rPr>
              <w:t>周</w:t>
            </w:r>
          </w:p>
        </w:tc>
        <w:tc>
          <w:tcPr>
            <w:tcW w:w="8025" w:type="dxa"/>
            <w:gridSpan w:val="18"/>
            <w:vAlign w:val="center"/>
          </w:tcPr>
          <w:p w:rsidR="0021594A" w:rsidRDefault="007E625A">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13</w:t>
            </w:r>
            <w:r>
              <w:rPr>
                <w:rFonts w:ascii="宋体" w:hAnsi="宋体" w:hint="eastAsia"/>
                <w:szCs w:val="21"/>
              </w:rPr>
              <w:t>周</w:t>
            </w:r>
          </w:p>
        </w:tc>
        <w:tc>
          <w:tcPr>
            <w:tcW w:w="1311" w:type="dxa"/>
            <w:gridSpan w:val="3"/>
            <w:vAlign w:val="center"/>
          </w:tcPr>
          <w:p w:rsidR="0021594A" w:rsidRDefault="007E625A">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21594A" w:rsidRDefault="007E625A">
            <w:pPr>
              <w:spacing w:line="440" w:lineRule="exact"/>
              <w:jc w:val="center"/>
              <w:rPr>
                <w:rFonts w:ascii="宋体" w:hAnsi="宋体"/>
                <w:szCs w:val="21"/>
              </w:rPr>
            </w:pPr>
            <w:r>
              <w:rPr>
                <w:rFonts w:ascii="宋体" w:hAnsi="宋体" w:hint="eastAsia"/>
                <w:szCs w:val="21"/>
              </w:rPr>
              <w:t>社会实践</w:t>
            </w:r>
          </w:p>
        </w:tc>
      </w:tr>
      <w:tr w:rsidR="0021594A">
        <w:trPr>
          <w:cantSplit/>
          <w:trHeight w:val="915"/>
          <w:jc w:val="center"/>
        </w:trPr>
        <w:tc>
          <w:tcPr>
            <w:tcW w:w="1774" w:type="dxa"/>
            <w:vAlign w:val="center"/>
          </w:tcPr>
          <w:p w:rsidR="0021594A" w:rsidRDefault="007E625A">
            <w:pPr>
              <w:spacing w:line="440" w:lineRule="exact"/>
              <w:jc w:val="center"/>
              <w:rPr>
                <w:rFonts w:ascii="宋体" w:hAnsi="宋体"/>
                <w:szCs w:val="21"/>
              </w:rPr>
            </w:pPr>
            <w:r>
              <w:rPr>
                <w:rFonts w:ascii="宋体" w:hAnsi="宋体" w:hint="eastAsia"/>
                <w:szCs w:val="21"/>
              </w:rPr>
              <w:t>二</w:t>
            </w:r>
          </w:p>
        </w:tc>
        <w:tc>
          <w:tcPr>
            <w:tcW w:w="11111" w:type="dxa"/>
            <w:gridSpan w:val="23"/>
            <w:vAlign w:val="center"/>
          </w:tcPr>
          <w:p w:rsidR="0021594A" w:rsidRDefault="007E625A">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311" w:type="dxa"/>
            <w:gridSpan w:val="3"/>
            <w:vAlign w:val="center"/>
          </w:tcPr>
          <w:p w:rsidR="0021594A" w:rsidRDefault="007E625A">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21594A" w:rsidRDefault="007E625A">
            <w:pPr>
              <w:spacing w:line="440" w:lineRule="exact"/>
              <w:jc w:val="center"/>
              <w:rPr>
                <w:rFonts w:ascii="宋体" w:hAnsi="宋体"/>
                <w:szCs w:val="21"/>
              </w:rPr>
            </w:pPr>
            <w:r>
              <w:rPr>
                <w:rFonts w:ascii="宋体" w:hAnsi="宋体" w:hint="eastAsia"/>
                <w:szCs w:val="21"/>
              </w:rPr>
              <w:t>社会实践</w:t>
            </w:r>
          </w:p>
        </w:tc>
      </w:tr>
      <w:tr w:rsidR="0021594A">
        <w:trPr>
          <w:cantSplit/>
          <w:trHeight w:val="915"/>
          <w:jc w:val="center"/>
        </w:trPr>
        <w:tc>
          <w:tcPr>
            <w:tcW w:w="1774" w:type="dxa"/>
            <w:vAlign w:val="center"/>
          </w:tcPr>
          <w:p w:rsidR="0021594A" w:rsidRDefault="007E625A">
            <w:pPr>
              <w:spacing w:line="440" w:lineRule="exact"/>
              <w:jc w:val="center"/>
              <w:rPr>
                <w:rFonts w:ascii="宋体" w:hAnsi="宋体"/>
                <w:szCs w:val="21"/>
              </w:rPr>
            </w:pPr>
            <w:r>
              <w:rPr>
                <w:rFonts w:ascii="宋体" w:hAnsi="宋体" w:hint="eastAsia"/>
                <w:szCs w:val="21"/>
              </w:rPr>
              <w:t>三</w:t>
            </w:r>
          </w:p>
        </w:tc>
        <w:tc>
          <w:tcPr>
            <w:tcW w:w="11111" w:type="dxa"/>
            <w:gridSpan w:val="23"/>
            <w:vAlign w:val="center"/>
          </w:tcPr>
          <w:p w:rsidR="0021594A" w:rsidRDefault="007E625A">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311" w:type="dxa"/>
            <w:gridSpan w:val="3"/>
            <w:vAlign w:val="center"/>
          </w:tcPr>
          <w:p w:rsidR="0021594A" w:rsidRDefault="007E625A">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21594A" w:rsidRDefault="007E625A">
            <w:pPr>
              <w:spacing w:line="440" w:lineRule="exact"/>
              <w:jc w:val="center"/>
              <w:rPr>
                <w:rFonts w:ascii="宋体" w:hAnsi="宋体"/>
                <w:szCs w:val="21"/>
              </w:rPr>
            </w:pPr>
            <w:r>
              <w:rPr>
                <w:rFonts w:ascii="宋体" w:hAnsi="宋体" w:hint="eastAsia"/>
                <w:szCs w:val="21"/>
              </w:rPr>
              <w:t>社会实践</w:t>
            </w:r>
          </w:p>
        </w:tc>
      </w:tr>
      <w:tr w:rsidR="0021594A">
        <w:trPr>
          <w:cantSplit/>
          <w:trHeight w:val="915"/>
          <w:jc w:val="center"/>
        </w:trPr>
        <w:tc>
          <w:tcPr>
            <w:tcW w:w="1774" w:type="dxa"/>
            <w:vAlign w:val="center"/>
          </w:tcPr>
          <w:p w:rsidR="0021594A" w:rsidRDefault="007E625A">
            <w:pPr>
              <w:spacing w:line="440" w:lineRule="exact"/>
              <w:jc w:val="center"/>
              <w:rPr>
                <w:rFonts w:ascii="宋体" w:hAnsi="宋体"/>
                <w:szCs w:val="21"/>
              </w:rPr>
            </w:pPr>
            <w:r>
              <w:rPr>
                <w:rFonts w:ascii="宋体" w:hAnsi="宋体" w:hint="eastAsia"/>
                <w:szCs w:val="21"/>
              </w:rPr>
              <w:t>四</w:t>
            </w:r>
          </w:p>
        </w:tc>
        <w:tc>
          <w:tcPr>
            <w:tcW w:w="10423" w:type="dxa"/>
            <w:gridSpan w:val="21"/>
            <w:vAlign w:val="center"/>
          </w:tcPr>
          <w:p w:rsidR="0021594A" w:rsidRDefault="007E625A">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17</w:t>
            </w:r>
            <w:r>
              <w:rPr>
                <w:rFonts w:ascii="宋体" w:hAnsi="宋体" w:hint="eastAsia"/>
                <w:szCs w:val="21"/>
              </w:rPr>
              <w:t>周</w:t>
            </w:r>
            <w:r>
              <w:rPr>
                <w:rFonts w:ascii="Times New Roman" w:hAnsi="Times New Roman" w:cs="Times New Roman" w:hint="eastAsia"/>
                <w:color w:val="000000" w:themeColor="text1"/>
                <w:szCs w:val="21"/>
              </w:rPr>
              <w:t>（含</w:t>
            </w:r>
            <w:r>
              <w:rPr>
                <w:rFonts w:ascii="Times New Roman" w:hAnsi="Times New Roman" w:cs="Times New Roman" w:hint="eastAsia"/>
                <w:color w:val="000000" w:themeColor="text1"/>
                <w:szCs w:val="21"/>
              </w:rPr>
              <w:t xml:space="preserve">GYB </w:t>
            </w:r>
            <w:r>
              <w:rPr>
                <w:rFonts w:ascii="Times New Roman" w:hAnsi="Times New Roman" w:cs="Times New Roman" w:hint="eastAsia"/>
                <w:color w:val="000000" w:themeColor="text1"/>
                <w:szCs w:val="21"/>
              </w:rPr>
              <w:t>培训</w:t>
            </w:r>
            <w:r>
              <w:rPr>
                <w:rFonts w:ascii="Times New Roman" w:hAnsi="Times New Roman" w:cs="Times New Roman" w:hint="eastAsia"/>
                <w:color w:val="000000" w:themeColor="text1"/>
                <w:szCs w:val="21"/>
              </w:rPr>
              <w:t>2</w:t>
            </w:r>
            <w:r>
              <w:rPr>
                <w:rFonts w:ascii="Times New Roman" w:hAnsi="Times New Roman" w:cs="Times New Roman" w:hint="eastAsia"/>
                <w:color w:val="000000" w:themeColor="text1"/>
                <w:szCs w:val="21"/>
              </w:rPr>
              <w:t>周）</w:t>
            </w:r>
          </w:p>
        </w:tc>
        <w:tc>
          <w:tcPr>
            <w:tcW w:w="1326" w:type="dxa"/>
            <w:gridSpan w:val="4"/>
            <w:vAlign w:val="center"/>
          </w:tcPr>
          <w:p w:rsidR="0021594A" w:rsidRDefault="007E625A">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1326" w:type="dxa"/>
            <w:gridSpan w:val="2"/>
            <w:vAlign w:val="center"/>
          </w:tcPr>
          <w:p w:rsidR="0021594A" w:rsidRDefault="007E625A">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2</w:t>
            </w:r>
            <w:r>
              <w:rPr>
                <w:rFonts w:ascii="宋体" w:hAnsi="宋体" w:hint="eastAsia"/>
                <w:szCs w:val="21"/>
              </w:rPr>
              <w:t>周</w:t>
            </w:r>
          </w:p>
        </w:tc>
      </w:tr>
      <w:tr w:rsidR="0021594A">
        <w:trPr>
          <w:cantSplit/>
          <w:trHeight w:val="915"/>
          <w:jc w:val="center"/>
        </w:trPr>
        <w:tc>
          <w:tcPr>
            <w:tcW w:w="1774" w:type="dxa"/>
            <w:vAlign w:val="center"/>
          </w:tcPr>
          <w:p w:rsidR="0021594A" w:rsidRDefault="007E625A">
            <w:pPr>
              <w:spacing w:line="440" w:lineRule="exact"/>
              <w:jc w:val="center"/>
              <w:rPr>
                <w:rFonts w:ascii="宋体" w:hAnsi="宋体"/>
                <w:szCs w:val="21"/>
              </w:rPr>
            </w:pPr>
            <w:r>
              <w:rPr>
                <w:rFonts w:ascii="宋体" w:hAnsi="宋体" w:hint="eastAsia"/>
                <w:szCs w:val="21"/>
              </w:rPr>
              <w:t>五</w:t>
            </w:r>
          </w:p>
        </w:tc>
        <w:tc>
          <w:tcPr>
            <w:tcW w:w="13075" w:type="dxa"/>
            <w:gridSpan w:val="27"/>
            <w:vAlign w:val="center"/>
          </w:tcPr>
          <w:p w:rsidR="0021594A" w:rsidRDefault="007E625A">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21</w:t>
            </w:r>
            <w:r>
              <w:rPr>
                <w:rFonts w:ascii="宋体" w:hAnsi="宋体" w:hint="eastAsia"/>
                <w:szCs w:val="21"/>
              </w:rPr>
              <w:t>周</w:t>
            </w:r>
          </w:p>
        </w:tc>
      </w:tr>
      <w:tr w:rsidR="0021594A">
        <w:trPr>
          <w:cantSplit/>
          <w:trHeight w:val="915"/>
          <w:jc w:val="center"/>
        </w:trPr>
        <w:tc>
          <w:tcPr>
            <w:tcW w:w="1774" w:type="dxa"/>
            <w:vAlign w:val="center"/>
          </w:tcPr>
          <w:p w:rsidR="0021594A" w:rsidRDefault="007E625A">
            <w:pPr>
              <w:spacing w:line="440" w:lineRule="exact"/>
              <w:jc w:val="center"/>
              <w:rPr>
                <w:rFonts w:ascii="宋体" w:hAnsi="宋体"/>
                <w:szCs w:val="21"/>
              </w:rPr>
            </w:pPr>
            <w:r>
              <w:rPr>
                <w:rFonts w:ascii="宋体" w:hAnsi="宋体" w:hint="eastAsia"/>
                <w:szCs w:val="21"/>
              </w:rPr>
              <w:t>六</w:t>
            </w:r>
          </w:p>
        </w:tc>
        <w:tc>
          <w:tcPr>
            <w:tcW w:w="3622" w:type="dxa"/>
            <w:gridSpan w:val="6"/>
            <w:vAlign w:val="center"/>
          </w:tcPr>
          <w:p w:rsidR="0021594A" w:rsidRDefault="007E625A">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6</w:t>
            </w:r>
            <w:r>
              <w:rPr>
                <w:rFonts w:ascii="宋体" w:hAnsi="宋体" w:hint="eastAsia"/>
                <w:szCs w:val="21"/>
              </w:rPr>
              <w:t>周</w:t>
            </w:r>
          </w:p>
        </w:tc>
        <w:tc>
          <w:tcPr>
            <w:tcW w:w="2408" w:type="dxa"/>
            <w:gridSpan w:val="5"/>
            <w:vAlign w:val="center"/>
          </w:tcPr>
          <w:p w:rsidR="0021594A" w:rsidRDefault="007E625A">
            <w:pPr>
              <w:spacing w:line="440" w:lineRule="exact"/>
              <w:jc w:val="center"/>
              <w:rPr>
                <w:rFonts w:ascii="宋体" w:hAnsi="宋体"/>
                <w:szCs w:val="21"/>
              </w:rPr>
            </w:pPr>
            <w:r>
              <w:rPr>
                <w:rFonts w:ascii="宋体" w:hAnsi="宋体" w:hint="eastAsia"/>
                <w:szCs w:val="21"/>
              </w:rPr>
              <w:t>毕业</w:t>
            </w:r>
            <w:r>
              <w:rPr>
                <w:rFonts w:ascii="宋体" w:hAnsi="宋体" w:hint="eastAsia"/>
                <w:szCs w:val="21"/>
              </w:rPr>
              <w:t>考试</w:t>
            </w:r>
            <w:r>
              <w:rPr>
                <w:rFonts w:ascii="宋体" w:hAnsi="宋体" w:hint="eastAsia"/>
                <w:szCs w:val="21"/>
              </w:rPr>
              <w:t>1</w:t>
            </w:r>
            <w:r>
              <w:rPr>
                <w:rFonts w:ascii="宋体" w:hAnsi="宋体" w:hint="eastAsia"/>
                <w:szCs w:val="21"/>
              </w:rPr>
              <w:t>周</w:t>
            </w:r>
          </w:p>
        </w:tc>
        <w:tc>
          <w:tcPr>
            <w:tcW w:w="599" w:type="dxa"/>
            <w:gridSpan w:val="2"/>
            <w:vAlign w:val="center"/>
          </w:tcPr>
          <w:p w:rsidR="0021594A" w:rsidRDefault="0021594A">
            <w:pPr>
              <w:spacing w:line="440" w:lineRule="exact"/>
              <w:jc w:val="center"/>
              <w:rPr>
                <w:rFonts w:ascii="宋体" w:hAnsi="宋体"/>
                <w:szCs w:val="21"/>
              </w:rPr>
            </w:pPr>
          </w:p>
        </w:tc>
        <w:tc>
          <w:tcPr>
            <w:tcW w:w="599" w:type="dxa"/>
            <w:gridSpan w:val="2"/>
            <w:vAlign w:val="center"/>
          </w:tcPr>
          <w:p w:rsidR="0021594A" w:rsidRDefault="0021594A">
            <w:pPr>
              <w:spacing w:line="440" w:lineRule="exact"/>
              <w:jc w:val="center"/>
              <w:rPr>
                <w:rFonts w:ascii="宋体" w:hAnsi="宋体"/>
                <w:szCs w:val="21"/>
              </w:rPr>
            </w:pPr>
          </w:p>
        </w:tc>
        <w:tc>
          <w:tcPr>
            <w:tcW w:w="5847" w:type="dxa"/>
            <w:gridSpan w:val="12"/>
            <w:vAlign w:val="center"/>
          </w:tcPr>
          <w:p w:rsidR="0021594A" w:rsidRDefault="0021594A">
            <w:pPr>
              <w:spacing w:line="440" w:lineRule="exact"/>
              <w:jc w:val="center"/>
              <w:rPr>
                <w:rFonts w:ascii="宋体" w:hAnsi="宋体"/>
                <w:szCs w:val="21"/>
              </w:rPr>
            </w:pPr>
          </w:p>
        </w:tc>
      </w:tr>
    </w:tbl>
    <w:p w:rsidR="0021594A" w:rsidRDefault="0021594A">
      <w:pPr>
        <w:spacing w:line="440" w:lineRule="exact"/>
        <w:rPr>
          <w:rFonts w:ascii="宋体" w:hAnsi="宋体"/>
          <w:sz w:val="24"/>
        </w:rPr>
      </w:pPr>
    </w:p>
    <w:p w:rsidR="0021594A" w:rsidRDefault="0021594A">
      <w:pPr>
        <w:spacing w:line="440" w:lineRule="exact"/>
        <w:rPr>
          <w:rFonts w:ascii="宋体" w:hAnsi="宋体"/>
          <w:sz w:val="24"/>
        </w:rPr>
      </w:pPr>
    </w:p>
    <w:p w:rsidR="0021594A" w:rsidRDefault="007E625A">
      <w:pPr>
        <w:spacing w:line="440" w:lineRule="exact"/>
        <w:rPr>
          <w:rFonts w:ascii="宋体" w:hAnsi="宋体"/>
          <w:sz w:val="24"/>
        </w:rPr>
      </w:pPr>
      <w:r>
        <w:rPr>
          <w:rFonts w:ascii="宋体" w:hAnsi="宋体" w:hint="eastAsia"/>
          <w:sz w:val="24"/>
        </w:rPr>
        <w:lastRenderedPageBreak/>
        <w:t>附表二</w:t>
      </w:r>
      <w:r>
        <w:rPr>
          <w:rFonts w:ascii="宋体" w:hAnsi="宋体" w:hint="eastAsia"/>
          <w:sz w:val="24"/>
        </w:rPr>
        <w:t xml:space="preserve">                                                    </w:t>
      </w:r>
      <w:r>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64"/>
        <w:gridCol w:w="697"/>
        <w:gridCol w:w="976"/>
        <w:gridCol w:w="4494"/>
        <w:gridCol w:w="588"/>
        <w:gridCol w:w="590"/>
        <w:gridCol w:w="506"/>
        <w:gridCol w:w="677"/>
        <w:gridCol w:w="671"/>
        <w:gridCol w:w="654"/>
        <w:gridCol w:w="617"/>
        <w:gridCol w:w="549"/>
        <w:gridCol w:w="549"/>
        <w:gridCol w:w="554"/>
        <w:gridCol w:w="864"/>
        <w:gridCol w:w="668"/>
      </w:tblGrid>
      <w:tr w:rsidR="0021594A">
        <w:trPr>
          <w:trHeight w:val="279"/>
          <w:jc w:val="center"/>
        </w:trPr>
        <w:tc>
          <w:tcPr>
            <w:tcW w:w="564" w:type="dxa"/>
            <w:vMerge w:val="restart"/>
            <w:tcBorders>
              <w:top w:val="single" w:sz="4" w:space="0" w:color="auto"/>
              <w:left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课程</w:t>
            </w:r>
          </w:p>
          <w:p w:rsidR="0021594A" w:rsidRDefault="007E625A">
            <w:pPr>
              <w:jc w:val="center"/>
              <w:rPr>
                <w:b/>
                <w:color w:val="000000" w:themeColor="text1"/>
                <w:kern w:val="0"/>
                <w:sz w:val="18"/>
                <w:szCs w:val="18"/>
              </w:rPr>
            </w:pPr>
            <w:r>
              <w:rPr>
                <w:b/>
                <w:color w:val="000000" w:themeColor="text1"/>
                <w:kern w:val="0"/>
                <w:sz w:val="18"/>
                <w:szCs w:val="18"/>
              </w:rPr>
              <w:t>类别</w:t>
            </w:r>
          </w:p>
        </w:tc>
        <w:tc>
          <w:tcPr>
            <w:tcW w:w="976" w:type="dxa"/>
            <w:vMerge w:val="restart"/>
            <w:tcBorders>
              <w:top w:val="single" w:sz="4" w:space="0" w:color="auto"/>
              <w:left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课程</w:t>
            </w:r>
          </w:p>
          <w:p w:rsidR="0021594A" w:rsidRDefault="007E625A">
            <w:pPr>
              <w:jc w:val="center"/>
              <w:rPr>
                <w:b/>
                <w:color w:val="000000" w:themeColor="text1"/>
                <w:kern w:val="0"/>
                <w:sz w:val="18"/>
                <w:szCs w:val="18"/>
              </w:rPr>
            </w:pPr>
            <w:r>
              <w:rPr>
                <w:rFonts w:hint="eastAsia"/>
                <w:b/>
                <w:color w:val="000000" w:themeColor="text1"/>
                <w:kern w:val="0"/>
                <w:sz w:val="18"/>
                <w:szCs w:val="18"/>
              </w:rPr>
              <w:t>代码</w:t>
            </w:r>
          </w:p>
        </w:tc>
        <w:tc>
          <w:tcPr>
            <w:tcW w:w="4494" w:type="dxa"/>
            <w:vMerge w:val="restart"/>
            <w:tcBorders>
              <w:top w:val="single" w:sz="4" w:space="0" w:color="auto"/>
              <w:left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21594A" w:rsidRDefault="007E625A">
            <w:pPr>
              <w:jc w:val="center"/>
              <w:rPr>
                <w:color w:val="000000" w:themeColor="text1"/>
                <w:sz w:val="18"/>
                <w:szCs w:val="18"/>
              </w:rPr>
            </w:pPr>
            <w:r>
              <w:rPr>
                <w:b/>
                <w:color w:val="000000" w:themeColor="text1"/>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学年、学期、学时</w:t>
            </w:r>
          </w:p>
        </w:tc>
      </w:tr>
      <w:tr w:rsidR="0021594A">
        <w:trPr>
          <w:trHeight w:val="279"/>
          <w:jc w:val="center"/>
        </w:trPr>
        <w:tc>
          <w:tcPr>
            <w:tcW w:w="564"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97"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4494"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88"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90"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06"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7"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21594A" w:rsidRDefault="007E625A">
            <w:pPr>
              <w:spacing w:line="200" w:lineRule="atLeast"/>
              <w:jc w:val="center"/>
              <w:textAlignment w:val="center"/>
              <w:rPr>
                <w:b/>
                <w:color w:val="000000" w:themeColor="text1"/>
                <w:sz w:val="18"/>
                <w:szCs w:val="18"/>
              </w:rPr>
            </w:pPr>
            <w:r>
              <w:rPr>
                <w:rStyle w:val="font01"/>
                <w:rFonts w:hint="default"/>
                <w:b/>
                <w:color w:val="000000" w:themeColor="text1"/>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21594A" w:rsidRDefault="007E625A">
            <w:pPr>
              <w:spacing w:line="200" w:lineRule="atLeast"/>
              <w:jc w:val="center"/>
              <w:textAlignment w:val="center"/>
              <w:rPr>
                <w:b/>
                <w:color w:val="000000" w:themeColor="text1"/>
                <w:sz w:val="18"/>
                <w:szCs w:val="18"/>
              </w:rPr>
            </w:pPr>
            <w:r>
              <w:rPr>
                <w:rStyle w:val="font01"/>
                <w:rFonts w:hint="default"/>
                <w:b/>
                <w:color w:val="000000" w:themeColor="text1"/>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7E625A">
            <w:pPr>
              <w:spacing w:line="200" w:lineRule="atLeast"/>
              <w:jc w:val="center"/>
              <w:textAlignment w:val="center"/>
              <w:rPr>
                <w:b/>
                <w:color w:val="000000" w:themeColor="text1"/>
                <w:sz w:val="18"/>
                <w:szCs w:val="18"/>
              </w:rPr>
            </w:pPr>
            <w:r>
              <w:rPr>
                <w:rStyle w:val="font01"/>
                <w:rFonts w:hint="default"/>
                <w:b/>
                <w:color w:val="000000" w:themeColor="text1"/>
              </w:rPr>
              <w:t>第三学年</w:t>
            </w:r>
          </w:p>
        </w:tc>
      </w:tr>
      <w:tr w:rsidR="0021594A">
        <w:trPr>
          <w:trHeight w:val="279"/>
          <w:jc w:val="center"/>
        </w:trPr>
        <w:tc>
          <w:tcPr>
            <w:tcW w:w="564"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97"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4494"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88"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90"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06"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7"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1"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54"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b/>
                <w:bCs/>
                <w:color w:val="000000" w:themeColor="text1"/>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b/>
                <w:bCs/>
                <w:color w:val="000000" w:themeColor="text1"/>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b/>
                <w:bCs/>
                <w:color w:val="000000" w:themeColor="text1"/>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b/>
                <w:bCs/>
                <w:color w:val="000000" w:themeColor="text1"/>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b/>
                <w:bCs/>
                <w:color w:val="000000" w:themeColor="text1"/>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6</w:t>
            </w:r>
          </w:p>
        </w:tc>
      </w:tr>
      <w:tr w:rsidR="0021594A">
        <w:trPr>
          <w:trHeight w:val="279"/>
          <w:jc w:val="center"/>
        </w:trPr>
        <w:tc>
          <w:tcPr>
            <w:tcW w:w="564"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97"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4494"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88"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90"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06"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7"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1"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54"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20</w:t>
            </w:r>
          </w:p>
        </w:tc>
      </w:tr>
      <w:tr w:rsidR="0021594A">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1</w:t>
            </w:r>
          </w:p>
        </w:tc>
        <w:tc>
          <w:tcPr>
            <w:tcW w:w="69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121001</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21594A" w:rsidRDefault="007E625A">
            <w:pPr>
              <w:spacing w:line="200" w:lineRule="atLeast"/>
              <w:jc w:val="center"/>
              <w:rPr>
                <w:rFonts w:ascii="宋体" w:hAnsi="宋体"/>
                <w:color w:val="000000" w:themeColor="text1"/>
                <w:sz w:val="22"/>
              </w:rPr>
            </w:pPr>
            <w:r>
              <w:rPr>
                <w:rFonts w:ascii="宋体" w:hAnsi="宋体" w:hint="eastAsia"/>
                <w:color w:val="000000" w:themeColor="text1"/>
                <w:sz w:val="22"/>
              </w:rPr>
              <w:t>生物制药相关企业实习</w:t>
            </w:r>
          </w:p>
        </w:tc>
      </w:tr>
      <w:tr w:rsidR="0021594A">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2</w:t>
            </w:r>
          </w:p>
        </w:tc>
        <w:tc>
          <w:tcPr>
            <w:tcW w:w="697" w:type="dxa"/>
            <w:vMerge w:val="restart"/>
            <w:tcBorders>
              <w:top w:val="single" w:sz="4" w:space="0" w:color="auto"/>
              <w:left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公共基础必修课程</w:t>
            </w: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121028</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3</w:t>
            </w:r>
          </w:p>
        </w:tc>
        <w:tc>
          <w:tcPr>
            <w:tcW w:w="697" w:type="dxa"/>
            <w:vMerge/>
            <w:tcBorders>
              <w:top w:val="single" w:sz="4" w:space="0" w:color="auto"/>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121027</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4</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121008-11</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5</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161002</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b/>
                <w:bCs/>
                <w:color w:val="000000" w:themeColor="text1"/>
                <w:sz w:val="18"/>
                <w:szCs w:val="18"/>
              </w:rPr>
            </w:pPr>
            <w:r>
              <w:rPr>
                <w:rFonts w:hint="eastAsia"/>
                <w:color w:val="000000" w:themeColor="text1"/>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6</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161003</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7</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141001-3</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ind w:leftChars="-34" w:left="-71" w:rightChars="-57" w:right="-120"/>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36</w:t>
            </w: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8</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161001</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4</w:t>
            </w: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9</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121016-19</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10</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121012-15</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ascii="宋体" w:hAnsi="宋体" w:cs="宋体" w:hint="eastAsia"/>
                <w:color w:val="000000" w:themeColor="text1"/>
                <w:sz w:val="18"/>
                <w:szCs w:val="18"/>
              </w:rPr>
              <w:t>8</w:t>
            </w: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11</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131035</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12</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071236</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13</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131046</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sz w:val="18"/>
                <w:szCs w:val="18"/>
              </w:rPr>
            </w:pPr>
            <w:r>
              <w:rPr>
                <w:rFonts w:hint="eastAsia"/>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6"/>
                <w:szCs w:val="16"/>
              </w:rPr>
            </w:pPr>
            <w:r>
              <w:rPr>
                <w:rFonts w:ascii="宋体" w:hAnsi="宋体" w:cs="宋体" w:hint="eastAsia"/>
                <w:color w:val="000000" w:themeColor="text1"/>
                <w:kern w:val="0"/>
                <w:sz w:val="16"/>
                <w:szCs w:val="16"/>
              </w:rPr>
              <w:t>131036</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611"/>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97" w:type="dxa"/>
            <w:tcBorders>
              <w:left w:val="single" w:sz="4" w:space="0" w:color="auto"/>
              <w:bottom w:val="single" w:sz="4" w:space="0" w:color="auto"/>
              <w:right w:val="single" w:sz="4" w:space="0" w:color="auto"/>
            </w:tcBorders>
            <w:vAlign w:val="center"/>
          </w:tcPr>
          <w:p w:rsidR="0021594A" w:rsidRDefault="007E625A">
            <w:pPr>
              <w:spacing w:line="240" w:lineRule="exact"/>
              <w:jc w:val="center"/>
              <w:rPr>
                <w:color w:val="000000" w:themeColor="text1"/>
                <w:kern w:val="0"/>
                <w:sz w:val="18"/>
                <w:szCs w:val="18"/>
              </w:rPr>
            </w:pPr>
            <w:r>
              <w:rPr>
                <w:color w:val="000000" w:themeColor="text1"/>
                <w:kern w:val="0"/>
                <w:sz w:val="18"/>
                <w:szCs w:val="18"/>
              </w:rPr>
              <w:t>公共</w:t>
            </w:r>
          </w:p>
          <w:p w:rsidR="0021594A" w:rsidRDefault="007E625A">
            <w:pPr>
              <w:spacing w:line="240" w:lineRule="exact"/>
              <w:jc w:val="center"/>
              <w:rPr>
                <w:color w:val="000000" w:themeColor="text1"/>
                <w:kern w:val="0"/>
                <w:sz w:val="18"/>
                <w:szCs w:val="18"/>
              </w:rPr>
            </w:pPr>
            <w:r>
              <w:rPr>
                <w:rFonts w:hint="eastAsia"/>
                <w:color w:val="000000" w:themeColor="text1"/>
                <w:kern w:val="0"/>
                <w:sz w:val="18"/>
                <w:szCs w:val="18"/>
              </w:rPr>
              <w:t>选</w:t>
            </w:r>
            <w:r>
              <w:rPr>
                <w:color w:val="000000" w:themeColor="text1"/>
                <w:kern w:val="0"/>
                <w:sz w:val="18"/>
                <w:szCs w:val="18"/>
              </w:rPr>
              <w:t>修课程</w:t>
            </w: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21594A">
            <w:pPr>
              <w:spacing w:line="440" w:lineRule="exact"/>
              <w:jc w:val="center"/>
              <w:rPr>
                <w:rFonts w:ascii="宋体" w:hAnsi="宋体" w:cs="宋体"/>
                <w:color w:val="000000" w:themeColor="text1"/>
                <w:kern w:val="0"/>
                <w:sz w:val="18"/>
                <w:szCs w:val="18"/>
              </w:rPr>
            </w:pP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在公共选修课模块中</w:t>
            </w:r>
            <w:r>
              <w:rPr>
                <w:rFonts w:ascii="宋体" w:hAnsi="宋体" w:cs="宋体" w:hint="eastAsia"/>
                <w:color w:val="000000" w:themeColor="text1"/>
                <w:kern w:val="0"/>
                <w:sz w:val="18"/>
                <w:szCs w:val="18"/>
              </w:rPr>
              <w:t>，须</w:t>
            </w:r>
            <w:r>
              <w:rPr>
                <w:rFonts w:ascii="宋体" w:hAnsi="宋体" w:cs="宋体"/>
                <w:color w:val="000000" w:themeColor="text1"/>
                <w:kern w:val="0"/>
                <w:sz w:val="18"/>
                <w:szCs w:val="18"/>
              </w:rPr>
              <w:t>修满</w:t>
            </w:r>
            <w:r>
              <w:rPr>
                <w:rFonts w:ascii="宋体" w:hAnsi="宋体" w:cs="宋体" w:hint="eastAsia"/>
                <w:b/>
                <w:bCs/>
                <w:color w:val="000000" w:themeColor="text1"/>
                <w:kern w:val="0"/>
                <w:sz w:val="18"/>
                <w:szCs w:val="18"/>
              </w:rPr>
              <w:t>6</w:t>
            </w:r>
            <w:r>
              <w:rPr>
                <w:rFonts w:ascii="宋体" w:hAnsi="宋体" w:cs="宋体" w:hint="eastAsia"/>
                <w:color w:val="000000" w:themeColor="text1"/>
                <w:kern w:val="0"/>
                <w:sz w:val="18"/>
                <w:szCs w:val="18"/>
              </w:rPr>
              <w:t>个学分课程（每门公共选修课记</w:t>
            </w:r>
            <w:r>
              <w:rPr>
                <w:rFonts w:ascii="宋体" w:hAnsi="宋体" w:cs="宋体" w:hint="eastAsia"/>
                <w:color w:val="000000" w:themeColor="text1"/>
                <w:kern w:val="0"/>
                <w:sz w:val="18"/>
                <w:szCs w:val="18"/>
              </w:rPr>
              <w:t>1</w:t>
            </w:r>
            <w:r>
              <w:rPr>
                <w:rFonts w:ascii="宋体" w:hAnsi="宋体" w:cs="宋体" w:hint="eastAsia"/>
                <w:color w:val="000000" w:themeColor="text1"/>
                <w:kern w:val="0"/>
                <w:sz w:val="18"/>
                <w:szCs w:val="18"/>
              </w:rPr>
              <w:t>学分，每学期限选</w:t>
            </w:r>
            <w:r>
              <w:rPr>
                <w:rFonts w:ascii="宋体" w:hAnsi="宋体" w:cs="宋体" w:hint="eastAsia"/>
                <w:color w:val="000000" w:themeColor="text1"/>
                <w:kern w:val="0"/>
                <w:sz w:val="18"/>
                <w:szCs w:val="18"/>
              </w:rPr>
              <w:t>2</w:t>
            </w:r>
            <w:r>
              <w:rPr>
                <w:rFonts w:ascii="宋体" w:hAnsi="宋体" w:cs="宋体" w:hint="eastAsia"/>
                <w:color w:val="000000" w:themeColor="text1"/>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sz w:val="18"/>
                <w:szCs w:val="18"/>
              </w:rPr>
            </w:pPr>
            <w:r>
              <w:rPr>
                <w:rFonts w:hint="eastAsia"/>
                <w:color w:val="000000" w:themeColor="text1"/>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rFonts w:ascii="宋体" w:hAnsi="宋体" w:cs="宋体"/>
                <w:color w:val="000000" w:themeColor="text1"/>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58"/>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908</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588</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bookmarkStart w:id="1" w:name="OLE_LINK1" w:colFirst="8" w:colLast="9"/>
            <w:bookmarkStart w:id="2" w:name="OLE_LINK2" w:colFirst="4" w:colLast="9"/>
            <w:r>
              <w:rPr>
                <w:color w:val="000000" w:themeColor="text1"/>
                <w:kern w:val="0"/>
                <w:sz w:val="18"/>
                <w:szCs w:val="18"/>
              </w:rPr>
              <w:lastRenderedPageBreak/>
              <w:t>15</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专业基础必修课程</w:t>
            </w: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041374</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药用化学基础</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5</w:t>
            </w:r>
            <w:r>
              <w:rPr>
                <w:rFonts w:hint="eastAsia"/>
                <w:color w:val="000000" w:themeColor="text1"/>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22</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5</w:t>
            </w:r>
            <w:r>
              <w:rPr>
                <w:rFonts w:hint="eastAsia"/>
                <w:color w:val="000000" w:themeColor="text1"/>
                <w:kern w:val="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16</w:t>
            </w:r>
          </w:p>
        </w:tc>
        <w:tc>
          <w:tcPr>
            <w:tcW w:w="697" w:type="dxa"/>
            <w:vMerge/>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041375</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生物化学</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42</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1</w:t>
            </w:r>
            <w:r>
              <w:rPr>
                <w:rFonts w:hint="eastAsia"/>
                <w:color w:val="000000" w:themeColor="text1"/>
                <w:kern w:val="0"/>
                <w:sz w:val="18"/>
                <w:szCs w:val="18"/>
              </w:rPr>
              <w:t>7</w:t>
            </w:r>
          </w:p>
        </w:tc>
        <w:tc>
          <w:tcPr>
            <w:tcW w:w="697" w:type="dxa"/>
            <w:vMerge/>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041376</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天然药物化学</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64</w:t>
            </w: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1</w:t>
            </w:r>
            <w:r>
              <w:rPr>
                <w:rFonts w:hint="eastAsia"/>
                <w:color w:val="000000" w:themeColor="text1"/>
                <w:kern w:val="0"/>
                <w:sz w:val="18"/>
                <w:szCs w:val="18"/>
              </w:rPr>
              <w:t>8</w:t>
            </w:r>
          </w:p>
        </w:tc>
        <w:tc>
          <w:tcPr>
            <w:tcW w:w="697" w:type="dxa"/>
            <w:vMerge/>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041377</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分析化学</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30</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1</w:t>
            </w:r>
            <w:r>
              <w:rPr>
                <w:rFonts w:hint="eastAsia"/>
                <w:color w:val="000000" w:themeColor="text1"/>
                <w:kern w:val="0"/>
                <w:sz w:val="18"/>
                <w:szCs w:val="18"/>
              </w:rPr>
              <w:t>9</w:t>
            </w:r>
          </w:p>
        </w:tc>
        <w:tc>
          <w:tcPr>
            <w:tcW w:w="697" w:type="dxa"/>
            <w:vMerge/>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041378</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医学基础</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5</w:t>
            </w:r>
            <w:r>
              <w:rPr>
                <w:rFonts w:hint="eastAsia"/>
                <w:color w:val="000000" w:themeColor="text1"/>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041379</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传染病学</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21</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041380</w:t>
            </w:r>
          </w:p>
        </w:tc>
        <w:tc>
          <w:tcPr>
            <w:tcW w:w="4494"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微生物</w:t>
            </w:r>
            <w:r>
              <w:rPr>
                <w:rFonts w:hint="eastAsia"/>
                <w:color w:val="000000" w:themeColor="text1"/>
                <w:kern w:val="0"/>
                <w:sz w:val="18"/>
                <w:szCs w:val="18"/>
              </w:rPr>
              <w:t>与免疫</w:t>
            </w:r>
            <w:r>
              <w:rPr>
                <w:rFonts w:hint="eastAsia"/>
                <w:color w:val="000000" w:themeColor="text1"/>
                <w:kern w:val="0"/>
                <w:sz w:val="18"/>
                <w:szCs w:val="18"/>
              </w:rPr>
              <w:t>学</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5</w:t>
            </w:r>
            <w:r>
              <w:rPr>
                <w:rFonts w:hint="eastAsia"/>
                <w:color w:val="000000" w:themeColor="text1"/>
                <w:kern w:val="0"/>
                <w:sz w:val="18"/>
                <w:szCs w:val="18"/>
              </w:rPr>
              <w:t>4</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24</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54</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21594A">
            <w:pPr>
              <w:jc w:val="center"/>
              <w:rPr>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22</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041358</w:t>
            </w:r>
          </w:p>
        </w:tc>
        <w:tc>
          <w:tcPr>
            <w:tcW w:w="4494"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生物药物</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21594A" w:rsidRDefault="0021594A">
            <w:pPr>
              <w:jc w:val="center"/>
              <w:rPr>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bookmarkEnd w:id="1"/>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24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424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252</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172</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r>
              <w:rPr>
                <w:rFonts w:hint="eastAsia"/>
                <w:color w:val="000000" w:themeColor="text1"/>
                <w:kern w:val="0"/>
                <w:sz w:val="18"/>
                <w:szCs w:val="18"/>
              </w:rPr>
              <w:t>3</w:t>
            </w:r>
          </w:p>
        </w:tc>
        <w:tc>
          <w:tcPr>
            <w:tcW w:w="697" w:type="dxa"/>
            <w:vMerge w:val="restart"/>
            <w:tcBorders>
              <w:top w:val="single" w:sz="4" w:space="0" w:color="auto"/>
              <w:left w:val="single" w:sz="4" w:space="0" w:color="auto"/>
              <w:right w:val="single" w:sz="4" w:space="0" w:color="auto"/>
            </w:tcBorders>
            <w:vAlign w:val="center"/>
          </w:tcPr>
          <w:p w:rsidR="0021594A" w:rsidRDefault="007E625A">
            <w:pPr>
              <w:jc w:val="center"/>
              <w:rPr>
                <w:color w:val="000000" w:themeColor="text1"/>
                <w:kern w:val="0"/>
                <w:sz w:val="18"/>
                <w:szCs w:val="18"/>
              </w:rPr>
            </w:pPr>
            <w:r>
              <w:rPr>
                <w:color w:val="000000" w:themeColor="text1"/>
                <w:kern w:val="0"/>
                <w:sz w:val="18"/>
                <w:szCs w:val="18"/>
              </w:rPr>
              <w:t>专业核心课程</w:t>
            </w: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color w:val="000000" w:themeColor="text1"/>
                <w:kern w:val="0"/>
                <w:sz w:val="18"/>
                <w:szCs w:val="18"/>
              </w:rPr>
            </w:pPr>
            <w:r>
              <w:rPr>
                <w:rFonts w:hint="eastAsia"/>
                <w:color w:val="000000" w:themeColor="text1"/>
                <w:kern w:val="0"/>
                <w:sz w:val="18"/>
                <w:szCs w:val="18"/>
              </w:rPr>
              <w:t>041382</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生物制药工艺技术</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56</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96</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r>
              <w:rPr>
                <w:rFonts w:hint="eastAsia"/>
                <w:color w:val="000000" w:themeColor="text1"/>
                <w:kern w:val="0"/>
                <w:sz w:val="18"/>
                <w:szCs w:val="18"/>
              </w:rPr>
              <w:t>4</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color w:val="000000" w:themeColor="text1"/>
                <w:kern w:val="0"/>
                <w:sz w:val="18"/>
                <w:szCs w:val="18"/>
              </w:rPr>
            </w:pPr>
            <w:r>
              <w:rPr>
                <w:rFonts w:hint="eastAsia"/>
                <w:color w:val="000000" w:themeColor="text1"/>
                <w:kern w:val="0"/>
                <w:sz w:val="18"/>
                <w:szCs w:val="18"/>
              </w:rPr>
              <w:t>041383</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药物制剂技术</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r>
              <w:rPr>
                <w:rFonts w:hint="eastAsia"/>
                <w:color w:val="000000" w:themeColor="text1"/>
                <w:kern w:val="0"/>
                <w:sz w:val="18"/>
                <w:szCs w:val="18"/>
              </w:rPr>
              <w:t>5</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color w:val="000000" w:themeColor="text1"/>
                <w:kern w:val="0"/>
                <w:sz w:val="18"/>
                <w:szCs w:val="18"/>
              </w:rPr>
            </w:pPr>
            <w:r>
              <w:rPr>
                <w:rFonts w:hint="eastAsia"/>
                <w:color w:val="000000" w:themeColor="text1"/>
                <w:kern w:val="0"/>
                <w:sz w:val="18"/>
                <w:szCs w:val="18"/>
              </w:rPr>
              <w:t>041384</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生物药物检测技术</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64</w:t>
            </w: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r>
              <w:rPr>
                <w:rFonts w:hint="eastAsia"/>
                <w:color w:val="000000" w:themeColor="text1"/>
                <w:kern w:val="0"/>
                <w:sz w:val="18"/>
                <w:szCs w:val="18"/>
              </w:rPr>
              <w:t>6</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color w:val="000000" w:themeColor="text1"/>
                <w:kern w:val="0"/>
                <w:sz w:val="18"/>
                <w:szCs w:val="18"/>
              </w:rPr>
            </w:pPr>
            <w:r>
              <w:rPr>
                <w:rFonts w:hint="eastAsia"/>
                <w:color w:val="000000" w:themeColor="text1"/>
                <w:kern w:val="0"/>
                <w:sz w:val="18"/>
                <w:szCs w:val="18"/>
              </w:rPr>
              <w:t>041385</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生物分离与纯化</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28</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64</w:t>
            </w: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27</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color w:val="000000" w:themeColor="text1"/>
                <w:kern w:val="0"/>
                <w:sz w:val="18"/>
                <w:szCs w:val="18"/>
              </w:rPr>
            </w:pPr>
            <w:r>
              <w:rPr>
                <w:rFonts w:hint="eastAsia"/>
                <w:color w:val="000000" w:themeColor="text1"/>
                <w:kern w:val="0"/>
                <w:sz w:val="18"/>
                <w:szCs w:val="18"/>
              </w:rPr>
              <w:t>041386</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生物制药设备</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26</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28</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color w:val="000000" w:themeColor="text1"/>
                <w:kern w:val="0"/>
                <w:sz w:val="18"/>
                <w:szCs w:val="18"/>
              </w:rPr>
            </w:pPr>
            <w:r>
              <w:rPr>
                <w:rFonts w:hint="eastAsia"/>
                <w:color w:val="000000" w:themeColor="text1"/>
                <w:kern w:val="0"/>
                <w:sz w:val="18"/>
                <w:szCs w:val="18"/>
              </w:rPr>
              <w:t>041387</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药理学</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26</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29</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color w:val="000000" w:themeColor="text1"/>
                <w:kern w:val="0"/>
                <w:sz w:val="18"/>
                <w:szCs w:val="18"/>
              </w:rPr>
            </w:pPr>
            <w:r>
              <w:rPr>
                <w:rFonts w:hint="eastAsia"/>
                <w:color w:val="000000" w:themeColor="text1"/>
                <w:kern w:val="0"/>
                <w:sz w:val="18"/>
                <w:szCs w:val="18"/>
              </w:rPr>
              <w:t>041388</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药事管理与法规</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28</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48</w:t>
            </w:r>
          </w:p>
        </w:tc>
        <w:tc>
          <w:tcPr>
            <w:tcW w:w="1532" w:type="dxa"/>
            <w:gridSpan w:val="2"/>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30</w:t>
            </w:r>
          </w:p>
        </w:tc>
        <w:tc>
          <w:tcPr>
            <w:tcW w:w="697" w:type="dxa"/>
            <w:vMerge/>
            <w:tcBorders>
              <w:left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color w:val="000000" w:themeColor="text1"/>
                <w:kern w:val="0"/>
                <w:sz w:val="18"/>
                <w:szCs w:val="18"/>
              </w:rPr>
            </w:pPr>
            <w:r>
              <w:rPr>
                <w:rFonts w:hint="eastAsia"/>
                <w:color w:val="000000" w:themeColor="text1"/>
                <w:kern w:val="0"/>
                <w:sz w:val="18"/>
                <w:szCs w:val="18"/>
              </w:rPr>
              <w:t>041389</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实用发酵工程技术</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tcBorders>
              <w:left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697"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31</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center"/>
              <w:rPr>
                <w:b/>
                <w:bCs/>
                <w:color w:val="000000" w:themeColor="text1"/>
                <w:kern w:val="0"/>
                <w:sz w:val="18"/>
                <w:szCs w:val="18"/>
              </w:rPr>
            </w:pPr>
            <w:r>
              <w:rPr>
                <w:rFonts w:cs="Calibri"/>
                <w:b/>
                <w:bCs/>
                <w:color w:val="000000" w:themeColor="text1"/>
                <w:kern w:val="0"/>
                <w:sz w:val="18"/>
                <w:szCs w:val="18"/>
                <w:lang w:bidi="ar"/>
              </w:rPr>
              <w:t>5</w:t>
            </w:r>
            <w:r>
              <w:rPr>
                <w:rFonts w:cs="Calibri" w:hint="eastAsia"/>
                <w:b/>
                <w:bCs/>
                <w:color w:val="000000" w:themeColor="text1"/>
                <w:kern w:val="0"/>
                <w:sz w:val="18"/>
                <w:szCs w:val="18"/>
                <w:lang w:bidi="ar"/>
              </w:rPr>
              <w:t>24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center"/>
              <w:rPr>
                <w:b/>
                <w:bCs/>
                <w:color w:val="000000" w:themeColor="text1"/>
                <w:kern w:val="0"/>
                <w:sz w:val="18"/>
                <w:szCs w:val="18"/>
              </w:rPr>
            </w:pPr>
            <w:r>
              <w:rPr>
                <w:rFonts w:cs="Calibri"/>
                <w:b/>
                <w:bCs/>
                <w:color w:val="000000" w:themeColor="text1"/>
                <w:kern w:val="0"/>
                <w:sz w:val="18"/>
                <w:szCs w:val="18"/>
                <w:lang w:bidi="ar"/>
              </w:rPr>
              <w:t>2</w:t>
            </w:r>
            <w:r>
              <w:rPr>
                <w:rFonts w:cs="Calibri" w:hint="eastAsia"/>
                <w:b/>
                <w:bCs/>
                <w:color w:val="000000" w:themeColor="text1"/>
                <w:kern w:val="0"/>
                <w:sz w:val="18"/>
                <w:szCs w:val="18"/>
                <w:lang w:bidi="ar"/>
              </w:rPr>
              <w:t>46</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center"/>
              <w:rPr>
                <w:b/>
                <w:bCs/>
                <w:color w:val="000000" w:themeColor="text1"/>
                <w:kern w:val="0"/>
                <w:sz w:val="18"/>
                <w:szCs w:val="18"/>
              </w:rPr>
            </w:pPr>
            <w:r>
              <w:rPr>
                <w:rFonts w:cs="Calibri"/>
                <w:b/>
                <w:bCs/>
                <w:color w:val="000000" w:themeColor="text1"/>
                <w:kern w:val="0"/>
                <w:sz w:val="18"/>
                <w:szCs w:val="18"/>
                <w:lang w:bidi="ar"/>
              </w:rPr>
              <w:t>2</w:t>
            </w:r>
            <w:r>
              <w:rPr>
                <w:rFonts w:cs="Calibri" w:hint="eastAsia"/>
                <w:b/>
                <w:bCs/>
                <w:color w:val="000000" w:themeColor="text1"/>
                <w:kern w:val="0"/>
                <w:sz w:val="18"/>
                <w:szCs w:val="18"/>
                <w:lang w:bidi="ar"/>
              </w:rPr>
              <w:t>78</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lastRenderedPageBreak/>
              <w:t>31</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color w:val="000000" w:themeColor="text1"/>
                <w:kern w:val="0"/>
                <w:sz w:val="18"/>
                <w:szCs w:val="18"/>
              </w:rPr>
              <w:t>专业</w:t>
            </w:r>
            <w:r>
              <w:rPr>
                <w:rFonts w:hint="eastAsia"/>
                <w:color w:val="000000" w:themeColor="text1"/>
                <w:kern w:val="0"/>
                <w:sz w:val="18"/>
                <w:szCs w:val="18"/>
              </w:rPr>
              <w:t>拓展</w:t>
            </w:r>
            <w:r>
              <w:rPr>
                <w:color w:val="000000" w:themeColor="text1"/>
                <w:kern w:val="0"/>
                <w:sz w:val="18"/>
                <w:szCs w:val="18"/>
              </w:rPr>
              <w:t>课程</w:t>
            </w: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bCs/>
                <w:color w:val="000000" w:themeColor="text1"/>
                <w:kern w:val="0"/>
                <w:sz w:val="18"/>
                <w:szCs w:val="18"/>
              </w:rPr>
            </w:pPr>
            <w:r>
              <w:rPr>
                <w:rFonts w:hint="eastAsia"/>
                <w:bCs/>
                <w:color w:val="000000" w:themeColor="text1"/>
                <w:kern w:val="0"/>
                <w:sz w:val="18"/>
                <w:szCs w:val="18"/>
              </w:rPr>
              <w:t>041390</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药品市场营销</w:t>
            </w:r>
            <w:r>
              <w:rPr>
                <w:rFonts w:hint="eastAsia"/>
                <w:color w:val="000000" w:themeColor="text1"/>
                <w:kern w:val="0"/>
                <w:sz w:val="18"/>
                <w:szCs w:val="18"/>
              </w:rPr>
              <w:t>学</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32</w:t>
            </w:r>
          </w:p>
        </w:tc>
        <w:tc>
          <w:tcPr>
            <w:tcW w:w="697" w:type="dxa"/>
            <w:vMerge/>
            <w:tcBorders>
              <w:top w:val="single" w:sz="4" w:space="0" w:color="auto"/>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bCs/>
                <w:color w:val="000000" w:themeColor="text1"/>
                <w:kern w:val="0"/>
                <w:sz w:val="18"/>
                <w:szCs w:val="18"/>
              </w:rPr>
            </w:pPr>
            <w:r>
              <w:rPr>
                <w:rFonts w:hint="eastAsia"/>
                <w:bCs/>
                <w:color w:val="000000" w:themeColor="text1"/>
                <w:kern w:val="0"/>
                <w:sz w:val="18"/>
                <w:szCs w:val="18"/>
              </w:rPr>
              <w:t>041391</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药学综合知识与技能</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18</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33</w:t>
            </w:r>
          </w:p>
        </w:tc>
        <w:tc>
          <w:tcPr>
            <w:tcW w:w="697"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bCs/>
                <w:color w:val="000000" w:themeColor="text1"/>
                <w:kern w:val="0"/>
                <w:sz w:val="18"/>
                <w:szCs w:val="18"/>
              </w:rPr>
            </w:pPr>
            <w:r>
              <w:rPr>
                <w:rFonts w:hint="eastAsia"/>
                <w:bCs/>
                <w:color w:val="000000" w:themeColor="text1"/>
                <w:kern w:val="0"/>
                <w:sz w:val="18"/>
                <w:szCs w:val="18"/>
              </w:rPr>
              <w:t>041392</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兽医</w:t>
            </w:r>
            <w:r>
              <w:rPr>
                <w:rFonts w:hint="eastAsia"/>
                <w:color w:val="000000" w:themeColor="text1"/>
                <w:kern w:val="0"/>
                <w:sz w:val="18"/>
                <w:szCs w:val="18"/>
              </w:rPr>
              <w:t>中药学</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34</w:t>
            </w:r>
          </w:p>
        </w:tc>
        <w:tc>
          <w:tcPr>
            <w:tcW w:w="697"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bCs/>
                <w:color w:val="000000" w:themeColor="text1"/>
                <w:kern w:val="0"/>
                <w:sz w:val="18"/>
                <w:szCs w:val="18"/>
              </w:rPr>
            </w:pPr>
            <w:r>
              <w:rPr>
                <w:rFonts w:hint="eastAsia"/>
                <w:bCs/>
                <w:color w:val="000000" w:themeColor="text1"/>
                <w:kern w:val="0"/>
                <w:sz w:val="18"/>
                <w:szCs w:val="18"/>
              </w:rPr>
              <w:t>041393</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动</w:t>
            </w:r>
            <w:r>
              <w:rPr>
                <w:rFonts w:hint="eastAsia"/>
                <w:color w:val="000000" w:themeColor="text1"/>
                <w:kern w:val="0"/>
                <w:sz w:val="18"/>
                <w:szCs w:val="18"/>
              </w:rPr>
              <w:t>物解剖生理</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35</w:t>
            </w:r>
          </w:p>
        </w:tc>
        <w:tc>
          <w:tcPr>
            <w:tcW w:w="697"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top"/>
              <w:rPr>
                <w:bCs/>
                <w:color w:val="000000" w:themeColor="text1"/>
                <w:kern w:val="0"/>
                <w:sz w:val="18"/>
                <w:szCs w:val="18"/>
              </w:rPr>
            </w:pPr>
            <w:r>
              <w:rPr>
                <w:rFonts w:hint="eastAsia"/>
                <w:bCs/>
                <w:color w:val="000000" w:themeColor="text1"/>
                <w:kern w:val="0"/>
                <w:sz w:val="18"/>
                <w:szCs w:val="18"/>
              </w:rPr>
              <w:t>041394</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药品生产质量管理</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14</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color w:val="000000" w:themeColor="text1"/>
                <w:kern w:val="0"/>
                <w:sz w:val="18"/>
                <w:szCs w:val="18"/>
              </w:rPr>
            </w:pPr>
            <w:r>
              <w:rPr>
                <w:rFonts w:hint="eastAsia"/>
                <w:color w:val="000000" w:themeColor="text1"/>
                <w:kern w:val="0"/>
                <w:sz w:val="18"/>
                <w:szCs w:val="18"/>
              </w:rPr>
              <w:t>32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18"/>
                <w:szCs w:val="18"/>
              </w:rPr>
            </w:pPr>
          </w:p>
        </w:tc>
      </w:tr>
      <w:bookmarkEnd w:id="2"/>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97" w:type="dxa"/>
            <w:vMerge/>
            <w:tcBorders>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11</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184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76</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36</w:t>
            </w:r>
          </w:p>
        </w:tc>
        <w:tc>
          <w:tcPr>
            <w:tcW w:w="697" w:type="dxa"/>
            <w:vMerge w:val="restart"/>
            <w:tcBorders>
              <w:top w:val="single" w:sz="4" w:space="0" w:color="auto"/>
              <w:left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color w:val="000000" w:themeColor="text1"/>
                <w:kern w:val="0"/>
                <w:sz w:val="18"/>
                <w:szCs w:val="18"/>
              </w:rPr>
              <w:t>岗位实习</w:t>
            </w: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Cs/>
                <w:color w:val="000000" w:themeColor="text1"/>
                <w:kern w:val="0"/>
                <w:sz w:val="18"/>
                <w:szCs w:val="18"/>
              </w:rPr>
              <w:t>041419</w:t>
            </w: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color w:val="000000" w:themeColor="text1"/>
                <w:kern w:val="0"/>
                <w:sz w:val="18"/>
                <w:szCs w:val="18"/>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Cs/>
                <w:color w:val="000000" w:themeColor="text1"/>
                <w:kern w:val="0"/>
                <w:sz w:val="18"/>
                <w:szCs w:val="18"/>
              </w:rPr>
            </w:pPr>
            <w:r>
              <w:rPr>
                <w:rFonts w:hint="eastAsia"/>
                <w:bCs/>
                <w:color w:val="000000" w:themeColor="text1"/>
                <w:kern w:val="0"/>
                <w:sz w:val="18"/>
                <w:szCs w:val="18"/>
              </w:rPr>
              <w:t>29</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Cs/>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Cs/>
                <w:color w:val="000000" w:themeColor="text1"/>
                <w:kern w:val="0"/>
                <w:sz w:val="18"/>
                <w:szCs w:val="18"/>
              </w:rPr>
            </w:pPr>
            <w:r>
              <w:rPr>
                <w:rFonts w:hint="eastAsia"/>
                <w:bCs/>
                <w:color w:val="000000" w:themeColor="text1"/>
                <w:kern w:val="0"/>
                <w:sz w:val="18"/>
                <w:szCs w:val="18"/>
              </w:rPr>
              <w:t>754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Cs/>
                <w:color w:val="000000" w:themeColor="text1"/>
                <w:kern w:val="0"/>
                <w:sz w:val="18"/>
                <w:szCs w:val="18"/>
              </w:rPr>
            </w:pPr>
            <w:r>
              <w:rPr>
                <w:rFonts w:hint="eastAsia"/>
                <w:bCs/>
                <w:color w:val="000000" w:themeColor="text1"/>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Cs/>
                <w:color w:val="000000" w:themeColor="text1"/>
                <w:kern w:val="0"/>
                <w:sz w:val="18"/>
                <w:szCs w:val="18"/>
              </w:rPr>
            </w:pPr>
            <w:r>
              <w:rPr>
                <w:rFonts w:hint="eastAsia"/>
                <w:bCs/>
                <w:color w:val="000000" w:themeColor="text1"/>
                <w:kern w:val="0"/>
                <w:sz w:val="18"/>
                <w:szCs w:val="18"/>
              </w:rPr>
              <w:t>754</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Cs/>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Cs/>
                <w:color w:val="000000" w:themeColor="text1"/>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Cs/>
                <w:color w:val="000000" w:themeColor="text1"/>
                <w:kern w:val="0"/>
                <w:sz w:val="22"/>
              </w:rPr>
            </w:pPr>
            <w:r>
              <w:rPr>
                <w:rFonts w:hint="eastAsia"/>
                <w:bCs/>
                <w:color w:val="000000" w:themeColor="text1"/>
                <w:kern w:val="0"/>
                <w:sz w:val="18"/>
                <w:szCs w:val="18"/>
              </w:rPr>
              <w:t>29W</w:t>
            </w:r>
          </w:p>
        </w:tc>
      </w:tr>
      <w:tr w:rsidR="0021594A">
        <w:trPr>
          <w:trHeight w:val="476"/>
          <w:jc w:val="center"/>
        </w:trPr>
        <w:tc>
          <w:tcPr>
            <w:tcW w:w="56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97" w:type="dxa"/>
            <w:vMerge/>
            <w:tcBorders>
              <w:left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29</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754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754</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2237" w:type="dxa"/>
            <w:gridSpan w:val="3"/>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449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b/>
                <w:color w:val="000000" w:themeColor="text1"/>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color w:val="000000" w:themeColor="text1"/>
                <w:kern w:val="0"/>
                <w:sz w:val="18"/>
                <w:szCs w:val="18"/>
              </w:rPr>
            </w:pPr>
            <w:r>
              <w:rPr>
                <w:rFonts w:hint="eastAsia"/>
                <w:b/>
                <w:color w:val="000000" w:themeColor="text1"/>
                <w:kern w:val="0"/>
                <w:sz w:val="18"/>
                <w:szCs w:val="18"/>
              </w:rPr>
              <w:t>142</w:t>
            </w:r>
          </w:p>
        </w:tc>
        <w:tc>
          <w:tcPr>
            <w:tcW w:w="590"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2794</w:t>
            </w:r>
          </w:p>
        </w:tc>
        <w:tc>
          <w:tcPr>
            <w:tcW w:w="671"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1194</w:t>
            </w:r>
          </w:p>
        </w:tc>
        <w:tc>
          <w:tcPr>
            <w:tcW w:w="654" w:type="dxa"/>
            <w:tcBorders>
              <w:top w:val="single" w:sz="4" w:space="0" w:color="auto"/>
              <w:left w:val="single" w:sz="4" w:space="0" w:color="auto"/>
              <w:bottom w:val="single" w:sz="4" w:space="0" w:color="auto"/>
              <w:right w:val="single" w:sz="4" w:space="0" w:color="auto"/>
            </w:tcBorders>
            <w:vAlign w:val="center"/>
          </w:tcPr>
          <w:p w:rsidR="0021594A" w:rsidRDefault="007E625A">
            <w:pPr>
              <w:jc w:val="center"/>
              <w:rPr>
                <w:b/>
                <w:bCs/>
                <w:color w:val="000000" w:themeColor="text1"/>
                <w:kern w:val="0"/>
                <w:sz w:val="18"/>
                <w:szCs w:val="18"/>
              </w:rPr>
            </w:pPr>
            <w:r>
              <w:rPr>
                <w:rFonts w:hint="eastAsia"/>
                <w:b/>
                <w:bCs/>
                <w:color w:val="000000" w:themeColor="text1"/>
                <w:kern w:val="0"/>
                <w:sz w:val="18"/>
                <w:szCs w:val="18"/>
              </w:rPr>
              <w:t>1600</w:t>
            </w:r>
          </w:p>
        </w:tc>
        <w:tc>
          <w:tcPr>
            <w:tcW w:w="617"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b/>
                <w:color w:val="000000" w:themeColor="text1"/>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1594A" w:rsidRDefault="0021594A">
            <w:pPr>
              <w:jc w:val="center"/>
              <w:rPr>
                <w:color w:val="000000" w:themeColor="text1"/>
                <w:kern w:val="0"/>
                <w:sz w:val="22"/>
              </w:rPr>
            </w:pPr>
          </w:p>
        </w:tc>
      </w:tr>
      <w:tr w:rsidR="0021594A">
        <w:trPr>
          <w:trHeight w:val="476"/>
          <w:jc w:val="center"/>
        </w:trPr>
        <w:tc>
          <w:tcPr>
            <w:tcW w:w="2237" w:type="dxa"/>
            <w:gridSpan w:val="3"/>
            <w:tcBorders>
              <w:top w:val="single" w:sz="4" w:space="0" w:color="auto"/>
              <w:left w:val="single" w:sz="4" w:space="0" w:color="auto"/>
              <w:bottom w:val="single" w:sz="4" w:space="0" w:color="auto"/>
              <w:right w:val="single" w:sz="4" w:space="0" w:color="auto"/>
            </w:tcBorders>
            <w:vAlign w:val="center"/>
          </w:tcPr>
          <w:p w:rsidR="0021594A" w:rsidRDefault="0021594A">
            <w:pPr>
              <w:jc w:val="center"/>
              <w:textAlignment w:val="center"/>
              <w:rPr>
                <w:rFonts w:ascii="宋体" w:hAnsi="宋体" w:cs="宋体"/>
                <w:color w:val="000000" w:themeColor="text1"/>
                <w:kern w:val="0"/>
                <w:sz w:val="18"/>
                <w:szCs w:val="18"/>
              </w:rPr>
            </w:pPr>
          </w:p>
        </w:tc>
        <w:tc>
          <w:tcPr>
            <w:tcW w:w="11981" w:type="dxa"/>
            <w:gridSpan w:val="13"/>
            <w:tcBorders>
              <w:top w:val="single" w:sz="4" w:space="0" w:color="auto"/>
              <w:left w:val="single" w:sz="4" w:space="0" w:color="auto"/>
              <w:bottom w:val="single" w:sz="4" w:space="0" w:color="auto"/>
              <w:right w:val="single" w:sz="4" w:space="0" w:color="auto"/>
            </w:tcBorders>
            <w:vAlign w:val="center"/>
          </w:tcPr>
          <w:p w:rsidR="0021594A" w:rsidRDefault="007E625A">
            <w:pPr>
              <w:jc w:val="center"/>
              <w:textAlignment w:val="center"/>
              <w:rPr>
                <w:rFonts w:ascii="宋体" w:hAnsi="宋体" w:cs="宋体"/>
                <w:color w:val="000000" w:themeColor="text1"/>
                <w:sz w:val="24"/>
              </w:rPr>
            </w:pPr>
            <w:r>
              <w:rPr>
                <w:rFonts w:ascii="宋体" w:hAnsi="宋体" w:cs="宋体" w:hint="eastAsia"/>
                <w:color w:val="000000" w:themeColor="text1"/>
                <w:kern w:val="0"/>
                <w:sz w:val="18"/>
                <w:szCs w:val="18"/>
              </w:rPr>
              <w:t>毕业考试：生物制药工艺</w:t>
            </w:r>
            <w:r>
              <w:rPr>
                <w:rFonts w:ascii="宋体" w:hAnsi="宋体" w:cs="宋体" w:hint="eastAsia"/>
                <w:color w:val="000000" w:themeColor="text1"/>
                <w:kern w:val="0"/>
                <w:sz w:val="18"/>
                <w:szCs w:val="18"/>
              </w:rPr>
              <w:t>技术</w:t>
            </w:r>
            <w:r>
              <w:rPr>
                <w:rFonts w:ascii="宋体" w:hAnsi="宋体" w:cs="宋体" w:hint="eastAsia"/>
                <w:color w:val="000000" w:themeColor="text1"/>
                <w:kern w:val="0"/>
                <w:sz w:val="18"/>
                <w:szCs w:val="18"/>
              </w:rPr>
              <w:t>、生物药品检测技术、</w:t>
            </w:r>
            <w:r>
              <w:rPr>
                <w:rFonts w:ascii="宋体" w:hAnsi="宋体" w:cs="宋体" w:hint="eastAsia"/>
                <w:color w:val="000000" w:themeColor="text1"/>
                <w:kern w:val="0"/>
                <w:sz w:val="18"/>
                <w:szCs w:val="18"/>
              </w:rPr>
              <w:t>药物制剂技术</w:t>
            </w:r>
          </w:p>
        </w:tc>
      </w:tr>
    </w:tbl>
    <w:p w:rsidR="0021594A" w:rsidRDefault="0021594A">
      <w:pPr>
        <w:spacing w:line="440" w:lineRule="exact"/>
        <w:rPr>
          <w:rFonts w:ascii="宋体" w:hAnsi="宋体"/>
          <w:sz w:val="24"/>
        </w:rPr>
      </w:pPr>
    </w:p>
    <w:p w:rsidR="0021594A" w:rsidRDefault="0021594A">
      <w:pPr>
        <w:spacing w:line="440" w:lineRule="exact"/>
        <w:rPr>
          <w:rFonts w:ascii="宋体" w:hAnsi="宋体"/>
          <w:sz w:val="24"/>
        </w:rPr>
      </w:pPr>
    </w:p>
    <w:p w:rsidR="0021594A" w:rsidRDefault="0021594A">
      <w:pPr>
        <w:spacing w:line="440" w:lineRule="exact"/>
        <w:rPr>
          <w:rFonts w:ascii="宋体" w:hAnsi="宋体"/>
          <w:sz w:val="24"/>
        </w:rPr>
      </w:pPr>
    </w:p>
    <w:p w:rsidR="0021594A" w:rsidRDefault="0021594A">
      <w:pPr>
        <w:spacing w:line="440" w:lineRule="exact"/>
        <w:rPr>
          <w:rFonts w:ascii="宋体" w:hAnsi="宋体"/>
          <w:sz w:val="24"/>
        </w:rPr>
      </w:pPr>
    </w:p>
    <w:p w:rsidR="0021594A" w:rsidRDefault="0021594A">
      <w:pPr>
        <w:spacing w:line="440" w:lineRule="exact"/>
        <w:rPr>
          <w:rFonts w:ascii="宋体" w:hAnsi="宋体"/>
          <w:sz w:val="24"/>
        </w:rPr>
      </w:pPr>
    </w:p>
    <w:p w:rsidR="0021594A" w:rsidRDefault="0021594A">
      <w:pPr>
        <w:spacing w:line="440" w:lineRule="exact"/>
        <w:rPr>
          <w:rFonts w:ascii="宋体" w:hAnsi="宋体"/>
          <w:sz w:val="24"/>
        </w:rPr>
      </w:pPr>
    </w:p>
    <w:p w:rsidR="0021594A" w:rsidRDefault="0021594A">
      <w:pPr>
        <w:spacing w:line="440" w:lineRule="exact"/>
        <w:rPr>
          <w:rFonts w:ascii="宋体" w:hAnsi="宋体"/>
          <w:sz w:val="24"/>
        </w:rPr>
      </w:pPr>
    </w:p>
    <w:p w:rsidR="0021594A" w:rsidRDefault="0021594A">
      <w:pPr>
        <w:spacing w:line="440" w:lineRule="exact"/>
        <w:rPr>
          <w:rFonts w:ascii="宋体" w:hAnsi="宋体"/>
          <w:sz w:val="24"/>
        </w:rPr>
      </w:pPr>
    </w:p>
    <w:p w:rsidR="0021594A" w:rsidRDefault="0021594A">
      <w:pPr>
        <w:spacing w:line="440" w:lineRule="exact"/>
        <w:rPr>
          <w:rFonts w:ascii="宋体" w:hAnsi="宋体"/>
          <w:sz w:val="24"/>
        </w:rPr>
      </w:pPr>
    </w:p>
    <w:p w:rsidR="0021594A" w:rsidRDefault="0021594A">
      <w:pPr>
        <w:spacing w:line="440" w:lineRule="exact"/>
        <w:rPr>
          <w:rFonts w:ascii="宋体" w:hAnsi="宋体"/>
          <w:sz w:val="24"/>
        </w:rPr>
      </w:pPr>
    </w:p>
    <w:p w:rsidR="0021594A" w:rsidRDefault="007E625A">
      <w:pPr>
        <w:spacing w:line="440" w:lineRule="exact"/>
        <w:rPr>
          <w:rFonts w:ascii="宋体" w:hAnsi="宋体"/>
          <w:b/>
          <w:sz w:val="24"/>
        </w:rPr>
      </w:pPr>
      <w:r>
        <w:rPr>
          <w:rFonts w:ascii="宋体" w:hAnsi="宋体" w:hint="eastAsia"/>
          <w:sz w:val="24"/>
        </w:rPr>
        <w:t>附表三</w:t>
      </w:r>
      <w:r>
        <w:rPr>
          <w:rFonts w:ascii="宋体" w:hAnsi="宋体" w:hint="eastAsia"/>
          <w:sz w:val="24"/>
        </w:rPr>
        <w:t xml:space="preserve">                                      </w:t>
      </w:r>
      <w:r>
        <w:rPr>
          <w:rFonts w:ascii="宋体" w:hAnsi="宋体" w:hint="eastAsia"/>
          <w:b/>
          <w:sz w:val="24"/>
        </w:rPr>
        <w:t>实习实践教学安排表</w:t>
      </w:r>
    </w:p>
    <w:p w:rsidR="0021594A" w:rsidRDefault="0021594A">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21594A">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备注</w:t>
            </w:r>
          </w:p>
        </w:tc>
      </w:tr>
      <w:tr w:rsidR="0021594A">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left"/>
              <w:rPr>
                <w:rFonts w:ascii="宋体" w:hAnsi="宋体" w:cs="宋体"/>
                <w:kern w:val="0"/>
                <w:sz w:val="18"/>
                <w:szCs w:val="18"/>
              </w:rPr>
            </w:pPr>
            <w:r>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left"/>
              <w:rPr>
                <w:rFonts w:ascii="宋体" w:hAnsi="宋体" w:cs="宋体"/>
                <w:kern w:val="0"/>
                <w:sz w:val="18"/>
                <w:szCs w:val="18"/>
              </w:rPr>
            </w:pPr>
            <w:r>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21594A" w:rsidRDefault="0021594A">
            <w:pPr>
              <w:spacing w:line="440" w:lineRule="exact"/>
              <w:jc w:val="left"/>
              <w:rPr>
                <w:rFonts w:ascii="宋体" w:hAnsi="宋体" w:cs="宋体"/>
                <w:kern w:val="0"/>
                <w:sz w:val="18"/>
                <w:szCs w:val="18"/>
              </w:rPr>
            </w:pPr>
          </w:p>
        </w:tc>
      </w:tr>
      <w:tr w:rsidR="0021594A">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21594A" w:rsidRDefault="007E625A">
            <w:pPr>
              <w:spacing w:line="440" w:lineRule="exact"/>
              <w:jc w:val="left"/>
              <w:rPr>
                <w:rFonts w:ascii="宋体" w:hAnsi="宋体" w:cs="宋体"/>
                <w:kern w:val="0"/>
                <w:sz w:val="18"/>
                <w:szCs w:val="18"/>
              </w:rPr>
            </w:pPr>
            <w:r>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left"/>
              <w:rPr>
                <w:rFonts w:ascii="宋体" w:hAnsi="宋体" w:cs="宋体"/>
                <w:kern w:val="0"/>
                <w:sz w:val="18"/>
                <w:szCs w:val="18"/>
              </w:rPr>
            </w:pPr>
            <w:r>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21594A" w:rsidRDefault="007E625A">
            <w:pPr>
              <w:spacing w:line="440" w:lineRule="exact"/>
              <w:jc w:val="center"/>
              <w:rPr>
                <w:rFonts w:ascii="宋体" w:hAnsi="宋体" w:cs="宋体"/>
                <w:color w:val="FF0000"/>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学生即可参加教师组织的实践教学，也可通过提交思政理论学习相关的实践成果获得学分。</w:t>
            </w:r>
          </w:p>
        </w:tc>
      </w:tr>
      <w:tr w:rsidR="0021594A">
        <w:trPr>
          <w:trHeight w:val="378"/>
          <w:jc w:val="center"/>
        </w:trPr>
        <w:tc>
          <w:tcPr>
            <w:tcW w:w="735" w:type="dxa"/>
            <w:vMerge/>
            <w:tcBorders>
              <w:left w:val="single" w:sz="4" w:space="0" w:color="000000"/>
              <w:right w:val="single" w:sz="4" w:space="0" w:color="auto"/>
            </w:tcBorders>
            <w:noWrap/>
            <w:vAlign w:val="center"/>
          </w:tcPr>
          <w:p w:rsidR="0021594A" w:rsidRDefault="0021594A">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21594A" w:rsidRDefault="0021594A">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21594A" w:rsidRDefault="0021594A">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right w:val="single" w:sz="4" w:space="0" w:color="auto"/>
            </w:tcBorders>
            <w:noWrap/>
            <w:vAlign w:val="center"/>
          </w:tcPr>
          <w:p w:rsidR="0021594A" w:rsidRDefault="0021594A">
            <w:pPr>
              <w:spacing w:line="440" w:lineRule="exact"/>
              <w:jc w:val="center"/>
              <w:rPr>
                <w:rFonts w:ascii="宋体" w:hAnsi="宋体" w:cs="宋体"/>
                <w:kern w:val="0"/>
                <w:sz w:val="18"/>
                <w:szCs w:val="18"/>
              </w:rPr>
            </w:pPr>
          </w:p>
        </w:tc>
      </w:tr>
      <w:tr w:rsidR="0021594A">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21594A" w:rsidRDefault="0021594A">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21594A" w:rsidRDefault="0021594A">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lef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21594A" w:rsidRDefault="0021594A">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bottom w:val="single" w:sz="4" w:space="0" w:color="000000"/>
              <w:right w:val="single" w:sz="4" w:space="0" w:color="auto"/>
            </w:tcBorders>
            <w:noWrap/>
            <w:vAlign w:val="center"/>
          </w:tcPr>
          <w:p w:rsidR="0021594A" w:rsidRDefault="0021594A">
            <w:pPr>
              <w:spacing w:line="440" w:lineRule="exact"/>
              <w:jc w:val="center"/>
              <w:rPr>
                <w:rFonts w:ascii="宋体" w:hAnsi="宋体" w:cs="宋体"/>
                <w:kern w:val="0"/>
                <w:sz w:val="18"/>
                <w:szCs w:val="18"/>
              </w:rPr>
            </w:pPr>
          </w:p>
        </w:tc>
      </w:tr>
      <w:tr w:rsidR="0021594A">
        <w:trPr>
          <w:trHeight w:val="555"/>
          <w:jc w:val="center"/>
        </w:trPr>
        <w:tc>
          <w:tcPr>
            <w:tcW w:w="735" w:type="dxa"/>
            <w:tcBorders>
              <w:top w:val="single" w:sz="4" w:space="0" w:color="auto"/>
              <w:left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697" w:type="dxa"/>
            <w:tcBorders>
              <w:top w:val="single" w:sz="4" w:space="0" w:color="auto"/>
              <w:left w:val="single" w:sz="4" w:space="0" w:color="000000"/>
              <w:right w:val="single" w:sz="4" w:space="0" w:color="auto"/>
            </w:tcBorders>
            <w:noWrap/>
            <w:vAlign w:val="center"/>
          </w:tcPr>
          <w:p w:rsidR="0021594A" w:rsidRDefault="007E625A">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683" w:type="dxa"/>
            <w:tcBorders>
              <w:top w:val="single" w:sz="4" w:space="0" w:color="auto"/>
              <w:left w:val="single" w:sz="4" w:space="0" w:color="000000"/>
              <w:bottom w:val="single" w:sz="4" w:space="0" w:color="000000"/>
              <w:right w:val="single" w:sz="4" w:space="0" w:color="000000"/>
            </w:tcBorders>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29</w:t>
            </w:r>
          </w:p>
        </w:tc>
        <w:tc>
          <w:tcPr>
            <w:tcW w:w="763" w:type="dxa"/>
            <w:tcBorders>
              <w:top w:val="single" w:sz="4" w:space="0" w:color="auto"/>
              <w:left w:val="single" w:sz="4" w:space="0" w:color="000000"/>
              <w:bottom w:val="single" w:sz="4" w:space="0" w:color="000000"/>
              <w:right w:val="single" w:sz="4" w:space="0" w:color="000000"/>
            </w:tcBorders>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29</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754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到预就业</w:t>
            </w:r>
            <w:r>
              <w:rPr>
                <w:rFonts w:ascii="宋体" w:hAnsi="宋体" w:cs="宋体" w:hint="eastAsia"/>
                <w:kern w:val="0"/>
                <w:sz w:val="18"/>
                <w:szCs w:val="18"/>
              </w:rPr>
              <w:t>单位或生产</w:t>
            </w:r>
            <w:r>
              <w:rPr>
                <w:rFonts w:ascii="宋体" w:hAnsi="宋体" w:cs="宋体" w:hint="eastAsia"/>
                <w:kern w:val="0"/>
                <w:sz w:val="18"/>
                <w:szCs w:val="18"/>
              </w:rPr>
              <w:t>实习基地进行顶岗实习，按照实习单位管理规范进行管理和考核，获得相应学分</w:t>
            </w:r>
            <w:r>
              <w:rPr>
                <w:rFonts w:ascii="宋体" w:hAnsi="宋体" w:cs="宋体" w:hint="eastAsia"/>
                <w:kern w:val="0"/>
                <w:sz w:val="18"/>
                <w:szCs w:val="18"/>
              </w:rPr>
              <w:t>。</w:t>
            </w:r>
          </w:p>
        </w:tc>
      </w:tr>
      <w:tr w:rsidR="0021594A">
        <w:trPr>
          <w:trHeight w:val="360"/>
          <w:jc w:val="center"/>
        </w:trPr>
        <w:tc>
          <w:tcPr>
            <w:tcW w:w="735" w:type="dxa"/>
            <w:tcBorders>
              <w:top w:val="single" w:sz="4" w:space="0" w:color="auto"/>
              <w:left w:val="single" w:sz="4" w:space="0" w:color="000000"/>
              <w:right w:val="single" w:sz="4" w:space="0" w:color="auto"/>
            </w:tcBorders>
            <w:noWrap/>
            <w:vAlign w:val="center"/>
          </w:tcPr>
          <w:p w:rsidR="0021594A" w:rsidRDefault="0021594A">
            <w:pPr>
              <w:spacing w:line="440" w:lineRule="exact"/>
              <w:jc w:val="center"/>
              <w:rPr>
                <w:rFonts w:ascii="宋体" w:hAnsi="宋体" w:cs="宋体"/>
                <w:kern w:val="0"/>
                <w:sz w:val="18"/>
                <w:szCs w:val="18"/>
              </w:rPr>
            </w:pPr>
          </w:p>
        </w:tc>
        <w:tc>
          <w:tcPr>
            <w:tcW w:w="1697" w:type="dxa"/>
            <w:tcBorders>
              <w:top w:val="single" w:sz="4" w:space="0" w:color="auto"/>
              <w:left w:val="single" w:sz="4" w:space="0" w:color="000000"/>
              <w:right w:val="single" w:sz="4" w:space="0" w:color="auto"/>
            </w:tcBorders>
            <w:noWrap/>
            <w:vAlign w:val="center"/>
          </w:tcPr>
          <w:p w:rsidR="0021594A" w:rsidRDefault="0021594A">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21594A" w:rsidRDefault="0021594A">
            <w:pPr>
              <w:spacing w:line="440" w:lineRule="exact"/>
              <w:jc w:val="left"/>
              <w:rPr>
                <w:rFonts w:ascii="宋体" w:hAnsi="宋体" w:cs="宋体"/>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21594A" w:rsidRDefault="0021594A">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21594A" w:rsidRDefault="0021594A">
            <w:pPr>
              <w:spacing w:line="440" w:lineRule="exact"/>
              <w:jc w:val="center"/>
              <w:rPr>
                <w:rFonts w:ascii="宋体" w:hAnsi="宋体" w:cs="宋体"/>
                <w:kern w:val="0"/>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rsidR="0021594A" w:rsidRDefault="0021594A">
            <w:pPr>
              <w:spacing w:line="440" w:lineRule="exact"/>
              <w:jc w:val="center"/>
              <w:rPr>
                <w:rFonts w:ascii="宋体" w:hAnsi="宋体" w:cs="宋体"/>
                <w:kern w:val="0"/>
                <w:sz w:val="18"/>
                <w:szCs w:val="18"/>
              </w:rPr>
            </w:pPr>
          </w:p>
        </w:tc>
        <w:tc>
          <w:tcPr>
            <w:tcW w:w="953" w:type="dxa"/>
            <w:tcBorders>
              <w:top w:val="single" w:sz="4" w:space="0" w:color="auto"/>
              <w:left w:val="single" w:sz="4" w:space="0" w:color="000000"/>
              <w:bottom w:val="single" w:sz="4" w:space="0" w:color="000000"/>
              <w:right w:val="single" w:sz="4" w:space="0" w:color="auto"/>
            </w:tcBorders>
            <w:noWrap/>
            <w:vAlign w:val="center"/>
          </w:tcPr>
          <w:p w:rsidR="0021594A" w:rsidRDefault="0021594A">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21594A" w:rsidRDefault="0021594A">
            <w:pPr>
              <w:spacing w:line="440" w:lineRule="exact"/>
              <w:jc w:val="left"/>
              <w:rPr>
                <w:rFonts w:ascii="宋体" w:hAnsi="宋体" w:cs="宋体"/>
                <w:kern w:val="0"/>
                <w:sz w:val="18"/>
                <w:szCs w:val="18"/>
              </w:rPr>
            </w:pPr>
          </w:p>
        </w:tc>
      </w:tr>
      <w:tr w:rsidR="0021594A">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ind w:firstLineChars="1050" w:firstLine="1890"/>
              <w:jc w:val="left"/>
              <w:rPr>
                <w:rFonts w:ascii="宋体" w:hAnsi="宋体" w:cs="宋体"/>
                <w:kern w:val="0"/>
                <w:sz w:val="18"/>
                <w:szCs w:val="18"/>
              </w:rPr>
            </w:pPr>
            <w:r>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32</w:t>
            </w:r>
          </w:p>
        </w:tc>
        <w:tc>
          <w:tcPr>
            <w:tcW w:w="763" w:type="dxa"/>
            <w:tcBorders>
              <w:top w:val="single" w:sz="4" w:space="0" w:color="auto"/>
              <w:left w:val="single" w:sz="4" w:space="0" w:color="000000"/>
              <w:bottom w:val="single" w:sz="4" w:space="0" w:color="000000"/>
              <w:right w:val="single" w:sz="4" w:space="0" w:color="000000"/>
            </w:tcBorders>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35</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1594A" w:rsidRDefault="007E625A">
            <w:pPr>
              <w:spacing w:line="440" w:lineRule="exact"/>
              <w:jc w:val="center"/>
              <w:rPr>
                <w:rFonts w:ascii="宋体" w:hAnsi="宋体" w:cs="宋体"/>
                <w:kern w:val="0"/>
                <w:sz w:val="18"/>
                <w:szCs w:val="18"/>
              </w:rPr>
            </w:pPr>
            <w:r>
              <w:rPr>
                <w:rFonts w:ascii="宋体" w:hAnsi="宋体" w:cs="宋体" w:hint="eastAsia"/>
                <w:kern w:val="0"/>
                <w:sz w:val="18"/>
                <w:szCs w:val="18"/>
              </w:rPr>
              <w:t>886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1594A" w:rsidRDefault="0021594A">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21594A" w:rsidRDefault="0021594A">
            <w:pPr>
              <w:spacing w:line="440" w:lineRule="exact"/>
              <w:jc w:val="center"/>
              <w:rPr>
                <w:rFonts w:ascii="宋体" w:hAnsi="宋体" w:cs="宋体"/>
                <w:kern w:val="0"/>
                <w:sz w:val="18"/>
                <w:szCs w:val="18"/>
              </w:rPr>
            </w:pPr>
          </w:p>
        </w:tc>
      </w:tr>
    </w:tbl>
    <w:p w:rsidR="0021594A" w:rsidRDefault="0021594A">
      <w:pPr>
        <w:spacing w:line="440" w:lineRule="exact"/>
        <w:rPr>
          <w:rFonts w:ascii="宋体" w:hAnsi="宋体"/>
          <w:b/>
          <w:sz w:val="24"/>
        </w:rPr>
        <w:sectPr w:rsidR="0021594A">
          <w:pgSz w:w="16838" w:h="11906" w:orient="landscape"/>
          <w:pgMar w:top="1247" w:right="1440" w:bottom="1304" w:left="1440" w:header="851" w:footer="992" w:gutter="0"/>
          <w:cols w:space="720"/>
          <w:docGrid w:type="lines" w:linePitch="312"/>
        </w:sectPr>
      </w:pPr>
    </w:p>
    <w:p w:rsidR="0021594A" w:rsidRDefault="007E625A">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21594A" w:rsidRDefault="007E625A">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b/>
                <w:kern w:val="0"/>
                <w:szCs w:val="21"/>
              </w:rPr>
              <w:t>授课学期</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color w:val="FF0000"/>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color w:val="FF0000"/>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hint="eastAsia"/>
                <w:color w:val="FF0000"/>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textAlignment w:val="bottom"/>
              <w:rPr>
                <w:rFonts w:ascii="宋体" w:hAnsi="宋体" w:cs="宋体"/>
                <w:color w:val="000000"/>
                <w:sz w:val="22"/>
                <w:szCs w:val="22"/>
              </w:rPr>
            </w:pPr>
            <w:r>
              <w:rPr>
                <w:rFonts w:ascii="宋体" w:hAnsi="宋体" w:cs="宋体" w:hint="eastAsia"/>
                <w:color w:val="000000"/>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1594A" w:rsidRDefault="007E625A">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color w:val="FF0000"/>
                <w:szCs w:val="21"/>
              </w:rPr>
            </w:pPr>
            <w:r>
              <w:rPr>
                <w:rFonts w:ascii="宋体" w:hAnsi="宋体" w:hint="eastAsia"/>
                <w:color w:val="FF0000"/>
                <w:szCs w:val="21"/>
              </w:rPr>
              <w:t>婚恋</w:t>
            </w:r>
            <w:r>
              <w:rPr>
                <w:rFonts w:ascii="宋体" w:hAnsi="宋体" w:hint="eastAsia"/>
                <w:color w:val="FF0000"/>
                <w:szCs w:val="21"/>
              </w:rPr>
              <w:t>-</w:t>
            </w:r>
            <w:r>
              <w:rPr>
                <w:rFonts w:ascii="宋体" w:hAnsi="宋体" w:hint="eastAsia"/>
                <w:color w:val="FF0000"/>
                <w:szCs w:val="21"/>
              </w:rPr>
              <w:t>职场</w:t>
            </w:r>
            <w:r>
              <w:rPr>
                <w:rFonts w:ascii="宋体" w:hAnsi="宋体" w:hint="eastAsia"/>
                <w:color w:val="FF0000"/>
                <w:szCs w:val="21"/>
              </w:rPr>
              <w:t>-</w:t>
            </w:r>
            <w:r>
              <w:rPr>
                <w:rFonts w:ascii="宋体" w:hAnsi="宋体" w:hint="eastAsia"/>
                <w:color w:val="FF0000"/>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color w:val="FF0000"/>
                <w:szCs w:val="21"/>
              </w:rPr>
            </w:pPr>
            <w:r>
              <w:rPr>
                <w:rFonts w:ascii="宋体" w:hAnsi="宋体" w:hint="eastAsia"/>
                <w:color w:val="FF0000"/>
                <w:szCs w:val="21"/>
              </w:rPr>
              <w:t>礼行天下</w:t>
            </w:r>
            <w:r>
              <w:rPr>
                <w:rFonts w:ascii="宋体" w:hAnsi="宋体" w:hint="eastAsia"/>
                <w:color w:val="FF0000"/>
                <w:szCs w:val="21"/>
              </w:rPr>
              <w:t xml:space="preserve"> </w:t>
            </w:r>
            <w:r>
              <w:rPr>
                <w:rFonts w:ascii="宋体" w:hAnsi="宋体" w:hint="eastAsia"/>
                <w:color w:val="FF0000"/>
                <w:szCs w:val="21"/>
              </w:rPr>
              <w:t>仪见倾心</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color w:val="FF0000"/>
                <w:szCs w:val="21"/>
              </w:rPr>
            </w:pPr>
            <w:r>
              <w:rPr>
                <w:rStyle w:val="NormalCharacter"/>
                <w:rFonts w:ascii="宋体" w:hAnsi="宋体" w:hint="eastAsia"/>
                <w:color w:val="FF0000"/>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color w:val="FF0000"/>
                <w:szCs w:val="21"/>
              </w:rPr>
            </w:pPr>
            <w:r>
              <w:rPr>
                <w:rStyle w:val="NormalCharacter"/>
                <w:rFonts w:ascii="宋体" w:hAnsi="宋体" w:hint="eastAsia"/>
                <w:color w:val="FF0000"/>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color w:val="FF0000"/>
                <w:szCs w:val="21"/>
              </w:rPr>
            </w:pPr>
            <w:r>
              <w:rPr>
                <w:rStyle w:val="NormalCharacter"/>
                <w:rFonts w:ascii="宋体" w:hAnsi="宋体" w:hint="eastAsia"/>
                <w:color w:val="FF0000"/>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color w:val="FF0000"/>
                <w:szCs w:val="21"/>
              </w:rPr>
            </w:pPr>
            <w:r>
              <w:rPr>
                <w:rStyle w:val="NormalCharacter"/>
                <w:rFonts w:ascii="宋体" w:hAnsi="宋体" w:hint="eastAsia"/>
                <w:color w:val="FF0000"/>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color w:val="FF0000"/>
                <w:szCs w:val="21"/>
              </w:rPr>
            </w:pPr>
            <w:r>
              <w:rPr>
                <w:rStyle w:val="NormalCharacter"/>
                <w:rFonts w:ascii="宋体" w:hAnsi="宋体" w:hint="eastAsia"/>
                <w:color w:val="FF0000"/>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color w:val="FF0000"/>
                <w:szCs w:val="21"/>
              </w:rPr>
            </w:pPr>
            <w:r>
              <w:rPr>
                <w:rStyle w:val="NormalCharacter"/>
                <w:rFonts w:ascii="宋体" w:hAnsi="宋体" w:hint="eastAsia"/>
                <w:color w:val="FF0000"/>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color w:val="FF0000"/>
                <w:szCs w:val="21"/>
              </w:rPr>
            </w:pPr>
            <w:r>
              <w:rPr>
                <w:rStyle w:val="NormalCharacter"/>
                <w:rFonts w:ascii="宋体" w:hAnsi="宋体"/>
                <w:bCs/>
                <w:color w:val="FF0000"/>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color w:val="FF0000"/>
                <w:szCs w:val="21"/>
              </w:rPr>
            </w:pPr>
            <w:r>
              <w:rPr>
                <w:rStyle w:val="NormalCharacter"/>
                <w:rFonts w:ascii="宋体" w:hAnsi="宋体"/>
                <w:bCs/>
                <w:color w:val="FF0000"/>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color w:val="FF0000"/>
                <w:szCs w:val="21"/>
              </w:rPr>
            </w:pPr>
            <w:r>
              <w:rPr>
                <w:rStyle w:val="NormalCharacter"/>
                <w:rFonts w:ascii="宋体" w:hAnsi="宋体"/>
                <w:bCs/>
                <w:color w:val="FF0000"/>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kern w:val="0"/>
                <w:szCs w:val="21"/>
              </w:rPr>
            </w:pPr>
            <w:r>
              <w:rPr>
                <w:rStyle w:val="NormalCharacter"/>
                <w:rFonts w:ascii="宋体" w:hAnsi="宋体"/>
                <w:color w:val="FF0000"/>
                <w:kern w:val="0"/>
                <w:szCs w:val="21"/>
              </w:rPr>
              <w:t>书</w:t>
            </w:r>
            <w:r>
              <w:rPr>
                <w:rStyle w:val="NormalCharacter"/>
                <w:rFonts w:ascii="宋体" w:hAnsi="宋体" w:hint="eastAsia"/>
                <w:color w:val="FF0000"/>
                <w:kern w:val="0"/>
                <w:szCs w:val="21"/>
              </w:rPr>
              <w:t>法</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kern w:val="0"/>
                <w:szCs w:val="21"/>
              </w:rPr>
            </w:pPr>
            <w:r>
              <w:rPr>
                <w:rStyle w:val="NormalCharacter"/>
                <w:rFonts w:ascii="宋体" w:hAnsi="宋体" w:hint="eastAsia"/>
                <w:color w:val="FF0000"/>
                <w:kern w:val="0"/>
                <w:szCs w:val="21"/>
              </w:rPr>
              <w:t>戏剧</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color w:val="FF0000"/>
                <w:kern w:val="0"/>
                <w:szCs w:val="21"/>
              </w:rPr>
            </w:pPr>
            <w:r>
              <w:rPr>
                <w:rStyle w:val="NormalCharacter"/>
                <w:rFonts w:ascii="宋体" w:hAnsi="宋体" w:hint="eastAsia"/>
                <w:color w:val="FF0000"/>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szCs w:val="21"/>
              </w:rPr>
            </w:pPr>
            <w:r>
              <w:rPr>
                <w:rStyle w:val="NormalCharacter"/>
                <w:rFonts w:ascii="宋体" w:hAnsi="宋体" w:hint="eastAsia"/>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color w:val="FF0000"/>
                <w:kern w:val="0"/>
                <w:szCs w:val="21"/>
              </w:rPr>
            </w:pPr>
            <w:r>
              <w:rPr>
                <w:rStyle w:val="NormalCharacter"/>
                <w:rFonts w:ascii="宋体" w:hAnsi="宋体" w:hint="eastAsia"/>
                <w:color w:val="FF0000"/>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color w:val="FF0000"/>
                <w:kern w:val="0"/>
                <w:szCs w:val="21"/>
              </w:rPr>
            </w:pPr>
            <w:r>
              <w:rPr>
                <w:rStyle w:val="NormalCharacter"/>
                <w:rFonts w:ascii="宋体" w:hAnsi="宋体" w:hint="eastAsia"/>
                <w:color w:val="FF0000"/>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color w:val="FF0000"/>
                <w:kern w:val="0"/>
                <w:szCs w:val="21"/>
              </w:rPr>
            </w:pPr>
            <w:r>
              <w:rPr>
                <w:rStyle w:val="NormalCharacter"/>
                <w:rFonts w:ascii="宋体" w:hAnsi="宋体" w:hint="eastAsia"/>
                <w:color w:val="FF0000"/>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kern w:val="0"/>
                <w:szCs w:val="21"/>
              </w:rPr>
              <w:t>1-4</w:t>
            </w:r>
          </w:p>
        </w:tc>
      </w:tr>
      <w:tr w:rsidR="0021594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21594A" w:rsidRDefault="007E625A">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21594A" w:rsidRDefault="007E625A">
            <w:pPr>
              <w:jc w:val="center"/>
              <w:rPr>
                <w:rFonts w:ascii="宋体" w:hAnsi="宋体"/>
                <w:color w:val="FF0000"/>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1594A" w:rsidRDefault="007E625A">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b/>
                <w:kern w:val="0"/>
                <w:szCs w:val="21"/>
              </w:rPr>
            </w:pPr>
            <w:r>
              <w:rPr>
                <w:rStyle w:val="NormalCharacter"/>
                <w:rFonts w:ascii="宋体" w:hAnsi="宋体"/>
                <w:kern w:val="0"/>
                <w:szCs w:val="21"/>
              </w:rPr>
              <w:t>1-4</w:t>
            </w:r>
          </w:p>
        </w:tc>
      </w:tr>
      <w:tr w:rsidR="0021594A">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21594A" w:rsidRDefault="007E625A">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21594A" w:rsidRDefault="007E625A">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p>
    <w:p w:rsidR="0021594A" w:rsidRDefault="0021594A">
      <w:pPr>
        <w:jc w:val="left"/>
        <w:rPr>
          <w:rStyle w:val="NormalCharacter"/>
          <w:rFonts w:ascii="仿宋" w:eastAsia="仿宋" w:hAnsi="仿宋"/>
          <w:sz w:val="32"/>
          <w:szCs w:val="32"/>
        </w:rPr>
      </w:pPr>
    </w:p>
    <w:p w:rsidR="0021594A" w:rsidRDefault="0021594A">
      <w:pPr>
        <w:jc w:val="left"/>
        <w:rPr>
          <w:rStyle w:val="NormalCharacter"/>
          <w:rFonts w:ascii="仿宋" w:eastAsia="仿宋" w:hAnsi="仿宋"/>
          <w:sz w:val="32"/>
          <w:szCs w:val="32"/>
        </w:rPr>
      </w:pPr>
    </w:p>
    <w:p w:rsidR="0021594A" w:rsidRDefault="0021594A">
      <w:pPr>
        <w:jc w:val="left"/>
        <w:rPr>
          <w:rStyle w:val="NormalCharacter"/>
          <w:rFonts w:ascii="仿宋" w:eastAsia="仿宋" w:hAnsi="仿宋"/>
          <w:sz w:val="32"/>
          <w:szCs w:val="32"/>
        </w:rPr>
      </w:pPr>
    </w:p>
    <w:p w:rsidR="0021594A" w:rsidRDefault="0021594A">
      <w:pPr>
        <w:jc w:val="left"/>
        <w:rPr>
          <w:rStyle w:val="NormalCharacter"/>
          <w:rFonts w:ascii="仿宋" w:eastAsia="仿宋" w:hAnsi="仿宋"/>
          <w:sz w:val="32"/>
          <w:szCs w:val="32"/>
        </w:rPr>
      </w:pPr>
    </w:p>
    <w:p w:rsidR="0021594A" w:rsidRDefault="0021594A">
      <w:pPr>
        <w:jc w:val="left"/>
        <w:rPr>
          <w:rStyle w:val="NormalCharacter"/>
          <w:rFonts w:ascii="仿宋" w:eastAsia="仿宋" w:hAnsi="仿宋"/>
          <w:sz w:val="32"/>
          <w:szCs w:val="32"/>
        </w:rPr>
      </w:pPr>
    </w:p>
    <w:p w:rsidR="0021594A" w:rsidRDefault="0021594A">
      <w:pPr>
        <w:jc w:val="left"/>
        <w:rPr>
          <w:rStyle w:val="NormalCharacter"/>
          <w:rFonts w:ascii="仿宋" w:eastAsia="仿宋" w:hAnsi="仿宋"/>
          <w:sz w:val="32"/>
          <w:szCs w:val="32"/>
        </w:rPr>
      </w:pPr>
    </w:p>
    <w:p w:rsidR="0021594A" w:rsidRDefault="0021594A">
      <w:pPr>
        <w:jc w:val="left"/>
        <w:rPr>
          <w:rStyle w:val="NormalCharacter"/>
          <w:rFonts w:ascii="仿宋" w:eastAsia="仿宋" w:hAnsi="仿宋"/>
          <w:sz w:val="32"/>
          <w:szCs w:val="32"/>
        </w:rPr>
      </w:pPr>
    </w:p>
    <w:p w:rsidR="0021594A" w:rsidRDefault="0021594A">
      <w:pPr>
        <w:jc w:val="left"/>
        <w:rPr>
          <w:rStyle w:val="NormalCharacter"/>
          <w:rFonts w:ascii="仿宋" w:eastAsia="仿宋" w:hAnsi="仿宋"/>
          <w:sz w:val="32"/>
          <w:szCs w:val="32"/>
        </w:rPr>
      </w:pPr>
    </w:p>
    <w:p w:rsidR="0021594A" w:rsidRDefault="0021594A">
      <w:pPr>
        <w:jc w:val="left"/>
        <w:rPr>
          <w:rStyle w:val="NormalCharacter"/>
          <w:rFonts w:ascii="仿宋" w:eastAsia="仿宋" w:hAnsi="仿宋"/>
          <w:sz w:val="32"/>
          <w:szCs w:val="32"/>
        </w:rPr>
      </w:pPr>
    </w:p>
    <w:p w:rsidR="0021594A" w:rsidRDefault="007E625A">
      <w:pPr>
        <w:jc w:val="left"/>
        <w:rPr>
          <w:color w:val="000000" w:themeColor="text1"/>
          <w:sz w:val="32"/>
          <w:szCs w:val="32"/>
        </w:rPr>
      </w:pPr>
      <w:r>
        <w:rPr>
          <w:rStyle w:val="NormalCharacter"/>
          <w:rFonts w:ascii="仿宋" w:eastAsia="仿宋" w:hAnsi="仿宋" w:hint="eastAsia"/>
          <w:color w:val="000000" w:themeColor="text1"/>
          <w:sz w:val="32"/>
          <w:szCs w:val="32"/>
        </w:rPr>
        <w:lastRenderedPageBreak/>
        <w:t>附表五</w:t>
      </w:r>
    </w:p>
    <w:p w:rsidR="0021594A" w:rsidRDefault="007E625A">
      <w:pPr>
        <w:jc w:val="center"/>
        <w:rPr>
          <w:rStyle w:val="NormalCharacter"/>
          <w:rFonts w:ascii="仿宋" w:eastAsia="仿宋" w:hAnsi="仿宋"/>
        </w:rPr>
      </w:pPr>
      <w:r>
        <w:rPr>
          <w:rStyle w:val="NormalCharacter"/>
          <w:rFonts w:ascii="仿宋" w:eastAsia="仿宋" w:hAnsi="仿宋" w:hint="eastAsia"/>
          <w:sz w:val="32"/>
          <w:szCs w:val="32"/>
        </w:rPr>
        <w:t>学时比例表</w:t>
      </w:r>
    </w:p>
    <w:p w:rsidR="0021594A" w:rsidRDefault="0021594A"/>
    <w:tbl>
      <w:tblPr>
        <w:tblStyle w:val="ab"/>
        <w:tblW w:w="5000" w:type="pct"/>
        <w:tblLook w:val="04A0" w:firstRow="1" w:lastRow="0" w:firstColumn="1" w:lastColumn="0" w:noHBand="0" w:noVBand="1"/>
      </w:tblPr>
      <w:tblGrid>
        <w:gridCol w:w="1959"/>
        <w:gridCol w:w="709"/>
        <w:gridCol w:w="849"/>
        <w:gridCol w:w="1560"/>
        <w:gridCol w:w="1842"/>
        <w:gridCol w:w="2538"/>
      </w:tblGrid>
      <w:tr w:rsidR="0021594A">
        <w:tc>
          <w:tcPr>
            <w:tcW w:w="1035" w:type="pct"/>
            <w:vMerge w:val="restart"/>
            <w:vAlign w:val="center"/>
          </w:tcPr>
          <w:p w:rsidR="0021594A" w:rsidRDefault="007E625A">
            <w:pPr>
              <w:jc w:val="center"/>
              <w:rPr>
                <w:b/>
              </w:rPr>
            </w:pPr>
            <w:r>
              <w:rPr>
                <w:rFonts w:hint="eastAsia"/>
                <w:b/>
              </w:rPr>
              <w:t>课程模块</w:t>
            </w:r>
          </w:p>
        </w:tc>
        <w:tc>
          <w:tcPr>
            <w:tcW w:w="375" w:type="pct"/>
            <w:vMerge w:val="restart"/>
            <w:vAlign w:val="center"/>
          </w:tcPr>
          <w:p w:rsidR="0021594A" w:rsidRDefault="007E625A">
            <w:pPr>
              <w:jc w:val="center"/>
              <w:rPr>
                <w:b/>
              </w:rPr>
            </w:pPr>
            <w:r>
              <w:rPr>
                <w:rFonts w:hint="eastAsia"/>
                <w:b/>
              </w:rPr>
              <w:t>学分</w:t>
            </w:r>
          </w:p>
        </w:tc>
        <w:tc>
          <w:tcPr>
            <w:tcW w:w="449" w:type="pct"/>
            <w:vMerge w:val="restart"/>
            <w:vAlign w:val="center"/>
          </w:tcPr>
          <w:p w:rsidR="0021594A" w:rsidRDefault="007E625A">
            <w:pPr>
              <w:jc w:val="center"/>
              <w:rPr>
                <w:b/>
              </w:rPr>
            </w:pPr>
            <w:r>
              <w:rPr>
                <w:rFonts w:hint="eastAsia"/>
                <w:b/>
              </w:rPr>
              <w:t>总学时</w:t>
            </w:r>
          </w:p>
        </w:tc>
        <w:tc>
          <w:tcPr>
            <w:tcW w:w="1799" w:type="pct"/>
            <w:gridSpan w:val="2"/>
          </w:tcPr>
          <w:p w:rsidR="0021594A" w:rsidRDefault="007E625A">
            <w:pPr>
              <w:jc w:val="center"/>
              <w:rPr>
                <w:b/>
              </w:rPr>
            </w:pPr>
            <w:r>
              <w:rPr>
                <w:rFonts w:hint="eastAsia"/>
                <w:b/>
              </w:rPr>
              <w:t>课程类型</w:t>
            </w:r>
          </w:p>
        </w:tc>
        <w:tc>
          <w:tcPr>
            <w:tcW w:w="1343" w:type="pct"/>
            <w:vMerge w:val="restart"/>
            <w:vAlign w:val="center"/>
          </w:tcPr>
          <w:p w:rsidR="0021594A" w:rsidRDefault="007E625A">
            <w:pPr>
              <w:jc w:val="center"/>
              <w:rPr>
                <w:b/>
              </w:rPr>
            </w:pPr>
            <w:r>
              <w:rPr>
                <w:rFonts w:hint="eastAsia"/>
                <w:b/>
              </w:rPr>
              <w:t>各学时比例</w:t>
            </w:r>
          </w:p>
        </w:tc>
      </w:tr>
      <w:tr w:rsidR="0021594A">
        <w:tc>
          <w:tcPr>
            <w:tcW w:w="1035" w:type="pct"/>
            <w:vMerge/>
          </w:tcPr>
          <w:p w:rsidR="0021594A" w:rsidRDefault="0021594A"/>
        </w:tc>
        <w:tc>
          <w:tcPr>
            <w:tcW w:w="375" w:type="pct"/>
            <w:vMerge/>
          </w:tcPr>
          <w:p w:rsidR="0021594A" w:rsidRDefault="0021594A">
            <w:pPr>
              <w:jc w:val="center"/>
              <w:rPr>
                <w:b/>
              </w:rPr>
            </w:pPr>
          </w:p>
        </w:tc>
        <w:tc>
          <w:tcPr>
            <w:tcW w:w="449" w:type="pct"/>
            <w:vMerge/>
          </w:tcPr>
          <w:p w:rsidR="0021594A" w:rsidRDefault="0021594A">
            <w:pPr>
              <w:jc w:val="center"/>
              <w:rPr>
                <w:b/>
              </w:rPr>
            </w:pPr>
          </w:p>
        </w:tc>
        <w:tc>
          <w:tcPr>
            <w:tcW w:w="825" w:type="pct"/>
          </w:tcPr>
          <w:p w:rsidR="0021594A" w:rsidRDefault="007E625A">
            <w:pPr>
              <w:jc w:val="center"/>
              <w:rPr>
                <w:b/>
              </w:rPr>
            </w:pPr>
            <w:r>
              <w:rPr>
                <w:rFonts w:hint="eastAsia"/>
                <w:b/>
              </w:rPr>
              <w:t>理论学时</w:t>
            </w:r>
          </w:p>
        </w:tc>
        <w:tc>
          <w:tcPr>
            <w:tcW w:w="974" w:type="pct"/>
          </w:tcPr>
          <w:p w:rsidR="0021594A" w:rsidRDefault="007E625A">
            <w:pPr>
              <w:jc w:val="center"/>
              <w:rPr>
                <w:b/>
              </w:rPr>
            </w:pPr>
            <w:r>
              <w:rPr>
                <w:rFonts w:hint="eastAsia"/>
                <w:b/>
              </w:rPr>
              <w:t>实践学时</w:t>
            </w:r>
          </w:p>
        </w:tc>
        <w:tc>
          <w:tcPr>
            <w:tcW w:w="1343" w:type="pct"/>
            <w:vMerge/>
          </w:tcPr>
          <w:p w:rsidR="0021594A" w:rsidRDefault="0021594A"/>
        </w:tc>
      </w:tr>
      <w:tr w:rsidR="0021594A">
        <w:tc>
          <w:tcPr>
            <w:tcW w:w="1035" w:type="pct"/>
          </w:tcPr>
          <w:p w:rsidR="0021594A" w:rsidRDefault="007E625A">
            <w:r>
              <w:rPr>
                <w:rFonts w:hint="eastAsia"/>
              </w:rPr>
              <w:t>公共基础必修课程</w:t>
            </w:r>
          </w:p>
        </w:tc>
        <w:tc>
          <w:tcPr>
            <w:tcW w:w="709" w:type="dxa"/>
          </w:tcPr>
          <w:p w:rsidR="0021594A" w:rsidRDefault="007E625A">
            <w:pPr>
              <w:jc w:val="center"/>
            </w:pPr>
            <w:r>
              <w:rPr>
                <w:rFonts w:hint="eastAsia"/>
              </w:rPr>
              <w:t>41</w:t>
            </w:r>
          </w:p>
        </w:tc>
        <w:tc>
          <w:tcPr>
            <w:tcW w:w="849" w:type="dxa"/>
          </w:tcPr>
          <w:p w:rsidR="0021594A" w:rsidRDefault="007E625A">
            <w:pPr>
              <w:jc w:val="center"/>
            </w:pPr>
            <w:r>
              <w:rPr>
                <w:rFonts w:hint="eastAsia"/>
              </w:rPr>
              <w:t>800</w:t>
            </w:r>
          </w:p>
        </w:tc>
        <w:tc>
          <w:tcPr>
            <w:tcW w:w="1560" w:type="dxa"/>
          </w:tcPr>
          <w:p w:rsidR="0021594A" w:rsidRDefault="007E625A">
            <w:pPr>
              <w:jc w:val="center"/>
            </w:pPr>
            <w:r>
              <w:rPr>
                <w:rFonts w:hint="eastAsia"/>
              </w:rPr>
              <w:t>480</w:t>
            </w:r>
          </w:p>
        </w:tc>
        <w:tc>
          <w:tcPr>
            <w:tcW w:w="1842" w:type="dxa"/>
          </w:tcPr>
          <w:p w:rsidR="0021594A" w:rsidRDefault="007E625A">
            <w:pPr>
              <w:jc w:val="center"/>
            </w:pPr>
            <w:r>
              <w:rPr>
                <w:rFonts w:hint="eastAsia"/>
              </w:rPr>
              <w:t>320</w:t>
            </w:r>
          </w:p>
        </w:tc>
        <w:tc>
          <w:tcPr>
            <w:tcW w:w="2539" w:type="dxa"/>
            <w:vAlign w:val="center"/>
          </w:tcPr>
          <w:p w:rsidR="0021594A" w:rsidRDefault="007E625A">
            <w:pPr>
              <w:jc w:val="left"/>
            </w:pPr>
            <w:r>
              <w:rPr>
                <w:rFonts w:hint="eastAsia"/>
              </w:rPr>
              <w:t>28.63 %</w:t>
            </w:r>
          </w:p>
        </w:tc>
      </w:tr>
      <w:tr w:rsidR="0021594A">
        <w:tc>
          <w:tcPr>
            <w:tcW w:w="1035" w:type="pct"/>
          </w:tcPr>
          <w:p w:rsidR="0021594A" w:rsidRDefault="007E625A">
            <w:r>
              <w:rPr>
                <w:rFonts w:hint="eastAsia"/>
              </w:rPr>
              <w:t>公共基础选修课程</w:t>
            </w:r>
          </w:p>
        </w:tc>
        <w:tc>
          <w:tcPr>
            <w:tcW w:w="709" w:type="dxa"/>
          </w:tcPr>
          <w:p w:rsidR="0021594A" w:rsidRDefault="007E625A">
            <w:pPr>
              <w:jc w:val="center"/>
            </w:pPr>
            <w:r>
              <w:rPr>
                <w:rFonts w:hint="eastAsia"/>
              </w:rPr>
              <w:t>6</w:t>
            </w:r>
          </w:p>
        </w:tc>
        <w:tc>
          <w:tcPr>
            <w:tcW w:w="849" w:type="dxa"/>
          </w:tcPr>
          <w:p w:rsidR="0021594A" w:rsidRDefault="007E625A">
            <w:pPr>
              <w:jc w:val="center"/>
            </w:pPr>
            <w:r>
              <w:rPr>
                <w:rFonts w:hint="eastAsia"/>
              </w:rPr>
              <w:t>108</w:t>
            </w:r>
          </w:p>
        </w:tc>
        <w:tc>
          <w:tcPr>
            <w:tcW w:w="1560" w:type="dxa"/>
          </w:tcPr>
          <w:p w:rsidR="0021594A" w:rsidRDefault="007E625A">
            <w:pPr>
              <w:jc w:val="center"/>
            </w:pPr>
            <w:r>
              <w:rPr>
                <w:rFonts w:hint="eastAsia"/>
              </w:rPr>
              <w:t>108</w:t>
            </w:r>
          </w:p>
        </w:tc>
        <w:tc>
          <w:tcPr>
            <w:tcW w:w="1842" w:type="dxa"/>
          </w:tcPr>
          <w:p w:rsidR="0021594A" w:rsidRDefault="007E625A">
            <w:pPr>
              <w:jc w:val="center"/>
            </w:pPr>
            <w:r>
              <w:rPr>
                <w:rFonts w:hint="eastAsia"/>
              </w:rPr>
              <w:t>0</w:t>
            </w:r>
          </w:p>
        </w:tc>
        <w:tc>
          <w:tcPr>
            <w:tcW w:w="2539" w:type="dxa"/>
            <w:vAlign w:val="center"/>
          </w:tcPr>
          <w:p w:rsidR="0021594A" w:rsidRDefault="007E625A">
            <w:pPr>
              <w:jc w:val="left"/>
            </w:pPr>
            <w:r>
              <w:rPr>
                <w:rFonts w:hint="eastAsia"/>
              </w:rPr>
              <w:t>3.86%</w:t>
            </w:r>
          </w:p>
        </w:tc>
      </w:tr>
      <w:tr w:rsidR="0021594A">
        <w:tc>
          <w:tcPr>
            <w:tcW w:w="1035" w:type="pct"/>
          </w:tcPr>
          <w:p w:rsidR="0021594A" w:rsidRDefault="007E625A">
            <w:r>
              <w:rPr>
                <w:rFonts w:hint="eastAsia"/>
              </w:rPr>
              <w:t>专业基础课程</w:t>
            </w:r>
          </w:p>
        </w:tc>
        <w:tc>
          <w:tcPr>
            <w:tcW w:w="709" w:type="dxa"/>
          </w:tcPr>
          <w:p w:rsidR="0021594A" w:rsidRDefault="007E625A">
            <w:pPr>
              <w:jc w:val="center"/>
            </w:pPr>
            <w:r>
              <w:rPr>
                <w:rFonts w:hint="eastAsia"/>
              </w:rPr>
              <w:t>24</w:t>
            </w:r>
          </w:p>
        </w:tc>
        <w:tc>
          <w:tcPr>
            <w:tcW w:w="849" w:type="dxa"/>
          </w:tcPr>
          <w:p w:rsidR="0021594A" w:rsidRDefault="007E625A">
            <w:pPr>
              <w:jc w:val="center"/>
            </w:pPr>
            <w:r>
              <w:rPr>
                <w:rFonts w:hint="eastAsia"/>
              </w:rPr>
              <w:t>424</w:t>
            </w:r>
          </w:p>
        </w:tc>
        <w:tc>
          <w:tcPr>
            <w:tcW w:w="1560" w:type="dxa"/>
          </w:tcPr>
          <w:p w:rsidR="0021594A" w:rsidRDefault="007E625A">
            <w:pPr>
              <w:jc w:val="center"/>
            </w:pPr>
            <w:r>
              <w:rPr>
                <w:rFonts w:hint="eastAsia"/>
              </w:rPr>
              <w:t>252</w:t>
            </w:r>
          </w:p>
        </w:tc>
        <w:tc>
          <w:tcPr>
            <w:tcW w:w="1842" w:type="dxa"/>
          </w:tcPr>
          <w:p w:rsidR="0021594A" w:rsidRDefault="007E625A">
            <w:pPr>
              <w:jc w:val="center"/>
            </w:pPr>
            <w:r>
              <w:rPr>
                <w:rFonts w:hint="eastAsia"/>
              </w:rPr>
              <w:t>172</w:t>
            </w:r>
          </w:p>
        </w:tc>
        <w:tc>
          <w:tcPr>
            <w:tcW w:w="2539" w:type="dxa"/>
            <w:vAlign w:val="center"/>
          </w:tcPr>
          <w:p w:rsidR="0021594A" w:rsidRDefault="007E625A">
            <w:pPr>
              <w:jc w:val="left"/>
            </w:pPr>
            <w:r>
              <w:rPr>
                <w:rFonts w:hint="eastAsia"/>
              </w:rPr>
              <w:t xml:space="preserve">15.18% </w:t>
            </w:r>
          </w:p>
        </w:tc>
      </w:tr>
      <w:tr w:rsidR="0021594A">
        <w:tc>
          <w:tcPr>
            <w:tcW w:w="1035" w:type="pct"/>
          </w:tcPr>
          <w:p w:rsidR="0021594A" w:rsidRDefault="007E625A">
            <w:r>
              <w:rPr>
                <w:rFonts w:hint="eastAsia"/>
              </w:rPr>
              <w:t>专业核心课程</w:t>
            </w:r>
          </w:p>
        </w:tc>
        <w:tc>
          <w:tcPr>
            <w:tcW w:w="709" w:type="dxa"/>
          </w:tcPr>
          <w:p w:rsidR="0021594A" w:rsidRDefault="007E625A">
            <w:pPr>
              <w:jc w:val="center"/>
            </w:pPr>
            <w:r>
              <w:rPr>
                <w:rFonts w:hint="eastAsia"/>
              </w:rPr>
              <w:t>31</w:t>
            </w:r>
          </w:p>
        </w:tc>
        <w:tc>
          <w:tcPr>
            <w:tcW w:w="849" w:type="dxa"/>
          </w:tcPr>
          <w:p w:rsidR="0021594A" w:rsidRDefault="007E625A">
            <w:pPr>
              <w:jc w:val="center"/>
            </w:pPr>
            <w:r>
              <w:rPr>
                <w:rFonts w:hint="eastAsia"/>
              </w:rPr>
              <w:t>524</w:t>
            </w:r>
          </w:p>
        </w:tc>
        <w:tc>
          <w:tcPr>
            <w:tcW w:w="1560" w:type="dxa"/>
            <w:vAlign w:val="center"/>
          </w:tcPr>
          <w:p w:rsidR="0021594A" w:rsidRDefault="007E625A">
            <w:pPr>
              <w:jc w:val="center"/>
            </w:pPr>
            <w:r>
              <w:rPr>
                <w:rFonts w:hint="eastAsia"/>
              </w:rPr>
              <w:t>246</w:t>
            </w:r>
          </w:p>
        </w:tc>
        <w:tc>
          <w:tcPr>
            <w:tcW w:w="1842" w:type="dxa"/>
            <w:vAlign w:val="center"/>
          </w:tcPr>
          <w:p w:rsidR="0021594A" w:rsidRDefault="007E625A">
            <w:pPr>
              <w:jc w:val="center"/>
            </w:pPr>
            <w:r>
              <w:rPr>
                <w:rFonts w:hint="eastAsia"/>
              </w:rPr>
              <w:t>278</w:t>
            </w:r>
          </w:p>
        </w:tc>
        <w:tc>
          <w:tcPr>
            <w:tcW w:w="2539" w:type="dxa"/>
            <w:vAlign w:val="center"/>
          </w:tcPr>
          <w:p w:rsidR="0021594A" w:rsidRDefault="007E625A">
            <w:pPr>
              <w:jc w:val="left"/>
            </w:pPr>
            <w:r>
              <w:rPr>
                <w:rFonts w:hint="eastAsia"/>
              </w:rPr>
              <w:t>18.75 %</w:t>
            </w:r>
          </w:p>
        </w:tc>
      </w:tr>
      <w:tr w:rsidR="0021594A">
        <w:tc>
          <w:tcPr>
            <w:tcW w:w="1035" w:type="pct"/>
          </w:tcPr>
          <w:p w:rsidR="0021594A" w:rsidRDefault="007E625A">
            <w:r>
              <w:rPr>
                <w:rFonts w:hint="eastAsia"/>
              </w:rPr>
              <w:t>专业拓展课程</w:t>
            </w:r>
          </w:p>
        </w:tc>
        <w:tc>
          <w:tcPr>
            <w:tcW w:w="709" w:type="dxa"/>
          </w:tcPr>
          <w:p w:rsidR="0021594A" w:rsidRDefault="007E625A">
            <w:pPr>
              <w:jc w:val="center"/>
            </w:pPr>
            <w:r>
              <w:rPr>
                <w:rFonts w:hint="eastAsia"/>
              </w:rPr>
              <w:t>11</w:t>
            </w:r>
          </w:p>
        </w:tc>
        <w:tc>
          <w:tcPr>
            <w:tcW w:w="849" w:type="dxa"/>
            <w:vAlign w:val="center"/>
          </w:tcPr>
          <w:p w:rsidR="0021594A" w:rsidRDefault="007E625A">
            <w:pPr>
              <w:jc w:val="center"/>
            </w:pPr>
            <w:r>
              <w:rPr>
                <w:rFonts w:hint="eastAsia"/>
              </w:rPr>
              <w:t>184</w:t>
            </w:r>
          </w:p>
        </w:tc>
        <w:tc>
          <w:tcPr>
            <w:tcW w:w="1560" w:type="dxa"/>
            <w:vAlign w:val="center"/>
          </w:tcPr>
          <w:p w:rsidR="0021594A" w:rsidRDefault="007E625A">
            <w:pPr>
              <w:jc w:val="center"/>
            </w:pPr>
            <w:r>
              <w:rPr>
                <w:rFonts w:hint="eastAsia"/>
              </w:rPr>
              <w:t>108</w:t>
            </w:r>
          </w:p>
        </w:tc>
        <w:tc>
          <w:tcPr>
            <w:tcW w:w="1842" w:type="dxa"/>
            <w:vAlign w:val="center"/>
          </w:tcPr>
          <w:p w:rsidR="0021594A" w:rsidRDefault="007E625A">
            <w:pPr>
              <w:jc w:val="center"/>
            </w:pPr>
            <w:r>
              <w:rPr>
                <w:rFonts w:hint="eastAsia"/>
              </w:rPr>
              <w:t>76</w:t>
            </w:r>
          </w:p>
        </w:tc>
        <w:tc>
          <w:tcPr>
            <w:tcW w:w="2539" w:type="dxa"/>
            <w:vAlign w:val="center"/>
          </w:tcPr>
          <w:p w:rsidR="0021594A" w:rsidRDefault="007E625A">
            <w:pPr>
              <w:jc w:val="left"/>
            </w:pPr>
            <w:r>
              <w:rPr>
                <w:rFonts w:hint="eastAsia"/>
              </w:rPr>
              <w:t>6.59%</w:t>
            </w:r>
          </w:p>
        </w:tc>
      </w:tr>
      <w:tr w:rsidR="0021594A">
        <w:tc>
          <w:tcPr>
            <w:tcW w:w="1035" w:type="pct"/>
          </w:tcPr>
          <w:p w:rsidR="0021594A" w:rsidRDefault="007E625A">
            <w:r>
              <w:rPr>
                <w:rFonts w:hint="eastAsia"/>
              </w:rPr>
              <w:t>实习实训课程</w:t>
            </w:r>
          </w:p>
        </w:tc>
        <w:tc>
          <w:tcPr>
            <w:tcW w:w="709" w:type="dxa"/>
          </w:tcPr>
          <w:p w:rsidR="0021594A" w:rsidRDefault="007E625A">
            <w:pPr>
              <w:jc w:val="center"/>
            </w:pPr>
            <w:r>
              <w:rPr>
                <w:rFonts w:hint="eastAsia"/>
              </w:rPr>
              <w:t>29</w:t>
            </w:r>
          </w:p>
        </w:tc>
        <w:tc>
          <w:tcPr>
            <w:tcW w:w="849" w:type="dxa"/>
          </w:tcPr>
          <w:p w:rsidR="0021594A" w:rsidRDefault="007E625A">
            <w:pPr>
              <w:jc w:val="center"/>
            </w:pPr>
            <w:r>
              <w:rPr>
                <w:rFonts w:hint="eastAsia"/>
              </w:rPr>
              <w:t>754</w:t>
            </w:r>
          </w:p>
        </w:tc>
        <w:tc>
          <w:tcPr>
            <w:tcW w:w="1560" w:type="dxa"/>
          </w:tcPr>
          <w:p w:rsidR="0021594A" w:rsidRDefault="007E625A">
            <w:pPr>
              <w:jc w:val="center"/>
            </w:pPr>
            <w:r>
              <w:rPr>
                <w:rFonts w:hint="eastAsia"/>
              </w:rPr>
              <w:t>0</w:t>
            </w:r>
          </w:p>
        </w:tc>
        <w:tc>
          <w:tcPr>
            <w:tcW w:w="1842" w:type="dxa"/>
          </w:tcPr>
          <w:p w:rsidR="0021594A" w:rsidRDefault="007E625A">
            <w:pPr>
              <w:jc w:val="center"/>
            </w:pPr>
            <w:r>
              <w:rPr>
                <w:rFonts w:hint="eastAsia"/>
              </w:rPr>
              <w:t>754</w:t>
            </w:r>
          </w:p>
        </w:tc>
        <w:tc>
          <w:tcPr>
            <w:tcW w:w="2539" w:type="dxa"/>
            <w:vAlign w:val="center"/>
          </w:tcPr>
          <w:p w:rsidR="0021594A" w:rsidRDefault="007E625A">
            <w:pPr>
              <w:jc w:val="left"/>
            </w:pPr>
            <w:r>
              <w:rPr>
                <w:rFonts w:hint="eastAsia"/>
              </w:rPr>
              <w:t xml:space="preserve">26.98% </w:t>
            </w:r>
          </w:p>
        </w:tc>
      </w:tr>
      <w:tr w:rsidR="0021594A">
        <w:tc>
          <w:tcPr>
            <w:tcW w:w="1035" w:type="pct"/>
          </w:tcPr>
          <w:p w:rsidR="0021594A" w:rsidRDefault="007E625A">
            <w:pPr>
              <w:jc w:val="center"/>
              <w:rPr>
                <w:b/>
              </w:rPr>
            </w:pPr>
            <w:r>
              <w:rPr>
                <w:rFonts w:hint="eastAsia"/>
                <w:b/>
              </w:rPr>
              <w:t>小计</w:t>
            </w:r>
          </w:p>
        </w:tc>
        <w:tc>
          <w:tcPr>
            <w:tcW w:w="709" w:type="dxa"/>
            <w:vAlign w:val="center"/>
          </w:tcPr>
          <w:p w:rsidR="0021594A" w:rsidRDefault="007E625A">
            <w:pPr>
              <w:jc w:val="center"/>
            </w:pPr>
            <w:r>
              <w:rPr>
                <w:rFonts w:hint="eastAsia"/>
              </w:rPr>
              <w:t>142</w:t>
            </w:r>
          </w:p>
        </w:tc>
        <w:tc>
          <w:tcPr>
            <w:tcW w:w="849" w:type="dxa"/>
            <w:vAlign w:val="center"/>
          </w:tcPr>
          <w:p w:rsidR="0021594A" w:rsidRDefault="007E625A">
            <w:pPr>
              <w:jc w:val="center"/>
            </w:pPr>
            <w:r>
              <w:rPr>
                <w:rFonts w:hint="eastAsia"/>
              </w:rPr>
              <w:t>2794</w:t>
            </w:r>
          </w:p>
        </w:tc>
        <w:tc>
          <w:tcPr>
            <w:tcW w:w="1560" w:type="dxa"/>
            <w:vAlign w:val="center"/>
          </w:tcPr>
          <w:p w:rsidR="0021594A" w:rsidRDefault="007E625A">
            <w:pPr>
              <w:jc w:val="center"/>
            </w:pPr>
            <w:r>
              <w:rPr>
                <w:rFonts w:hint="eastAsia"/>
              </w:rPr>
              <w:t>1194</w:t>
            </w:r>
          </w:p>
        </w:tc>
        <w:tc>
          <w:tcPr>
            <w:tcW w:w="1842" w:type="dxa"/>
            <w:vAlign w:val="center"/>
          </w:tcPr>
          <w:p w:rsidR="0021594A" w:rsidRDefault="007E625A">
            <w:pPr>
              <w:jc w:val="center"/>
            </w:pPr>
            <w:r>
              <w:rPr>
                <w:rFonts w:hint="eastAsia"/>
              </w:rPr>
              <w:t>1600</w:t>
            </w:r>
          </w:p>
        </w:tc>
        <w:tc>
          <w:tcPr>
            <w:tcW w:w="2539" w:type="dxa"/>
          </w:tcPr>
          <w:p w:rsidR="0021594A" w:rsidRDefault="007E625A">
            <w:pPr>
              <w:jc w:val="left"/>
            </w:pPr>
            <w:r>
              <w:rPr>
                <w:rFonts w:hint="eastAsia"/>
              </w:rPr>
              <w:t>100%</w:t>
            </w:r>
          </w:p>
        </w:tc>
      </w:tr>
      <w:tr w:rsidR="0021594A">
        <w:tc>
          <w:tcPr>
            <w:tcW w:w="1035" w:type="pct"/>
          </w:tcPr>
          <w:p w:rsidR="0021594A" w:rsidRDefault="007E625A">
            <w:pPr>
              <w:jc w:val="center"/>
              <w:rPr>
                <w:b/>
              </w:rPr>
            </w:pPr>
            <w:r>
              <w:rPr>
                <w:rFonts w:hint="eastAsia"/>
                <w:b/>
              </w:rPr>
              <w:t>总学时</w:t>
            </w:r>
          </w:p>
        </w:tc>
        <w:tc>
          <w:tcPr>
            <w:tcW w:w="7499" w:type="dxa"/>
            <w:gridSpan w:val="5"/>
          </w:tcPr>
          <w:p w:rsidR="0021594A" w:rsidRDefault="007E625A">
            <w:r>
              <w:rPr>
                <w:rFonts w:hint="eastAsia"/>
              </w:rPr>
              <w:t>2794</w:t>
            </w:r>
          </w:p>
        </w:tc>
      </w:tr>
      <w:tr w:rsidR="0021594A">
        <w:tc>
          <w:tcPr>
            <w:tcW w:w="1035" w:type="pct"/>
          </w:tcPr>
          <w:p w:rsidR="0021594A" w:rsidRDefault="007E625A">
            <w:pPr>
              <w:jc w:val="center"/>
              <w:rPr>
                <w:b/>
              </w:rPr>
            </w:pPr>
            <w:r>
              <w:rPr>
                <w:rFonts w:hint="eastAsia"/>
                <w:b/>
              </w:rPr>
              <w:t>占比</w:t>
            </w:r>
          </w:p>
        </w:tc>
        <w:tc>
          <w:tcPr>
            <w:tcW w:w="709" w:type="dxa"/>
          </w:tcPr>
          <w:p w:rsidR="0021594A" w:rsidRDefault="0021594A"/>
        </w:tc>
        <w:tc>
          <w:tcPr>
            <w:tcW w:w="849" w:type="dxa"/>
          </w:tcPr>
          <w:p w:rsidR="0021594A" w:rsidRDefault="0021594A"/>
        </w:tc>
        <w:tc>
          <w:tcPr>
            <w:tcW w:w="1560" w:type="dxa"/>
            <w:vAlign w:val="center"/>
          </w:tcPr>
          <w:p w:rsidR="0021594A" w:rsidRDefault="007E625A">
            <w:pPr>
              <w:jc w:val="center"/>
            </w:pPr>
            <w:r>
              <w:rPr>
                <w:rFonts w:hint="eastAsia"/>
              </w:rPr>
              <w:t xml:space="preserve">42.73% </w:t>
            </w:r>
          </w:p>
        </w:tc>
        <w:tc>
          <w:tcPr>
            <w:tcW w:w="1842" w:type="dxa"/>
            <w:vAlign w:val="center"/>
          </w:tcPr>
          <w:p w:rsidR="0021594A" w:rsidRDefault="007E625A">
            <w:pPr>
              <w:jc w:val="center"/>
            </w:pPr>
            <w:r>
              <w:rPr>
                <w:rFonts w:hint="eastAsia"/>
              </w:rPr>
              <w:t xml:space="preserve">57.27% </w:t>
            </w:r>
          </w:p>
        </w:tc>
        <w:tc>
          <w:tcPr>
            <w:tcW w:w="2539" w:type="dxa"/>
          </w:tcPr>
          <w:p w:rsidR="0021594A" w:rsidRDefault="007E625A">
            <w:r>
              <w:rPr>
                <w:rFonts w:hint="eastAsia"/>
              </w:rPr>
              <w:t>100%</w:t>
            </w:r>
          </w:p>
        </w:tc>
      </w:tr>
    </w:tbl>
    <w:p w:rsidR="0021594A" w:rsidRDefault="007E625A">
      <w:pPr>
        <w:sectPr w:rsidR="0021594A">
          <w:pgSz w:w="11906" w:h="16838"/>
          <w:pgMar w:top="1440" w:right="1304" w:bottom="1440" w:left="1361" w:header="851" w:footer="992" w:gutter="0"/>
          <w:cols w:space="720"/>
          <w:docGrid w:type="lines" w:linePitch="318"/>
        </w:sectPr>
      </w:pPr>
      <w:r>
        <w:rPr>
          <w:rFonts w:hint="eastAsia"/>
        </w:rPr>
        <w:t xml:space="preserve"> </w:t>
      </w:r>
    </w:p>
    <w:p w:rsidR="0021594A" w:rsidRDefault="0021594A" w:rsidP="00526305">
      <w:pPr>
        <w:rPr>
          <w:rFonts w:ascii="仿宋" w:eastAsia="仿宋" w:hAnsi="仿宋"/>
          <w:sz w:val="32"/>
          <w:szCs w:val="32"/>
        </w:rPr>
      </w:pPr>
      <w:bookmarkStart w:id="3" w:name="_GoBack"/>
      <w:bookmarkEnd w:id="3"/>
    </w:p>
    <w:sectPr w:rsidR="0021594A">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25A" w:rsidRDefault="007E625A">
      <w:r>
        <w:separator/>
      </w:r>
    </w:p>
  </w:endnote>
  <w:endnote w:type="continuationSeparator" w:id="0">
    <w:p w:rsidR="007E625A" w:rsidRDefault="007E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94A" w:rsidRDefault="0021594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21594A" w:rsidRDefault="007E625A">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526305" w:rsidRPr="00526305">
          <w:rPr>
            <w:noProof/>
            <w:sz w:val="28"/>
            <w:szCs w:val="28"/>
            <w:lang w:val="zh-CN"/>
          </w:rPr>
          <w:t>23</w:t>
        </w:r>
        <w:r>
          <w:rPr>
            <w:sz w:val="28"/>
            <w:szCs w:val="28"/>
          </w:rPr>
          <w:fldChar w:fldCharType="end"/>
        </w:r>
      </w:p>
    </w:sdtContent>
  </w:sdt>
  <w:p w:rsidR="0021594A" w:rsidRDefault="0021594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25A" w:rsidRDefault="007E625A">
      <w:r>
        <w:separator/>
      </w:r>
    </w:p>
  </w:footnote>
  <w:footnote w:type="continuationSeparator" w:id="0">
    <w:p w:rsidR="007E625A" w:rsidRDefault="007E6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7FF53"/>
    <w:multiLevelType w:val="singleLevel"/>
    <w:tmpl w:val="2C67FF53"/>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ZWVjNzc1YWJkZDQwYjlhZTkyNTQ0NTRjMWRkMWQifQ=="/>
  </w:docVars>
  <w:rsids>
    <w:rsidRoot w:val="002A6EF2"/>
    <w:rsid w:val="00005E1D"/>
    <w:rsid w:val="00006BBE"/>
    <w:rsid w:val="00010593"/>
    <w:rsid w:val="000105C7"/>
    <w:rsid w:val="00012B67"/>
    <w:rsid w:val="00016383"/>
    <w:rsid w:val="0002205D"/>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B5EC3"/>
    <w:rsid w:val="000E22DF"/>
    <w:rsid w:val="000E4EB7"/>
    <w:rsid w:val="000E58EA"/>
    <w:rsid w:val="000F4CC5"/>
    <w:rsid w:val="000F67B6"/>
    <w:rsid w:val="00102150"/>
    <w:rsid w:val="001057BD"/>
    <w:rsid w:val="00115449"/>
    <w:rsid w:val="00115871"/>
    <w:rsid w:val="001173F0"/>
    <w:rsid w:val="00147A60"/>
    <w:rsid w:val="00151F67"/>
    <w:rsid w:val="00154605"/>
    <w:rsid w:val="00163C15"/>
    <w:rsid w:val="00167F54"/>
    <w:rsid w:val="00170669"/>
    <w:rsid w:val="00171F10"/>
    <w:rsid w:val="00176093"/>
    <w:rsid w:val="00180095"/>
    <w:rsid w:val="001848FB"/>
    <w:rsid w:val="00190835"/>
    <w:rsid w:val="00196626"/>
    <w:rsid w:val="001975C8"/>
    <w:rsid w:val="00197CDF"/>
    <w:rsid w:val="001A2AB0"/>
    <w:rsid w:val="001B0C57"/>
    <w:rsid w:val="001C0E0D"/>
    <w:rsid w:val="001C42A4"/>
    <w:rsid w:val="001D0D5F"/>
    <w:rsid w:val="001D1A83"/>
    <w:rsid w:val="001D37D2"/>
    <w:rsid w:val="001E5A59"/>
    <w:rsid w:val="001E6FF7"/>
    <w:rsid w:val="001F0AC4"/>
    <w:rsid w:val="00201A20"/>
    <w:rsid w:val="002136FA"/>
    <w:rsid w:val="00215739"/>
    <w:rsid w:val="0021594A"/>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615FC"/>
    <w:rsid w:val="004643AD"/>
    <w:rsid w:val="004706B1"/>
    <w:rsid w:val="004726EF"/>
    <w:rsid w:val="00476726"/>
    <w:rsid w:val="00477E29"/>
    <w:rsid w:val="004877C0"/>
    <w:rsid w:val="00490210"/>
    <w:rsid w:val="004912CE"/>
    <w:rsid w:val="0049370F"/>
    <w:rsid w:val="00495500"/>
    <w:rsid w:val="004A1A99"/>
    <w:rsid w:val="004A790C"/>
    <w:rsid w:val="004B07C3"/>
    <w:rsid w:val="004B6771"/>
    <w:rsid w:val="004C018F"/>
    <w:rsid w:val="00500123"/>
    <w:rsid w:val="0050054E"/>
    <w:rsid w:val="005075CB"/>
    <w:rsid w:val="00515267"/>
    <w:rsid w:val="0052227E"/>
    <w:rsid w:val="00526305"/>
    <w:rsid w:val="00533820"/>
    <w:rsid w:val="0053747F"/>
    <w:rsid w:val="005405FB"/>
    <w:rsid w:val="005416A1"/>
    <w:rsid w:val="00545AB7"/>
    <w:rsid w:val="0055181B"/>
    <w:rsid w:val="00551C14"/>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4DC3"/>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E29"/>
    <w:rsid w:val="00693E58"/>
    <w:rsid w:val="00697A26"/>
    <w:rsid w:val="006A5BD5"/>
    <w:rsid w:val="006A7010"/>
    <w:rsid w:val="006B344A"/>
    <w:rsid w:val="006C3A0D"/>
    <w:rsid w:val="006C52B0"/>
    <w:rsid w:val="006D3B0F"/>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3C3F"/>
    <w:rsid w:val="00743CAE"/>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D1934"/>
    <w:rsid w:val="007D20D3"/>
    <w:rsid w:val="007D2B82"/>
    <w:rsid w:val="007D377C"/>
    <w:rsid w:val="007D6E29"/>
    <w:rsid w:val="007E3387"/>
    <w:rsid w:val="007E625A"/>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F22EE"/>
    <w:rsid w:val="008F276D"/>
    <w:rsid w:val="008F58B0"/>
    <w:rsid w:val="009023F4"/>
    <w:rsid w:val="00904716"/>
    <w:rsid w:val="009049D8"/>
    <w:rsid w:val="009112CB"/>
    <w:rsid w:val="00912A18"/>
    <w:rsid w:val="00914E66"/>
    <w:rsid w:val="00915C5A"/>
    <w:rsid w:val="009221BC"/>
    <w:rsid w:val="00936F8C"/>
    <w:rsid w:val="00942278"/>
    <w:rsid w:val="00943B64"/>
    <w:rsid w:val="00971C7C"/>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DA7"/>
    <w:rsid w:val="00A26F69"/>
    <w:rsid w:val="00A272B0"/>
    <w:rsid w:val="00A27FD7"/>
    <w:rsid w:val="00A33DBB"/>
    <w:rsid w:val="00A34E76"/>
    <w:rsid w:val="00A3789C"/>
    <w:rsid w:val="00A4471B"/>
    <w:rsid w:val="00A46B8E"/>
    <w:rsid w:val="00A71227"/>
    <w:rsid w:val="00A71E50"/>
    <w:rsid w:val="00A72D59"/>
    <w:rsid w:val="00A80D77"/>
    <w:rsid w:val="00A81417"/>
    <w:rsid w:val="00AA1D5D"/>
    <w:rsid w:val="00AA385B"/>
    <w:rsid w:val="00AA4FA2"/>
    <w:rsid w:val="00AA716B"/>
    <w:rsid w:val="00AC1564"/>
    <w:rsid w:val="00AD6870"/>
    <w:rsid w:val="00AD780F"/>
    <w:rsid w:val="00AE2603"/>
    <w:rsid w:val="00AE6796"/>
    <w:rsid w:val="00AE7723"/>
    <w:rsid w:val="00AE7DB4"/>
    <w:rsid w:val="00AF1812"/>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721C6"/>
    <w:rsid w:val="00B81210"/>
    <w:rsid w:val="00B81D38"/>
    <w:rsid w:val="00B90215"/>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C7CAB"/>
    <w:rsid w:val="00CD1184"/>
    <w:rsid w:val="00CE1C3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16E4"/>
    <w:rsid w:val="00D57241"/>
    <w:rsid w:val="00D60BEE"/>
    <w:rsid w:val="00D62840"/>
    <w:rsid w:val="00D72413"/>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D9C"/>
    <w:rsid w:val="00DE431A"/>
    <w:rsid w:val="00DF12B8"/>
    <w:rsid w:val="00DF4BCE"/>
    <w:rsid w:val="00DF6378"/>
    <w:rsid w:val="00DF69E1"/>
    <w:rsid w:val="00E056B5"/>
    <w:rsid w:val="00E13E2A"/>
    <w:rsid w:val="00E1555D"/>
    <w:rsid w:val="00E24D94"/>
    <w:rsid w:val="00E31127"/>
    <w:rsid w:val="00E3421D"/>
    <w:rsid w:val="00E372E2"/>
    <w:rsid w:val="00E43B03"/>
    <w:rsid w:val="00E50650"/>
    <w:rsid w:val="00E52F76"/>
    <w:rsid w:val="00E6075F"/>
    <w:rsid w:val="00E60AE2"/>
    <w:rsid w:val="00E613D9"/>
    <w:rsid w:val="00E63394"/>
    <w:rsid w:val="00E63999"/>
    <w:rsid w:val="00E77D3D"/>
    <w:rsid w:val="00E808D0"/>
    <w:rsid w:val="00E8145F"/>
    <w:rsid w:val="00E90AC7"/>
    <w:rsid w:val="00E9354C"/>
    <w:rsid w:val="00E94476"/>
    <w:rsid w:val="00EA30F7"/>
    <w:rsid w:val="00EA3363"/>
    <w:rsid w:val="00EA62B3"/>
    <w:rsid w:val="00EA6ECE"/>
    <w:rsid w:val="00EB7415"/>
    <w:rsid w:val="00EC0A10"/>
    <w:rsid w:val="00EC5C57"/>
    <w:rsid w:val="00EC64F7"/>
    <w:rsid w:val="00EC6C03"/>
    <w:rsid w:val="00EC7A61"/>
    <w:rsid w:val="00ED2252"/>
    <w:rsid w:val="00EE24EE"/>
    <w:rsid w:val="00EE5240"/>
    <w:rsid w:val="00EF3306"/>
    <w:rsid w:val="00F06FEE"/>
    <w:rsid w:val="00F1086A"/>
    <w:rsid w:val="00F16044"/>
    <w:rsid w:val="00F24D1E"/>
    <w:rsid w:val="00F30677"/>
    <w:rsid w:val="00F30B48"/>
    <w:rsid w:val="00F34AD3"/>
    <w:rsid w:val="00F36F3C"/>
    <w:rsid w:val="00F40CDB"/>
    <w:rsid w:val="00F41B25"/>
    <w:rsid w:val="00F422D1"/>
    <w:rsid w:val="00F44D83"/>
    <w:rsid w:val="00F5766C"/>
    <w:rsid w:val="00F679D2"/>
    <w:rsid w:val="00F8570E"/>
    <w:rsid w:val="00FA05DF"/>
    <w:rsid w:val="00FA0B20"/>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463C70"/>
    <w:rsid w:val="017F4DC5"/>
    <w:rsid w:val="01835353"/>
    <w:rsid w:val="019C7431"/>
    <w:rsid w:val="01A4468C"/>
    <w:rsid w:val="01BD4F5A"/>
    <w:rsid w:val="01E91089"/>
    <w:rsid w:val="02001F35"/>
    <w:rsid w:val="02054EED"/>
    <w:rsid w:val="023D75EF"/>
    <w:rsid w:val="025D77AF"/>
    <w:rsid w:val="0302277B"/>
    <w:rsid w:val="03194B72"/>
    <w:rsid w:val="031A264E"/>
    <w:rsid w:val="035E7AD5"/>
    <w:rsid w:val="0364004E"/>
    <w:rsid w:val="036740DF"/>
    <w:rsid w:val="03D6468A"/>
    <w:rsid w:val="04027224"/>
    <w:rsid w:val="040F20B8"/>
    <w:rsid w:val="04111891"/>
    <w:rsid w:val="04530760"/>
    <w:rsid w:val="045907C6"/>
    <w:rsid w:val="045E7E98"/>
    <w:rsid w:val="045F3B29"/>
    <w:rsid w:val="046248DD"/>
    <w:rsid w:val="047C599F"/>
    <w:rsid w:val="048D643D"/>
    <w:rsid w:val="048F3A02"/>
    <w:rsid w:val="04B21A0E"/>
    <w:rsid w:val="04B25BFA"/>
    <w:rsid w:val="04B35139"/>
    <w:rsid w:val="04E72C64"/>
    <w:rsid w:val="04F05A45"/>
    <w:rsid w:val="04F512AE"/>
    <w:rsid w:val="05527C69"/>
    <w:rsid w:val="059960DD"/>
    <w:rsid w:val="05AC22DE"/>
    <w:rsid w:val="0617450F"/>
    <w:rsid w:val="063C6668"/>
    <w:rsid w:val="06450D30"/>
    <w:rsid w:val="064C75F3"/>
    <w:rsid w:val="068A3C77"/>
    <w:rsid w:val="06B16891"/>
    <w:rsid w:val="06C93E2A"/>
    <w:rsid w:val="06D86F7A"/>
    <w:rsid w:val="06EB6E0C"/>
    <w:rsid w:val="073A21FE"/>
    <w:rsid w:val="074E161D"/>
    <w:rsid w:val="074F1551"/>
    <w:rsid w:val="075E6708"/>
    <w:rsid w:val="077577A0"/>
    <w:rsid w:val="07AE4E1A"/>
    <w:rsid w:val="07B727B3"/>
    <w:rsid w:val="07D72570"/>
    <w:rsid w:val="07D759C2"/>
    <w:rsid w:val="07DF16BB"/>
    <w:rsid w:val="07F053D2"/>
    <w:rsid w:val="082751D4"/>
    <w:rsid w:val="083375A0"/>
    <w:rsid w:val="084126B6"/>
    <w:rsid w:val="084762C4"/>
    <w:rsid w:val="085F360E"/>
    <w:rsid w:val="088A23A1"/>
    <w:rsid w:val="08B0518A"/>
    <w:rsid w:val="08DF709F"/>
    <w:rsid w:val="090B4F87"/>
    <w:rsid w:val="0935611C"/>
    <w:rsid w:val="09732BED"/>
    <w:rsid w:val="0A0F0502"/>
    <w:rsid w:val="0AE918CC"/>
    <w:rsid w:val="0B2840D1"/>
    <w:rsid w:val="0B5878DE"/>
    <w:rsid w:val="0B666F70"/>
    <w:rsid w:val="0BF73B5D"/>
    <w:rsid w:val="0C1A40CE"/>
    <w:rsid w:val="0C6B51E3"/>
    <w:rsid w:val="0CD557C9"/>
    <w:rsid w:val="0D0F69F2"/>
    <w:rsid w:val="0D24625B"/>
    <w:rsid w:val="0D4973EC"/>
    <w:rsid w:val="0D5A0767"/>
    <w:rsid w:val="0D5F3D38"/>
    <w:rsid w:val="0D893BC4"/>
    <w:rsid w:val="0D8B5ACB"/>
    <w:rsid w:val="0D915FD5"/>
    <w:rsid w:val="0D951851"/>
    <w:rsid w:val="0DB553AB"/>
    <w:rsid w:val="0EA24254"/>
    <w:rsid w:val="0EE519A5"/>
    <w:rsid w:val="0F0A2E63"/>
    <w:rsid w:val="0F4B5A23"/>
    <w:rsid w:val="0F5D461F"/>
    <w:rsid w:val="0FC92E5D"/>
    <w:rsid w:val="0FD31316"/>
    <w:rsid w:val="10116143"/>
    <w:rsid w:val="102338A2"/>
    <w:rsid w:val="10832FB0"/>
    <w:rsid w:val="109E5611"/>
    <w:rsid w:val="10B65D95"/>
    <w:rsid w:val="10D352A9"/>
    <w:rsid w:val="10E03A05"/>
    <w:rsid w:val="111156C1"/>
    <w:rsid w:val="11361237"/>
    <w:rsid w:val="11423ACC"/>
    <w:rsid w:val="114F35F5"/>
    <w:rsid w:val="11767487"/>
    <w:rsid w:val="1193257A"/>
    <w:rsid w:val="11A2300E"/>
    <w:rsid w:val="11B12A00"/>
    <w:rsid w:val="12205247"/>
    <w:rsid w:val="12392258"/>
    <w:rsid w:val="126D4B79"/>
    <w:rsid w:val="12A701F4"/>
    <w:rsid w:val="12B83DA1"/>
    <w:rsid w:val="12BD4A03"/>
    <w:rsid w:val="12C22078"/>
    <w:rsid w:val="12D55DCE"/>
    <w:rsid w:val="12DA4700"/>
    <w:rsid w:val="1325766F"/>
    <w:rsid w:val="136715C8"/>
    <w:rsid w:val="14002D2E"/>
    <w:rsid w:val="140B54CD"/>
    <w:rsid w:val="140F05DF"/>
    <w:rsid w:val="141A663B"/>
    <w:rsid w:val="142C1BE7"/>
    <w:rsid w:val="14646E87"/>
    <w:rsid w:val="14913DBB"/>
    <w:rsid w:val="15266084"/>
    <w:rsid w:val="1531398B"/>
    <w:rsid w:val="1543262E"/>
    <w:rsid w:val="155C2C83"/>
    <w:rsid w:val="15AE520B"/>
    <w:rsid w:val="15F224D4"/>
    <w:rsid w:val="16247563"/>
    <w:rsid w:val="16533B2C"/>
    <w:rsid w:val="165E3157"/>
    <w:rsid w:val="16673907"/>
    <w:rsid w:val="1685798A"/>
    <w:rsid w:val="169072A3"/>
    <w:rsid w:val="16F74D42"/>
    <w:rsid w:val="17B46DA6"/>
    <w:rsid w:val="17C91B7F"/>
    <w:rsid w:val="17CE60BA"/>
    <w:rsid w:val="186A3229"/>
    <w:rsid w:val="18707171"/>
    <w:rsid w:val="18BA663E"/>
    <w:rsid w:val="19355CFC"/>
    <w:rsid w:val="193D6FCC"/>
    <w:rsid w:val="197917AB"/>
    <w:rsid w:val="19925BE9"/>
    <w:rsid w:val="19ED716C"/>
    <w:rsid w:val="1A106081"/>
    <w:rsid w:val="1A420699"/>
    <w:rsid w:val="1A535A54"/>
    <w:rsid w:val="1A7036B0"/>
    <w:rsid w:val="1A912D2F"/>
    <w:rsid w:val="1A9710B2"/>
    <w:rsid w:val="1ABB4C73"/>
    <w:rsid w:val="1ADC06A3"/>
    <w:rsid w:val="1B0C6C17"/>
    <w:rsid w:val="1B0D6EF9"/>
    <w:rsid w:val="1B24637F"/>
    <w:rsid w:val="1BCC3A9C"/>
    <w:rsid w:val="1BD619E1"/>
    <w:rsid w:val="1C185B56"/>
    <w:rsid w:val="1C2B1BAD"/>
    <w:rsid w:val="1C330F2E"/>
    <w:rsid w:val="1C4D49E1"/>
    <w:rsid w:val="1C763338"/>
    <w:rsid w:val="1C940F54"/>
    <w:rsid w:val="1CB47CD2"/>
    <w:rsid w:val="1CBB4733"/>
    <w:rsid w:val="1CD13F56"/>
    <w:rsid w:val="1D0E623C"/>
    <w:rsid w:val="1D5B5506"/>
    <w:rsid w:val="1D631C6D"/>
    <w:rsid w:val="1D7404AB"/>
    <w:rsid w:val="1D8A545E"/>
    <w:rsid w:val="1DC43106"/>
    <w:rsid w:val="1E244D35"/>
    <w:rsid w:val="1E2C5846"/>
    <w:rsid w:val="1E606AB4"/>
    <w:rsid w:val="1EC70B52"/>
    <w:rsid w:val="1EDA5AE4"/>
    <w:rsid w:val="1EEF687A"/>
    <w:rsid w:val="1F105781"/>
    <w:rsid w:val="1F234C9F"/>
    <w:rsid w:val="1F532E93"/>
    <w:rsid w:val="1F65786D"/>
    <w:rsid w:val="1F9000F9"/>
    <w:rsid w:val="1F935EFC"/>
    <w:rsid w:val="1FB630C3"/>
    <w:rsid w:val="1FD373CF"/>
    <w:rsid w:val="1FD9384E"/>
    <w:rsid w:val="1FF93EF0"/>
    <w:rsid w:val="201541EA"/>
    <w:rsid w:val="20192A20"/>
    <w:rsid w:val="20334D0F"/>
    <w:rsid w:val="20755F4B"/>
    <w:rsid w:val="20923F42"/>
    <w:rsid w:val="20CF1592"/>
    <w:rsid w:val="20ED7A12"/>
    <w:rsid w:val="21343A3F"/>
    <w:rsid w:val="214E3302"/>
    <w:rsid w:val="215B3779"/>
    <w:rsid w:val="215F72E3"/>
    <w:rsid w:val="2206286C"/>
    <w:rsid w:val="22786DCD"/>
    <w:rsid w:val="228E7300"/>
    <w:rsid w:val="229879F0"/>
    <w:rsid w:val="22B37F37"/>
    <w:rsid w:val="22DB6896"/>
    <w:rsid w:val="22F5559F"/>
    <w:rsid w:val="231216AB"/>
    <w:rsid w:val="23151041"/>
    <w:rsid w:val="23A70596"/>
    <w:rsid w:val="241671EA"/>
    <w:rsid w:val="24A123DE"/>
    <w:rsid w:val="24AE76F7"/>
    <w:rsid w:val="24E92342"/>
    <w:rsid w:val="24FD4AC9"/>
    <w:rsid w:val="2506486B"/>
    <w:rsid w:val="25226E9E"/>
    <w:rsid w:val="25227CAD"/>
    <w:rsid w:val="254118E7"/>
    <w:rsid w:val="255537D8"/>
    <w:rsid w:val="25E90563"/>
    <w:rsid w:val="25FE400E"/>
    <w:rsid w:val="26036B82"/>
    <w:rsid w:val="26205497"/>
    <w:rsid w:val="262D044F"/>
    <w:rsid w:val="26621A49"/>
    <w:rsid w:val="270A6164"/>
    <w:rsid w:val="27227F92"/>
    <w:rsid w:val="27305DB8"/>
    <w:rsid w:val="28724840"/>
    <w:rsid w:val="289A5C6F"/>
    <w:rsid w:val="28B704A4"/>
    <w:rsid w:val="28EF5E90"/>
    <w:rsid w:val="290C7218"/>
    <w:rsid w:val="293D0543"/>
    <w:rsid w:val="29B032EB"/>
    <w:rsid w:val="2A426494"/>
    <w:rsid w:val="2A6D34D9"/>
    <w:rsid w:val="2AB91916"/>
    <w:rsid w:val="2ADF271A"/>
    <w:rsid w:val="2AFC4894"/>
    <w:rsid w:val="2B322B1C"/>
    <w:rsid w:val="2B41674B"/>
    <w:rsid w:val="2B4D4859"/>
    <w:rsid w:val="2B62129A"/>
    <w:rsid w:val="2B703A02"/>
    <w:rsid w:val="2B9D6359"/>
    <w:rsid w:val="2BA92769"/>
    <w:rsid w:val="2BAD4AB9"/>
    <w:rsid w:val="2C364288"/>
    <w:rsid w:val="2C901368"/>
    <w:rsid w:val="2C994A93"/>
    <w:rsid w:val="2C9E3E55"/>
    <w:rsid w:val="2CC810D1"/>
    <w:rsid w:val="2CE54980"/>
    <w:rsid w:val="2CF07E13"/>
    <w:rsid w:val="2D8F0DC8"/>
    <w:rsid w:val="2DD36524"/>
    <w:rsid w:val="2E0806D4"/>
    <w:rsid w:val="2E0F37E4"/>
    <w:rsid w:val="2E260406"/>
    <w:rsid w:val="2E9E23F9"/>
    <w:rsid w:val="2EA66FF1"/>
    <w:rsid w:val="2EF04D29"/>
    <w:rsid w:val="2F3D52F6"/>
    <w:rsid w:val="2F966BAF"/>
    <w:rsid w:val="2F9A32D8"/>
    <w:rsid w:val="30014FA8"/>
    <w:rsid w:val="30420F9B"/>
    <w:rsid w:val="305A60BB"/>
    <w:rsid w:val="308A63B7"/>
    <w:rsid w:val="30937A49"/>
    <w:rsid w:val="30F54904"/>
    <w:rsid w:val="30F57DBC"/>
    <w:rsid w:val="30FF47B0"/>
    <w:rsid w:val="31124DF6"/>
    <w:rsid w:val="31561067"/>
    <w:rsid w:val="31AF31F8"/>
    <w:rsid w:val="31CD692D"/>
    <w:rsid w:val="32623FCA"/>
    <w:rsid w:val="326C1CFE"/>
    <w:rsid w:val="32DC1AA9"/>
    <w:rsid w:val="333E68E3"/>
    <w:rsid w:val="335350EB"/>
    <w:rsid w:val="337066EC"/>
    <w:rsid w:val="33721B98"/>
    <w:rsid w:val="33757AD9"/>
    <w:rsid w:val="33950AE4"/>
    <w:rsid w:val="3409178F"/>
    <w:rsid w:val="349F5B4F"/>
    <w:rsid w:val="34A67DE5"/>
    <w:rsid w:val="34AF3D71"/>
    <w:rsid w:val="34D07743"/>
    <w:rsid w:val="35031B63"/>
    <w:rsid w:val="354F209B"/>
    <w:rsid w:val="3572028A"/>
    <w:rsid w:val="3608233F"/>
    <w:rsid w:val="368B4415"/>
    <w:rsid w:val="36B25505"/>
    <w:rsid w:val="36BF08F8"/>
    <w:rsid w:val="36C5227C"/>
    <w:rsid w:val="36C73FA8"/>
    <w:rsid w:val="36F269B1"/>
    <w:rsid w:val="3704375D"/>
    <w:rsid w:val="3747333B"/>
    <w:rsid w:val="37840B35"/>
    <w:rsid w:val="37CE47A0"/>
    <w:rsid w:val="38130B0C"/>
    <w:rsid w:val="383E64EC"/>
    <w:rsid w:val="3852678F"/>
    <w:rsid w:val="38BA09D3"/>
    <w:rsid w:val="38D63518"/>
    <w:rsid w:val="393A4F06"/>
    <w:rsid w:val="394F772A"/>
    <w:rsid w:val="39C3492C"/>
    <w:rsid w:val="39C92336"/>
    <w:rsid w:val="39D43F8F"/>
    <w:rsid w:val="3A157714"/>
    <w:rsid w:val="3A347BA7"/>
    <w:rsid w:val="3A7C038C"/>
    <w:rsid w:val="3AF9494C"/>
    <w:rsid w:val="3AFA45A2"/>
    <w:rsid w:val="3B286837"/>
    <w:rsid w:val="3B736F6E"/>
    <w:rsid w:val="3B785C82"/>
    <w:rsid w:val="3B844B5E"/>
    <w:rsid w:val="3B8A781E"/>
    <w:rsid w:val="3B8E4D67"/>
    <w:rsid w:val="3BC64C35"/>
    <w:rsid w:val="3BDB07BC"/>
    <w:rsid w:val="3C047A4D"/>
    <w:rsid w:val="3C124F7B"/>
    <w:rsid w:val="3C344129"/>
    <w:rsid w:val="3C3C1C65"/>
    <w:rsid w:val="3C557FDA"/>
    <w:rsid w:val="3C731890"/>
    <w:rsid w:val="3CB424E3"/>
    <w:rsid w:val="3CC46CE0"/>
    <w:rsid w:val="3CCF1296"/>
    <w:rsid w:val="3CD32791"/>
    <w:rsid w:val="3CE755AC"/>
    <w:rsid w:val="3D0715A3"/>
    <w:rsid w:val="3D27485C"/>
    <w:rsid w:val="3D5D7D32"/>
    <w:rsid w:val="3DCF6FFB"/>
    <w:rsid w:val="3DE23DBE"/>
    <w:rsid w:val="3DF748FE"/>
    <w:rsid w:val="3EA6303D"/>
    <w:rsid w:val="3F2E3EB1"/>
    <w:rsid w:val="3F7E708D"/>
    <w:rsid w:val="3FBB147D"/>
    <w:rsid w:val="3FBE6FFA"/>
    <w:rsid w:val="402B0D8B"/>
    <w:rsid w:val="40352A5F"/>
    <w:rsid w:val="40374518"/>
    <w:rsid w:val="403D46F7"/>
    <w:rsid w:val="40477F08"/>
    <w:rsid w:val="40664C83"/>
    <w:rsid w:val="40827FFF"/>
    <w:rsid w:val="41036525"/>
    <w:rsid w:val="41105E87"/>
    <w:rsid w:val="41172E04"/>
    <w:rsid w:val="412944B5"/>
    <w:rsid w:val="413E22FA"/>
    <w:rsid w:val="414F176A"/>
    <w:rsid w:val="415B243E"/>
    <w:rsid w:val="4170233D"/>
    <w:rsid w:val="41717932"/>
    <w:rsid w:val="41AE11D8"/>
    <w:rsid w:val="42213239"/>
    <w:rsid w:val="42733236"/>
    <w:rsid w:val="42A930FC"/>
    <w:rsid w:val="42A96C58"/>
    <w:rsid w:val="433938D5"/>
    <w:rsid w:val="4374590F"/>
    <w:rsid w:val="43CD76AC"/>
    <w:rsid w:val="43E770CE"/>
    <w:rsid w:val="43F75BE4"/>
    <w:rsid w:val="443B6D55"/>
    <w:rsid w:val="444A1499"/>
    <w:rsid w:val="447A5058"/>
    <w:rsid w:val="44B27D22"/>
    <w:rsid w:val="44BB0333"/>
    <w:rsid w:val="44C0516D"/>
    <w:rsid w:val="451C5020"/>
    <w:rsid w:val="45506A99"/>
    <w:rsid w:val="45790B56"/>
    <w:rsid w:val="45A5050F"/>
    <w:rsid w:val="45AE731A"/>
    <w:rsid w:val="45E9257B"/>
    <w:rsid w:val="46862B6D"/>
    <w:rsid w:val="46AF06D2"/>
    <w:rsid w:val="46CD6E45"/>
    <w:rsid w:val="46D31CFE"/>
    <w:rsid w:val="46D616BA"/>
    <w:rsid w:val="46EE10DD"/>
    <w:rsid w:val="472E597E"/>
    <w:rsid w:val="474D674C"/>
    <w:rsid w:val="47873ED6"/>
    <w:rsid w:val="47887784"/>
    <w:rsid w:val="479726FD"/>
    <w:rsid w:val="47BC5C53"/>
    <w:rsid w:val="47EB25D2"/>
    <w:rsid w:val="47EB2FFC"/>
    <w:rsid w:val="47ED2304"/>
    <w:rsid w:val="481C1C7A"/>
    <w:rsid w:val="4843113A"/>
    <w:rsid w:val="48BB3383"/>
    <w:rsid w:val="48C85BAF"/>
    <w:rsid w:val="48CB07F4"/>
    <w:rsid w:val="49891669"/>
    <w:rsid w:val="49A44B1B"/>
    <w:rsid w:val="49BF3D09"/>
    <w:rsid w:val="49E41FAF"/>
    <w:rsid w:val="49EA6246"/>
    <w:rsid w:val="4A061751"/>
    <w:rsid w:val="4A1D7A30"/>
    <w:rsid w:val="4A274AE1"/>
    <w:rsid w:val="4A6E382A"/>
    <w:rsid w:val="4A957707"/>
    <w:rsid w:val="4AC0133B"/>
    <w:rsid w:val="4AFC680B"/>
    <w:rsid w:val="4B0C247A"/>
    <w:rsid w:val="4B121D62"/>
    <w:rsid w:val="4BF867FD"/>
    <w:rsid w:val="4C15608A"/>
    <w:rsid w:val="4C5440D8"/>
    <w:rsid w:val="4CB54D28"/>
    <w:rsid w:val="4CC54B9A"/>
    <w:rsid w:val="4CE2681E"/>
    <w:rsid w:val="4D331F40"/>
    <w:rsid w:val="4D5B4FF3"/>
    <w:rsid w:val="4D75367F"/>
    <w:rsid w:val="4DAC584E"/>
    <w:rsid w:val="4DB84D64"/>
    <w:rsid w:val="4DCC40AD"/>
    <w:rsid w:val="4E504B32"/>
    <w:rsid w:val="4EA04843"/>
    <w:rsid w:val="4EAD3592"/>
    <w:rsid w:val="4ED13B19"/>
    <w:rsid w:val="4F367AC5"/>
    <w:rsid w:val="4F6446C5"/>
    <w:rsid w:val="4F6C27EF"/>
    <w:rsid w:val="4F8E3547"/>
    <w:rsid w:val="4FCB6460"/>
    <w:rsid w:val="4FE71AF7"/>
    <w:rsid w:val="502B55A3"/>
    <w:rsid w:val="505F4C3A"/>
    <w:rsid w:val="50616E69"/>
    <w:rsid w:val="50716043"/>
    <w:rsid w:val="50793972"/>
    <w:rsid w:val="508F69AD"/>
    <w:rsid w:val="50A50592"/>
    <w:rsid w:val="50B30038"/>
    <w:rsid w:val="50BB4EA3"/>
    <w:rsid w:val="50DD28EE"/>
    <w:rsid w:val="50EC5D00"/>
    <w:rsid w:val="50F0342F"/>
    <w:rsid w:val="50F36006"/>
    <w:rsid w:val="511030CC"/>
    <w:rsid w:val="511F5E45"/>
    <w:rsid w:val="51730B5D"/>
    <w:rsid w:val="51AE426E"/>
    <w:rsid w:val="51C45A61"/>
    <w:rsid w:val="51FC7F35"/>
    <w:rsid w:val="522E4E8C"/>
    <w:rsid w:val="52304CA0"/>
    <w:rsid w:val="52501DF1"/>
    <w:rsid w:val="52633DBC"/>
    <w:rsid w:val="52E11882"/>
    <w:rsid w:val="52E859B7"/>
    <w:rsid w:val="53013BED"/>
    <w:rsid w:val="53381B9E"/>
    <w:rsid w:val="536A56D2"/>
    <w:rsid w:val="53A7205C"/>
    <w:rsid w:val="53BF66F3"/>
    <w:rsid w:val="53DC17C1"/>
    <w:rsid w:val="53E46682"/>
    <w:rsid w:val="54762769"/>
    <w:rsid w:val="54797EDB"/>
    <w:rsid w:val="54A26F6A"/>
    <w:rsid w:val="54EF43AE"/>
    <w:rsid w:val="54FB6382"/>
    <w:rsid w:val="550B5D2F"/>
    <w:rsid w:val="552E57E0"/>
    <w:rsid w:val="560627D4"/>
    <w:rsid w:val="5660156D"/>
    <w:rsid w:val="56606DC6"/>
    <w:rsid w:val="56DA167E"/>
    <w:rsid w:val="56FF306C"/>
    <w:rsid w:val="57025404"/>
    <w:rsid w:val="570A7E5F"/>
    <w:rsid w:val="57212E09"/>
    <w:rsid w:val="57230A6D"/>
    <w:rsid w:val="57381C10"/>
    <w:rsid w:val="57B4339D"/>
    <w:rsid w:val="57CC7B8E"/>
    <w:rsid w:val="57D854DE"/>
    <w:rsid w:val="57E43226"/>
    <w:rsid w:val="5829377B"/>
    <w:rsid w:val="59D30D0E"/>
    <w:rsid w:val="59E03234"/>
    <w:rsid w:val="5AA52E08"/>
    <w:rsid w:val="5AA802F3"/>
    <w:rsid w:val="5AA93841"/>
    <w:rsid w:val="5AC23B1A"/>
    <w:rsid w:val="5AE52FF0"/>
    <w:rsid w:val="5B2B4C1B"/>
    <w:rsid w:val="5B455EDD"/>
    <w:rsid w:val="5B48305A"/>
    <w:rsid w:val="5BD1637D"/>
    <w:rsid w:val="5C397A0E"/>
    <w:rsid w:val="5C5A69CE"/>
    <w:rsid w:val="5C7E0A25"/>
    <w:rsid w:val="5C7F06B2"/>
    <w:rsid w:val="5CA1107D"/>
    <w:rsid w:val="5CB66B2D"/>
    <w:rsid w:val="5CBB5713"/>
    <w:rsid w:val="5CC91930"/>
    <w:rsid w:val="5D350B48"/>
    <w:rsid w:val="5D4635C9"/>
    <w:rsid w:val="5D6A0F74"/>
    <w:rsid w:val="5D746848"/>
    <w:rsid w:val="5D796114"/>
    <w:rsid w:val="5D900CE9"/>
    <w:rsid w:val="5D972077"/>
    <w:rsid w:val="5DB06C95"/>
    <w:rsid w:val="5DC26F23"/>
    <w:rsid w:val="5DCA2512"/>
    <w:rsid w:val="5DE50903"/>
    <w:rsid w:val="5E2E021D"/>
    <w:rsid w:val="5E534A3A"/>
    <w:rsid w:val="5EB153BA"/>
    <w:rsid w:val="5F1762C7"/>
    <w:rsid w:val="5F4E5ED3"/>
    <w:rsid w:val="5F544F2C"/>
    <w:rsid w:val="5F5F44E1"/>
    <w:rsid w:val="5F760121"/>
    <w:rsid w:val="5FA67310"/>
    <w:rsid w:val="5FAF5E3A"/>
    <w:rsid w:val="5FDC0215"/>
    <w:rsid w:val="5FE33F45"/>
    <w:rsid w:val="5FF83F0E"/>
    <w:rsid w:val="603C5455"/>
    <w:rsid w:val="607544CD"/>
    <w:rsid w:val="60D55C73"/>
    <w:rsid w:val="61075322"/>
    <w:rsid w:val="61252DAF"/>
    <w:rsid w:val="619363FA"/>
    <w:rsid w:val="61B72821"/>
    <w:rsid w:val="61E84B06"/>
    <w:rsid w:val="62375AA1"/>
    <w:rsid w:val="62976AEB"/>
    <w:rsid w:val="62E70829"/>
    <w:rsid w:val="632D2571"/>
    <w:rsid w:val="64A8478F"/>
    <w:rsid w:val="64D2036D"/>
    <w:rsid w:val="657C2A83"/>
    <w:rsid w:val="65A501D9"/>
    <w:rsid w:val="65AA1A17"/>
    <w:rsid w:val="65CC44E2"/>
    <w:rsid w:val="66545B68"/>
    <w:rsid w:val="668D6CDE"/>
    <w:rsid w:val="66981806"/>
    <w:rsid w:val="669D4423"/>
    <w:rsid w:val="66A01464"/>
    <w:rsid w:val="66C96E18"/>
    <w:rsid w:val="675F3C06"/>
    <w:rsid w:val="67627252"/>
    <w:rsid w:val="67A36788"/>
    <w:rsid w:val="67C529C7"/>
    <w:rsid w:val="67CA70A1"/>
    <w:rsid w:val="67CC4DBC"/>
    <w:rsid w:val="67DB4438"/>
    <w:rsid w:val="68151FD4"/>
    <w:rsid w:val="684235BE"/>
    <w:rsid w:val="68C35F8F"/>
    <w:rsid w:val="68C83273"/>
    <w:rsid w:val="68D56ED4"/>
    <w:rsid w:val="68E85E7D"/>
    <w:rsid w:val="68F329D8"/>
    <w:rsid w:val="68F81038"/>
    <w:rsid w:val="69213CDD"/>
    <w:rsid w:val="69286279"/>
    <w:rsid w:val="693C4933"/>
    <w:rsid w:val="69945B39"/>
    <w:rsid w:val="69FE3596"/>
    <w:rsid w:val="6A0435BC"/>
    <w:rsid w:val="6A312D9D"/>
    <w:rsid w:val="6A930D7E"/>
    <w:rsid w:val="6A9E16DC"/>
    <w:rsid w:val="6ACC6BF5"/>
    <w:rsid w:val="6AEF52A0"/>
    <w:rsid w:val="6B4E468F"/>
    <w:rsid w:val="6B56423B"/>
    <w:rsid w:val="6BE15B29"/>
    <w:rsid w:val="6C037580"/>
    <w:rsid w:val="6C0C3C30"/>
    <w:rsid w:val="6C997714"/>
    <w:rsid w:val="6C9F669F"/>
    <w:rsid w:val="6CA62C17"/>
    <w:rsid w:val="6CBA1DEC"/>
    <w:rsid w:val="6CC77BC4"/>
    <w:rsid w:val="6D0C6A56"/>
    <w:rsid w:val="6D746068"/>
    <w:rsid w:val="6D7B222A"/>
    <w:rsid w:val="6DA10951"/>
    <w:rsid w:val="6DB35909"/>
    <w:rsid w:val="6E0D0512"/>
    <w:rsid w:val="6E6472D6"/>
    <w:rsid w:val="6E653EB9"/>
    <w:rsid w:val="6EA50D26"/>
    <w:rsid w:val="6ECE6DF0"/>
    <w:rsid w:val="6F436142"/>
    <w:rsid w:val="6F450822"/>
    <w:rsid w:val="6F713E3E"/>
    <w:rsid w:val="6FB351EA"/>
    <w:rsid w:val="6FFD4F62"/>
    <w:rsid w:val="70541F6A"/>
    <w:rsid w:val="70623849"/>
    <w:rsid w:val="7077031B"/>
    <w:rsid w:val="70D7233E"/>
    <w:rsid w:val="70DA254F"/>
    <w:rsid w:val="70EB3E10"/>
    <w:rsid w:val="70F3535D"/>
    <w:rsid w:val="7156568D"/>
    <w:rsid w:val="719F18B0"/>
    <w:rsid w:val="71EA4129"/>
    <w:rsid w:val="721A248E"/>
    <w:rsid w:val="72717DED"/>
    <w:rsid w:val="728C1207"/>
    <w:rsid w:val="72A27E7C"/>
    <w:rsid w:val="72B1454F"/>
    <w:rsid w:val="72B67FE1"/>
    <w:rsid w:val="72F84242"/>
    <w:rsid w:val="73297A38"/>
    <w:rsid w:val="733028FA"/>
    <w:rsid w:val="73610421"/>
    <w:rsid w:val="73610E3A"/>
    <w:rsid w:val="73723F22"/>
    <w:rsid w:val="73B52DFF"/>
    <w:rsid w:val="73D141CC"/>
    <w:rsid w:val="73E378E1"/>
    <w:rsid w:val="73ED07D9"/>
    <w:rsid w:val="741C399D"/>
    <w:rsid w:val="741E7ACE"/>
    <w:rsid w:val="7467674B"/>
    <w:rsid w:val="747F3FC6"/>
    <w:rsid w:val="749C27BA"/>
    <w:rsid w:val="74BB4445"/>
    <w:rsid w:val="74D231A8"/>
    <w:rsid w:val="750B230E"/>
    <w:rsid w:val="75322959"/>
    <w:rsid w:val="753524B9"/>
    <w:rsid w:val="754A21E5"/>
    <w:rsid w:val="75521591"/>
    <w:rsid w:val="756119D7"/>
    <w:rsid w:val="758A5382"/>
    <w:rsid w:val="75EB2B08"/>
    <w:rsid w:val="76077F4C"/>
    <w:rsid w:val="76080052"/>
    <w:rsid w:val="762A53DF"/>
    <w:rsid w:val="76387F8B"/>
    <w:rsid w:val="76A74C81"/>
    <w:rsid w:val="76C17AC3"/>
    <w:rsid w:val="76DC793A"/>
    <w:rsid w:val="76F61765"/>
    <w:rsid w:val="775E5AB1"/>
    <w:rsid w:val="77620301"/>
    <w:rsid w:val="776C2C31"/>
    <w:rsid w:val="778B72F9"/>
    <w:rsid w:val="7796688B"/>
    <w:rsid w:val="77CD7E27"/>
    <w:rsid w:val="77DE1AFB"/>
    <w:rsid w:val="77EC4C0D"/>
    <w:rsid w:val="78532FC3"/>
    <w:rsid w:val="78606D04"/>
    <w:rsid w:val="78695E8F"/>
    <w:rsid w:val="788F3C1E"/>
    <w:rsid w:val="78A226C2"/>
    <w:rsid w:val="78AF75C8"/>
    <w:rsid w:val="78BE2756"/>
    <w:rsid w:val="78CB4300"/>
    <w:rsid w:val="78D05504"/>
    <w:rsid w:val="78FD2141"/>
    <w:rsid w:val="7911491E"/>
    <w:rsid w:val="79496B11"/>
    <w:rsid w:val="796C581D"/>
    <w:rsid w:val="79B518DA"/>
    <w:rsid w:val="7A3222C9"/>
    <w:rsid w:val="7A4C42E4"/>
    <w:rsid w:val="7A53759E"/>
    <w:rsid w:val="7A5D440E"/>
    <w:rsid w:val="7AE161D1"/>
    <w:rsid w:val="7B1738D5"/>
    <w:rsid w:val="7B256ABC"/>
    <w:rsid w:val="7B7E5375"/>
    <w:rsid w:val="7C264DF2"/>
    <w:rsid w:val="7C2970B5"/>
    <w:rsid w:val="7C3C6104"/>
    <w:rsid w:val="7CBC51FE"/>
    <w:rsid w:val="7D11228E"/>
    <w:rsid w:val="7D1633C4"/>
    <w:rsid w:val="7D5568D5"/>
    <w:rsid w:val="7D725A10"/>
    <w:rsid w:val="7D7745B2"/>
    <w:rsid w:val="7D873AB5"/>
    <w:rsid w:val="7E127997"/>
    <w:rsid w:val="7E4B05E8"/>
    <w:rsid w:val="7E796BF2"/>
    <w:rsid w:val="7EB625EF"/>
    <w:rsid w:val="7EDA3D68"/>
    <w:rsid w:val="7EDE76F8"/>
    <w:rsid w:val="7EF84FD8"/>
    <w:rsid w:val="7F217AD5"/>
    <w:rsid w:val="7F34231C"/>
    <w:rsid w:val="7F3666C1"/>
    <w:rsid w:val="7F42716B"/>
    <w:rsid w:val="7F931036"/>
    <w:rsid w:val="7FA135F0"/>
    <w:rsid w:val="7FC93E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2">
    <w:name w:val="Body Text Indent 2"/>
    <w:basedOn w:val="a"/>
    <w:qFormat/>
    <w:pPr>
      <w:spacing w:after="120" w:line="480" w:lineRule="auto"/>
      <w:ind w:leftChars="200" w:left="420"/>
    </w:p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Body Text First Indent"/>
    <w:basedOn w:val="a5"/>
    <w:qFormat/>
    <w:pPr>
      <w:ind w:firstLineChars="100" w:firstLine="420"/>
    </w:p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FollowedHyperlink"/>
    <w:qFormat/>
    <w:rPr>
      <w:rFonts w:ascii="Calibri" w:eastAsia="宋体" w:hAnsi="Calibri" w:cs="Times New Roman"/>
      <w:color w:val="800080"/>
      <w:u w:val="single"/>
    </w:rPr>
  </w:style>
  <w:style w:type="character" w:styleId="ae">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
    <w:name w:val="List Paragraph"/>
    <w:basedOn w:val="a"/>
    <w:uiPriority w:val="99"/>
    <w:unhideWhenUsed/>
    <w:qFormat/>
    <w:pPr>
      <w:ind w:firstLineChars="200" w:firstLine="420"/>
    </w:pPr>
  </w:style>
  <w:style w:type="paragraph" w:customStyle="1" w:styleId="Other1">
    <w:name w:val="Other|1"/>
    <w:basedOn w:val="a"/>
    <w:qFormat/>
    <w:pPr>
      <w:widowControl w:val="0"/>
      <w:spacing w:line="355" w:lineRule="auto"/>
      <w:ind w:firstLine="400"/>
    </w:pPr>
    <w:rPr>
      <w:rFonts w:ascii="宋体" w:hAnsi="宋体" w:cs="宋体"/>
      <w:sz w:val="20"/>
      <w:szCs w:val="20"/>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2">
    <w:name w:val="Body Text Indent 2"/>
    <w:basedOn w:val="a"/>
    <w:qFormat/>
    <w:pPr>
      <w:spacing w:after="120" w:line="480" w:lineRule="auto"/>
      <w:ind w:leftChars="200" w:left="420"/>
    </w:p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Body Text First Indent"/>
    <w:basedOn w:val="a5"/>
    <w:qFormat/>
    <w:pPr>
      <w:ind w:firstLineChars="100" w:firstLine="420"/>
    </w:p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FollowedHyperlink"/>
    <w:qFormat/>
    <w:rPr>
      <w:rFonts w:ascii="Calibri" w:eastAsia="宋体" w:hAnsi="Calibri" w:cs="Times New Roman"/>
      <w:color w:val="800080"/>
      <w:u w:val="single"/>
    </w:rPr>
  </w:style>
  <w:style w:type="character" w:styleId="ae">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
    <w:name w:val="List Paragraph"/>
    <w:basedOn w:val="a"/>
    <w:uiPriority w:val="99"/>
    <w:unhideWhenUsed/>
    <w:qFormat/>
    <w:pPr>
      <w:ind w:firstLineChars="200" w:firstLine="420"/>
    </w:pPr>
  </w:style>
  <w:style w:type="paragraph" w:customStyle="1" w:styleId="Other1">
    <w:name w:val="Other|1"/>
    <w:basedOn w:val="a"/>
    <w:qFormat/>
    <w:pPr>
      <w:widowControl w:val="0"/>
      <w:spacing w:line="355" w:lineRule="auto"/>
      <w:ind w:firstLine="400"/>
    </w:pPr>
    <w:rPr>
      <w:rFonts w:ascii="宋体" w:hAnsi="宋体" w:cs="宋体"/>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DC808-C157-4CFD-877B-900400D27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2519</Words>
  <Characters>14362</Characters>
  <Application>Microsoft Office Word</Application>
  <DocSecurity>0</DocSecurity>
  <Lines>119</Lines>
  <Paragraphs>33</Paragraphs>
  <ScaleCrop>false</ScaleCrop>
  <Company>china</Company>
  <LinksUpToDate>false</LinksUpToDate>
  <CharactersWithSpaces>16848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219</cp:revision>
  <cp:lastPrinted>2023-08-21T03:07:00Z</cp:lastPrinted>
  <dcterms:created xsi:type="dcterms:W3CDTF">2022-03-02T08:43:00Z</dcterms:created>
  <dcterms:modified xsi:type="dcterms:W3CDTF">2023-08-21T05:32:00Z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2052-11.1.0.14305</vt:lpwstr>
  </property>
  <property fmtid="{D5CDD505-2E9C-101B-9397-08002B2CF9AE}" pid="3" name="ICV">
    <vt:lpwstr>AEA57D3DCC5B4C84B5677EF591245B30_13</vt:lpwstr>
  </property>
</Properties>
</file>