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5"/>
        <w:spacing w:before="0" w:beforeAutospacing="0" w:after="0" w:afterAutospacing="0" w:line="240" w:lineRule="auto"/>
        <w:ind w:firstLine="0" w:firstLineChars="0"/>
        <w:jc w:val="center"/>
        <w:rPr>
          <w:rStyle w:val="15"/>
          <w:rFonts w:asciiTheme="majorEastAsia" w:hAnsiTheme="majorEastAsia" w:eastAsiaTheme="majorEastAsia"/>
          <w:b/>
          <w:sz w:val="44"/>
          <w:szCs w:val="44"/>
        </w:rPr>
      </w:pPr>
      <w:r>
        <w:rPr>
          <w:rStyle w:val="15"/>
          <w:rFonts w:hint="eastAsia" w:asciiTheme="majorEastAsia" w:hAnsiTheme="majorEastAsia" w:eastAsiaTheme="majorEastAsia"/>
          <w:b/>
          <w:sz w:val="44"/>
          <w:szCs w:val="44"/>
        </w:rPr>
        <w:t>音乐表演</w:t>
      </w:r>
      <w:r>
        <w:rPr>
          <w:rStyle w:val="15"/>
          <w:rFonts w:asciiTheme="majorEastAsia" w:hAnsiTheme="majorEastAsia" w:eastAsiaTheme="majorEastAsia"/>
          <w:b/>
          <w:sz w:val="44"/>
          <w:szCs w:val="44"/>
        </w:rPr>
        <w:t>专业人才培养方案编制说明</w:t>
      </w:r>
    </w:p>
    <w:p>
      <w:pPr>
        <w:pStyle w:val="25"/>
        <w:spacing w:before="0" w:beforeAutospacing="0" w:after="0" w:afterAutospacing="0" w:line="240" w:lineRule="auto"/>
        <w:ind w:firstLine="880"/>
        <w:jc w:val="center"/>
        <w:rPr>
          <w:rStyle w:val="15"/>
          <w:rFonts w:asciiTheme="majorEastAsia" w:hAnsiTheme="majorEastAsia" w:eastAsiaTheme="majorEastAsia"/>
          <w:sz w:val="44"/>
          <w:szCs w:val="44"/>
        </w:rPr>
      </w:pPr>
    </w:p>
    <w:p>
      <w:pPr>
        <w:spacing w:line="440" w:lineRule="exact"/>
        <w:ind w:firstLine="664" w:firstLineChars="200"/>
        <w:rPr>
          <w:rStyle w:val="15"/>
          <w:rFonts w:ascii="仿宋" w:hAnsi="仿宋" w:eastAsia="仿宋"/>
          <w:spacing w:val="6"/>
          <w:kern w:val="0"/>
          <w:sz w:val="32"/>
          <w:szCs w:val="32"/>
        </w:rPr>
      </w:pPr>
      <w:r>
        <w:rPr>
          <w:rStyle w:val="15"/>
          <w:rFonts w:ascii="仿宋" w:hAnsi="仿宋" w:eastAsia="仿宋"/>
          <w:spacing w:val="6"/>
          <w:kern w:val="0"/>
          <w:sz w:val="32"/>
          <w:szCs w:val="32"/>
        </w:rPr>
        <w:t>本专业人才培养方案适用于三年全日制高职</w:t>
      </w:r>
      <w:r>
        <w:rPr>
          <w:rStyle w:val="15"/>
          <w:rFonts w:hint="eastAsia" w:ascii="仿宋" w:hAnsi="仿宋" w:eastAsia="仿宋"/>
          <w:spacing w:val="6"/>
          <w:kern w:val="0"/>
          <w:sz w:val="32"/>
          <w:szCs w:val="32"/>
        </w:rPr>
        <w:t>音乐表演</w:t>
      </w:r>
      <w:r>
        <w:rPr>
          <w:rStyle w:val="15"/>
          <w:rFonts w:ascii="仿宋" w:hAnsi="仿宋" w:eastAsia="仿宋"/>
          <w:spacing w:val="6"/>
          <w:kern w:val="0"/>
          <w:sz w:val="32"/>
          <w:szCs w:val="32"/>
        </w:rPr>
        <w:t>专业（</w:t>
      </w:r>
      <w:r>
        <w:rPr>
          <w:rStyle w:val="15"/>
          <w:rFonts w:hint="eastAsia" w:ascii="仿宋" w:hAnsi="仿宋" w:eastAsia="仿宋"/>
          <w:spacing w:val="6"/>
          <w:kern w:val="0"/>
          <w:sz w:val="32"/>
          <w:szCs w:val="32"/>
        </w:rPr>
        <w:t>声乐</w:t>
      </w:r>
      <w:r>
        <w:rPr>
          <w:rStyle w:val="15"/>
          <w:rFonts w:ascii="仿宋" w:hAnsi="仿宋" w:eastAsia="仿宋"/>
          <w:spacing w:val="6"/>
          <w:kern w:val="0"/>
          <w:sz w:val="32"/>
          <w:szCs w:val="32"/>
        </w:rPr>
        <w:t>方向），</w:t>
      </w:r>
      <w:r>
        <w:rPr>
          <w:rStyle w:val="15"/>
          <w:rFonts w:hint="eastAsia" w:ascii="仿宋" w:hAnsi="仿宋" w:eastAsia="仿宋" w:cs="Times New Roman"/>
          <w:spacing w:val="6"/>
          <w:kern w:val="0"/>
          <w:sz w:val="32"/>
          <w:szCs w:val="32"/>
        </w:rPr>
        <w:t>由洛阳职业技术学院音乐表演专业建设指导委员会组织专业教师，与洛阳市歌舞剧院演艺有限公司、洛阳与剧院演艺有限公司等合作企业的专家及2010届毕业生、2018届毕业生共同制订。</w:t>
      </w:r>
      <w:r>
        <w:rPr>
          <w:rStyle w:val="15"/>
          <w:rFonts w:ascii="仿宋" w:hAnsi="仿宋" w:eastAsia="仿宋"/>
          <w:spacing w:val="6"/>
          <w:kern w:val="0"/>
          <w:sz w:val="32"/>
          <w:szCs w:val="32"/>
        </w:rPr>
        <w:t>从202</w:t>
      </w:r>
      <w:r>
        <w:rPr>
          <w:rStyle w:val="15"/>
          <w:rFonts w:hint="eastAsia" w:ascii="仿宋" w:hAnsi="仿宋" w:eastAsia="仿宋"/>
          <w:spacing w:val="6"/>
          <w:kern w:val="0"/>
          <w:sz w:val="32"/>
          <w:szCs w:val="32"/>
        </w:rPr>
        <w:t>3</w:t>
      </w:r>
      <w:r>
        <w:rPr>
          <w:rStyle w:val="15"/>
          <w:rFonts w:ascii="仿宋" w:hAnsi="仿宋" w:eastAsia="仿宋"/>
          <w:spacing w:val="6"/>
          <w:kern w:val="0"/>
          <w:sz w:val="32"/>
          <w:szCs w:val="32"/>
        </w:rPr>
        <w:t>级</w:t>
      </w:r>
      <w:r>
        <w:rPr>
          <w:rStyle w:val="15"/>
          <w:rFonts w:hint="eastAsia" w:ascii="仿宋" w:hAnsi="仿宋" w:eastAsia="仿宋"/>
          <w:spacing w:val="6"/>
          <w:kern w:val="0"/>
          <w:sz w:val="32"/>
          <w:szCs w:val="32"/>
        </w:rPr>
        <w:t>音乐表演</w:t>
      </w:r>
      <w:r>
        <w:rPr>
          <w:rStyle w:val="15"/>
          <w:rFonts w:ascii="仿宋" w:hAnsi="仿宋" w:eastAsia="仿宋"/>
          <w:spacing w:val="6"/>
          <w:kern w:val="0"/>
          <w:sz w:val="32"/>
          <w:szCs w:val="32"/>
        </w:rPr>
        <w:t>专业学生开始实施。</w:t>
      </w:r>
    </w:p>
    <w:p>
      <w:pPr>
        <w:pStyle w:val="25"/>
        <w:spacing w:before="0" w:beforeAutospacing="0" w:after="0" w:afterAutospacing="0" w:line="240" w:lineRule="auto"/>
        <w:ind w:firstLine="643"/>
        <w:jc w:val="center"/>
        <w:rPr>
          <w:rStyle w:val="15"/>
          <w:rFonts w:ascii="仿宋" w:hAnsi="仿宋" w:eastAsia="仿宋"/>
          <w:b/>
          <w:sz w:val="32"/>
          <w:szCs w:val="32"/>
        </w:rPr>
      </w:pPr>
    </w:p>
    <w:p>
      <w:pPr>
        <w:pStyle w:val="25"/>
        <w:spacing w:before="0" w:beforeAutospacing="0" w:after="0" w:afterAutospacing="0" w:line="240" w:lineRule="auto"/>
        <w:ind w:firstLine="643"/>
        <w:jc w:val="center"/>
        <w:rPr>
          <w:rStyle w:val="15"/>
          <w:rFonts w:ascii="仿宋" w:hAnsi="仿宋" w:eastAsia="仿宋"/>
          <w:b/>
          <w:sz w:val="32"/>
          <w:szCs w:val="32"/>
        </w:rPr>
      </w:pPr>
      <w:r>
        <w:rPr>
          <w:rStyle w:val="15"/>
          <w:rFonts w:ascii="仿宋" w:hAnsi="仿宋" w:eastAsia="仿宋"/>
          <w:b/>
          <w:sz w:val="32"/>
          <w:szCs w:val="32"/>
        </w:rPr>
        <w:t>主要编制人员一览表</w:t>
      </w:r>
    </w:p>
    <w:tbl>
      <w:tblPr>
        <w:tblStyle w:val="10"/>
        <w:tblW w:w="9378" w:type="dxa"/>
        <w:tblInd w:w="-28"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CellMar>
          <w:top w:w="0" w:type="dxa"/>
          <w:left w:w="0" w:type="dxa"/>
          <w:bottom w:w="0" w:type="dxa"/>
          <w:right w:w="0" w:type="dxa"/>
        </w:tblCellMar>
      </w:tblPr>
      <w:tblGrid>
        <w:gridCol w:w="553"/>
        <w:gridCol w:w="1521"/>
        <w:gridCol w:w="3212"/>
        <w:gridCol w:w="2408"/>
        <w:gridCol w:w="1684"/>
      </w:tblGrid>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95" w:hRule="atLeast"/>
        </w:trPr>
        <w:tc>
          <w:tcPr>
            <w:tcW w:w="553" w:type="dxa"/>
            <w:shd w:val="clear" w:color="auto" w:fill="auto"/>
            <w:vAlign w:val="center"/>
          </w:tcPr>
          <w:p>
            <w:pPr>
              <w:jc w:val="center"/>
              <w:rPr>
                <w:rStyle w:val="15"/>
                <w:rFonts w:ascii="宋体" w:hAnsi="宋体" w:eastAsia="等线" w:cs="Calibri"/>
                <w:szCs w:val="21"/>
              </w:rPr>
            </w:pPr>
            <w:r>
              <w:rPr>
                <w:rStyle w:val="15"/>
                <w:rFonts w:hint="eastAsia" w:ascii="宋体" w:hAnsi="宋体" w:eastAsia="等线" w:cs="Calibri"/>
                <w:szCs w:val="21"/>
              </w:rPr>
              <w:t>序号</w:t>
            </w:r>
          </w:p>
        </w:tc>
        <w:tc>
          <w:tcPr>
            <w:tcW w:w="1521" w:type="dxa"/>
            <w:shd w:val="clear" w:color="auto" w:fill="auto"/>
            <w:vAlign w:val="center"/>
          </w:tcPr>
          <w:p>
            <w:pPr>
              <w:jc w:val="center"/>
              <w:rPr>
                <w:rStyle w:val="15"/>
                <w:rFonts w:ascii="宋体" w:hAnsi="宋体" w:eastAsia="等线" w:cs="Calibri"/>
                <w:szCs w:val="21"/>
              </w:rPr>
            </w:pPr>
            <w:r>
              <w:rPr>
                <w:rStyle w:val="15"/>
                <w:rFonts w:hint="eastAsia" w:ascii="宋体" w:hAnsi="宋体" w:eastAsia="等线" w:cs="Calibri"/>
                <w:szCs w:val="21"/>
              </w:rPr>
              <w:t>姓   名</w:t>
            </w:r>
          </w:p>
        </w:tc>
        <w:tc>
          <w:tcPr>
            <w:tcW w:w="3212" w:type="dxa"/>
            <w:shd w:val="clear" w:color="auto" w:fill="auto"/>
            <w:vAlign w:val="center"/>
          </w:tcPr>
          <w:p>
            <w:pPr>
              <w:jc w:val="center"/>
              <w:rPr>
                <w:rStyle w:val="15"/>
                <w:rFonts w:ascii="宋体" w:hAnsi="宋体" w:eastAsia="等线" w:cs="Calibri"/>
                <w:szCs w:val="21"/>
              </w:rPr>
            </w:pPr>
            <w:r>
              <w:rPr>
                <w:rStyle w:val="15"/>
                <w:rFonts w:hint="eastAsia" w:ascii="宋体" w:hAnsi="宋体" w:eastAsia="等线" w:cs="Calibri"/>
                <w:szCs w:val="21"/>
              </w:rPr>
              <w:t>所 在 单 位</w:t>
            </w:r>
          </w:p>
        </w:tc>
        <w:tc>
          <w:tcPr>
            <w:tcW w:w="2408" w:type="dxa"/>
            <w:shd w:val="clear" w:color="auto" w:fill="auto"/>
            <w:vAlign w:val="center"/>
          </w:tcPr>
          <w:p>
            <w:pPr>
              <w:jc w:val="center"/>
              <w:rPr>
                <w:rStyle w:val="15"/>
                <w:rFonts w:ascii="宋体" w:hAnsi="宋体" w:eastAsia="等线" w:cs="Calibri"/>
                <w:szCs w:val="21"/>
              </w:rPr>
            </w:pPr>
            <w:r>
              <w:rPr>
                <w:rStyle w:val="15"/>
                <w:rFonts w:hint="eastAsia" w:ascii="宋体" w:hAnsi="宋体" w:eastAsia="等线" w:cs="Calibri"/>
                <w:szCs w:val="21"/>
              </w:rPr>
              <w:t>职称/职务</w:t>
            </w:r>
          </w:p>
        </w:tc>
        <w:tc>
          <w:tcPr>
            <w:tcW w:w="1684" w:type="dxa"/>
            <w:shd w:val="clear" w:color="auto" w:fill="auto"/>
            <w:vAlign w:val="center"/>
          </w:tcPr>
          <w:p>
            <w:pPr>
              <w:jc w:val="center"/>
              <w:rPr>
                <w:rStyle w:val="15"/>
                <w:rFonts w:ascii="仿宋" w:hAnsi="仿宋" w:eastAsia="仿宋"/>
                <w:b/>
                <w:szCs w:val="21"/>
              </w:rPr>
            </w:pPr>
            <w:r>
              <w:rPr>
                <w:rStyle w:val="15"/>
                <w:rFonts w:ascii="仿宋" w:hAnsi="仿宋" w:eastAsia="仿宋"/>
                <w:b/>
                <w:szCs w:val="21"/>
              </w:rPr>
              <w:t>签   名</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503" w:hRule="atLeast"/>
        </w:trPr>
        <w:tc>
          <w:tcPr>
            <w:tcW w:w="553" w:type="dxa"/>
            <w:shd w:val="clear" w:color="auto" w:fill="auto"/>
            <w:vAlign w:val="center"/>
          </w:tcPr>
          <w:p>
            <w:pPr>
              <w:jc w:val="center"/>
              <w:rPr>
                <w:rStyle w:val="15"/>
                <w:rFonts w:ascii="宋体" w:hAnsi="宋体" w:eastAsia="等线" w:cs="Calibri"/>
                <w:szCs w:val="21"/>
              </w:rPr>
            </w:pPr>
            <w:r>
              <w:rPr>
                <w:rStyle w:val="15"/>
                <w:rFonts w:hint="eastAsia" w:ascii="宋体" w:hAnsi="宋体" w:eastAsia="等线" w:cs="Calibri"/>
                <w:szCs w:val="21"/>
              </w:rPr>
              <w:t>1</w:t>
            </w:r>
          </w:p>
        </w:tc>
        <w:tc>
          <w:tcPr>
            <w:tcW w:w="1521" w:type="dxa"/>
            <w:shd w:val="clear" w:color="auto" w:fill="auto"/>
            <w:vAlign w:val="center"/>
          </w:tcPr>
          <w:p>
            <w:pPr>
              <w:jc w:val="center"/>
              <w:rPr>
                <w:rStyle w:val="15"/>
                <w:rFonts w:ascii="宋体" w:hAnsi="宋体" w:eastAsia="等线" w:cs="Calibri"/>
                <w:szCs w:val="21"/>
              </w:rPr>
            </w:pPr>
            <w:r>
              <w:rPr>
                <w:rStyle w:val="15"/>
                <w:rFonts w:hint="eastAsia" w:ascii="宋体" w:hAnsi="宋体" w:eastAsia="等线" w:cs="Calibri"/>
                <w:szCs w:val="21"/>
              </w:rPr>
              <w:t>潘华</w:t>
            </w:r>
          </w:p>
        </w:tc>
        <w:tc>
          <w:tcPr>
            <w:tcW w:w="3212" w:type="dxa"/>
            <w:shd w:val="clear" w:color="auto" w:fill="auto"/>
            <w:vAlign w:val="center"/>
          </w:tcPr>
          <w:p>
            <w:pPr>
              <w:jc w:val="center"/>
              <w:rPr>
                <w:rStyle w:val="15"/>
                <w:rFonts w:ascii="宋体" w:hAnsi="宋体" w:eastAsia="等线" w:cs="Calibri"/>
                <w:szCs w:val="21"/>
              </w:rPr>
            </w:pPr>
            <w:r>
              <w:rPr>
                <w:rStyle w:val="15"/>
                <w:rFonts w:hint="eastAsia" w:ascii="宋体" w:hAnsi="宋体" w:eastAsia="等线" w:cs="Calibri"/>
                <w:szCs w:val="21"/>
              </w:rPr>
              <w:t>戏曲艺术学院</w:t>
            </w:r>
          </w:p>
        </w:tc>
        <w:tc>
          <w:tcPr>
            <w:tcW w:w="2408" w:type="dxa"/>
            <w:shd w:val="clear" w:color="auto" w:fill="auto"/>
            <w:vAlign w:val="center"/>
          </w:tcPr>
          <w:p>
            <w:pPr>
              <w:jc w:val="center"/>
              <w:rPr>
                <w:rStyle w:val="15"/>
                <w:rFonts w:ascii="宋体" w:hAnsi="宋体" w:eastAsia="等线" w:cs="Calibri"/>
                <w:szCs w:val="21"/>
              </w:rPr>
            </w:pPr>
            <w:r>
              <w:rPr>
                <w:rStyle w:val="15"/>
                <w:rFonts w:hint="eastAsia" w:ascii="宋体" w:hAnsi="宋体" w:eastAsia="等线" w:cs="Calibri"/>
                <w:szCs w:val="21"/>
              </w:rPr>
              <w:t>副高/院长</w:t>
            </w:r>
          </w:p>
        </w:tc>
        <w:tc>
          <w:tcPr>
            <w:tcW w:w="1684" w:type="dxa"/>
            <w:shd w:val="clear" w:color="auto" w:fill="auto"/>
            <w:vAlign w:val="center"/>
          </w:tcPr>
          <w:p>
            <w:pPr>
              <w:jc w:val="center"/>
              <w:rPr>
                <w:rStyle w:val="15"/>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503" w:hRule="atLeast"/>
        </w:trPr>
        <w:tc>
          <w:tcPr>
            <w:tcW w:w="553" w:type="dxa"/>
            <w:shd w:val="clear" w:color="auto" w:fill="auto"/>
            <w:vAlign w:val="center"/>
          </w:tcPr>
          <w:p>
            <w:pPr>
              <w:jc w:val="center"/>
              <w:rPr>
                <w:rStyle w:val="15"/>
                <w:rFonts w:ascii="宋体" w:hAnsi="宋体" w:eastAsia="等线" w:cs="Calibri"/>
                <w:szCs w:val="21"/>
              </w:rPr>
            </w:pPr>
            <w:r>
              <w:rPr>
                <w:rStyle w:val="15"/>
                <w:rFonts w:hint="eastAsia" w:ascii="宋体" w:hAnsi="宋体" w:eastAsia="等线" w:cs="Calibri"/>
                <w:szCs w:val="21"/>
              </w:rPr>
              <w:t>2</w:t>
            </w:r>
          </w:p>
        </w:tc>
        <w:tc>
          <w:tcPr>
            <w:tcW w:w="1521" w:type="dxa"/>
            <w:shd w:val="clear" w:color="auto" w:fill="auto"/>
            <w:vAlign w:val="center"/>
          </w:tcPr>
          <w:p>
            <w:pPr>
              <w:jc w:val="center"/>
              <w:rPr>
                <w:rStyle w:val="15"/>
                <w:rFonts w:ascii="宋体" w:hAnsi="宋体" w:eastAsia="等线" w:cs="Calibri"/>
                <w:szCs w:val="21"/>
              </w:rPr>
            </w:pPr>
            <w:r>
              <w:rPr>
                <w:rStyle w:val="15"/>
                <w:rFonts w:hint="eastAsia" w:ascii="宋体" w:hAnsi="宋体" w:eastAsia="等线" w:cs="Calibri"/>
                <w:szCs w:val="21"/>
              </w:rPr>
              <w:t>王雪涛</w:t>
            </w:r>
          </w:p>
        </w:tc>
        <w:tc>
          <w:tcPr>
            <w:tcW w:w="3212" w:type="dxa"/>
            <w:shd w:val="clear" w:color="auto" w:fill="auto"/>
            <w:vAlign w:val="center"/>
          </w:tcPr>
          <w:p>
            <w:pPr>
              <w:jc w:val="center"/>
              <w:rPr>
                <w:rStyle w:val="15"/>
                <w:rFonts w:ascii="宋体" w:hAnsi="宋体" w:eastAsia="等线" w:cs="Calibri"/>
                <w:szCs w:val="21"/>
              </w:rPr>
            </w:pPr>
            <w:r>
              <w:rPr>
                <w:rStyle w:val="15"/>
                <w:rFonts w:hint="eastAsia" w:ascii="宋体" w:hAnsi="宋体" w:eastAsia="等线" w:cs="Calibri"/>
                <w:szCs w:val="21"/>
              </w:rPr>
              <w:t>戏曲艺术学院</w:t>
            </w:r>
          </w:p>
        </w:tc>
        <w:tc>
          <w:tcPr>
            <w:tcW w:w="2408" w:type="dxa"/>
            <w:shd w:val="clear" w:color="auto" w:fill="auto"/>
            <w:vAlign w:val="center"/>
          </w:tcPr>
          <w:p>
            <w:pPr>
              <w:jc w:val="center"/>
              <w:rPr>
                <w:rStyle w:val="15"/>
                <w:rFonts w:ascii="宋体" w:hAnsi="宋体" w:eastAsia="等线" w:cs="Calibri"/>
                <w:szCs w:val="21"/>
              </w:rPr>
            </w:pPr>
            <w:r>
              <w:rPr>
                <w:rStyle w:val="15"/>
                <w:rFonts w:hint="eastAsia" w:ascii="宋体" w:hAnsi="宋体" w:eastAsia="等线" w:cs="Calibri"/>
                <w:szCs w:val="21"/>
              </w:rPr>
              <w:t>中级/副院长</w:t>
            </w:r>
          </w:p>
        </w:tc>
        <w:tc>
          <w:tcPr>
            <w:tcW w:w="1684" w:type="dxa"/>
            <w:shd w:val="clear" w:color="auto" w:fill="auto"/>
            <w:vAlign w:val="center"/>
          </w:tcPr>
          <w:p>
            <w:pPr>
              <w:jc w:val="center"/>
              <w:rPr>
                <w:rStyle w:val="15"/>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503" w:hRule="atLeast"/>
        </w:trPr>
        <w:tc>
          <w:tcPr>
            <w:tcW w:w="553" w:type="dxa"/>
            <w:shd w:val="clear" w:color="auto" w:fill="auto"/>
            <w:vAlign w:val="center"/>
          </w:tcPr>
          <w:p>
            <w:pPr>
              <w:jc w:val="center"/>
              <w:rPr>
                <w:rStyle w:val="15"/>
                <w:rFonts w:ascii="宋体" w:hAnsi="宋体" w:eastAsia="等线" w:cs="Calibri"/>
                <w:szCs w:val="21"/>
              </w:rPr>
            </w:pPr>
            <w:r>
              <w:rPr>
                <w:rStyle w:val="15"/>
                <w:rFonts w:hint="eastAsia" w:ascii="宋体" w:hAnsi="宋体" w:eastAsia="等线" w:cs="Calibri"/>
                <w:szCs w:val="21"/>
              </w:rPr>
              <w:t>3</w:t>
            </w:r>
          </w:p>
        </w:tc>
        <w:tc>
          <w:tcPr>
            <w:tcW w:w="1521" w:type="dxa"/>
            <w:shd w:val="clear" w:color="auto" w:fill="auto"/>
            <w:vAlign w:val="center"/>
          </w:tcPr>
          <w:p>
            <w:pPr>
              <w:jc w:val="center"/>
              <w:rPr>
                <w:rStyle w:val="15"/>
                <w:rFonts w:ascii="宋体" w:hAnsi="宋体" w:eastAsia="等线" w:cs="Calibri"/>
                <w:szCs w:val="21"/>
              </w:rPr>
            </w:pPr>
            <w:r>
              <w:rPr>
                <w:rStyle w:val="15"/>
                <w:rFonts w:hint="eastAsia" w:ascii="宋体" w:hAnsi="宋体" w:eastAsia="等线" w:cs="Calibri"/>
                <w:szCs w:val="21"/>
              </w:rPr>
              <w:t>赵璐</w:t>
            </w:r>
          </w:p>
        </w:tc>
        <w:tc>
          <w:tcPr>
            <w:tcW w:w="3212" w:type="dxa"/>
            <w:shd w:val="clear" w:color="auto" w:fill="auto"/>
            <w:vAlign w:val="center"/>
          </w:tcPr>
          <w:p>
            <w:pPr>
              <w:jc w:val="center"/>
              <w:rPr>
                <w:rStyle w:val="15"/>
                <w:rFonts w:ascii="宋体" w:hAnsi="宋体" w:eastAsia="等线" w:cs="Calibri"/>
                <w:szCs w:val="21"/>
              </w:rPr>
            </w:pPr>
            <w:r>
              <w:rPr>
                <w:rStyle w:val="15"/>
                <w:rFonts w:hint="eastAsia" w:ascii="宋体" w:hAnsi="宋体" w:eastAsia="等线" w:cs="Calibri"/>
                <w:szCs w:val="21"/>
              </w:rPr>
              <w:t>戏曲艺术学院</w:t>
            </w:r>
          </w:p>
        </w:tc>
        <w:tc>
          <w:tcPr>
            <w:tcW w:w="2408" w:type="dxa"/>
            <w:shd w:val="clear" w:color="auto" w:fill="auto"/>
            <w:vAlign w:val="center"/>
          </w:tcPr>
          <w:p>
            <w:pPr>
              <w:jc w:val="center"/>
              <w:rPr>
                <w:rStyle w:val="15"/>
                <w:rFonts w:ascii="宋体" w:hAnsi="宋体" w:eastAsia="等线" w:cs="Calibri"/>
                <w:szCs w:val="21"/>
              </w:rPr>
            </w:pPr>
            <w:r>
              <w:rPr>
                <w:rStyle w:val="15"/>
                <w:rFonts w:hint="eastAsia" w:ascii="宋体" w:hAnsi="宋体" w:eastAsia="等线" w:cs="Calibri"/>
                <w:szCs w:val="21"/>
              </w:rPr>
              <w:t>中级</w:t>
            </w:r>
          </w:p>
        </w:tc>
        <w:tc>
          <w:tcPr>
            <w:tcW w:w="1684" w:type="dxa"/>
            <w:shd w:val="clear" w:color="auto" w:fill="auto"/>
            <w:vAlign w:val="center"/>
          </w:tcPr>
          <w:p>
            <w:pPr>
              <w:jc w:val="center"/>
              <w:rPr>
                <w:rStyle w:val="15"/>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503" w:hRule="atLeast"/>
        </w:trPr>
        <w:tc>
          <w:tcPr>
            <w:tcW w:w="553" w:type="dxa"/>
            <w:shd w:val="clear" w:color="auto" w:fill="auto"/>
            <w:vAlign w:val="center"/>
          </w:tcPr>
          <w:p>
            <w:pPr>
              <w:jc w:val="center"/>
              <w:rPr>
                <w:rStyle w:val="15"/>
                <w:rFonts w:ascii="宋体" w:hAnsi="宋体" w:eastAsia="等线" w:cs="Calibri"/>
                <w:szCs w:val="21"/>
              </w:rPr>
            </w:pPr>
            <w:r>
              <w:rPr>
                <w:rStyle w:val="15"/>
                <w:rFonts w:hint="eastAsia" w:ascii="宋体" w:hAnsi="宋体" w:eastAsia="等线" w:cs="Calibri"/>
                <w:szCs w:val="21"/>
              </w:rPr>
              <w:t>4</w:t>
            </w:r>
          </w:p>
        </w:tc>
        <w:tc>
          <w:tcPr>
            <w:tcW w:w="1521" w:type="dxa"/>
            <w:shd w:val="clear" w:color="auto" w:fill="auto"/>
            <w:vAlign w:val="center"/>
          </w:tcPr>
          <w:p>
            <w:pPr>
              <w:jc w:val="center"/>
              <w:rPr>
                <w:rStyle w:val="15"/>
                <w:rFonts w:ascii="宋体" w:hAnsi="宋体" w:eastAsia="等线" w:cs="Calibri"/>
                <w:szCs w:val="21"/>
              </w:rPr>
            </w:pPr>
            <w:r>
              <w:rPr>
                <w:rStyle w:val="15"/>
                <w:rFonts w:hint="eastAsia" w:ascii="宋体" w:hAnsi="宋体" w:eastAsia="等线" w:cs="Calibri"/>
                <w:szCs w:val="21"/>
              </w:rPr>
              <w:t>王小丹</w:t>
            </w:r>
          </w:p>
        </w:tc>
        <w:tc>
          <w:tcPr>
            <w:tcW w:w="3212" w:type="dxa"/>
            <w:shd w:val="clear" w:color="auto" w:fill="auto"/>
            <w:vAlign w:val="center"/>
          </w:tcPr>
          <w:p>
            <w:pPr>
              <w:jc w:val="center"/>
              <w:rPr>
                <w:rStyle w:val="15"/>
                <w:rFonts w:ascii="宋体" w:hAnsi="宋体" w:eastAsia="等线" w:cs="Calibri"/>
                <w:szCs w:val="21"/>
              </w:rPr>
            </w:pPr>
            <w:r>
              <w:rPr>
                <w:rStyle w:val="15"/>
                <w:rFonts w:hint="eastAsia" w:ascii="宋体" w:hAnsi="宋体" w:eastAsia="等线" w:cs="Calibri"/>
                <w:szCs w:val="21"/>
              </w:rPr>
              <w:t>戏曲艺术学院</w:t>
            </w:r>
          </w:p>
        </w:tc>
        <w:tc>
          <w:tcPr>
            <w:tcW w:w="2408" w:type="dxa"/>
            <w:shd w:val="clear" w:color="auto" w:fill="auto"/>
            <w:vAlign w:val="center"/>
          </w:tcPr>
          <w:p>
            <w:pPr>
              <w:jc w:val="center"/>
              <w:rPr>
                <w:rStyle w:val="15"/>
                <w:rFonts w:ascii="宋体" w:hAnsi="宋体" w:eastAsia="等线" w:cs="Calibri"/>
                <w:szCs w:val="21"/>
              </w:rPr>
            </w:pPr>
            <w:r>
              <w:rPr>
                <w:rStyle w:val="15"/>
                <w:rFonts w:hint="eastAsia" w:ascii="宋体" w:hAnsi="宋体" w:eastAsia="等线" w:cs="Calibri"/>
                <w:szCs w:val="21"/>
              </w:rPr>
              <w:t>中级</w:t>
            </w:r>
          </w:p>
        </w:tc>
        <w:tc>
          <w:tcPr>
            <w:tcW w:w="1684" w:type="dxa"/>
            <w:shd w:val="clear" w:color="auto" w:fill="auto"/>
            <w:vAlign w:val="center"/>
          </w:tcPr>
          <w:p>
            <w:pPr>
              <w:jc w:val="center"/>
              <w:rPr>
                <w:rStyle w:val="15"/>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503" w:hRule="atLeast"/>
        </w:trPr>
        <w:tc>
          <w:tcPr>
            <w:tcW w:w="553" w:type="dxa"/>
            <w:shd w:val="clear" w:color="auto" w:fill="auto"/>
            <w:vAlign w:val="center"/>
          </w:tcPr>
          <w:p>
            <w:pPr>
              <w:jc w:val="center"/>
              <w:rPr>
                <w:rStyle w:val="15"/>
                <w:rFonts w:ascii="宋体" w:hAnsi="宋体" w:eastAsia="等线" w:cs="Calibri"/>
                <w:szCs w:val="21"/>
              </w:rPr>
            </w:pPr>
            <w:r>
              <w:rPr>
                <w:rStyle w:val="15"/>
                <w:rFonts w:hint="eastAsia" w:ascii="宋体" w:hAnsi="宋体" w:eastAsia="等线" w:cs="Calibri"/>
                <w:szCs w:val="21"/>
              </w:rPr>
              <w:t>5</w:t>
            </w:r>
          </w:p>
        </w:tc>
        <w:tc>
          <w:tcPr>
            <w:tcW w:w="1521" w:type="dxa"/>
            <w:shd w:val="clear" w:color="auto" w:fill="auto"/>
            <w:vAlign w:val="center"/>
          </w:tcPr>
          <w:p>
            <w:pPr>
              <w:jc w:val="center"/>
              <w:rPr>
                <w:rStyle w:val="15"/>
                <w:rFonts w:ascii="宋体" w:hAnsi="宋体" w:eastAsia="等线" w:cs="Calibri"/>
                <w:szCs w:val="21"/>
              </w:rPr>
            </w:pPr>
            <w:r>
              <w:rPr>
                <w:rStyle w:val="15"/>
                <w:rFonts w:hint="eastAsia" w:ascii="宋体" w:hAnsi="宋体" w:eastAsia="等线" w:cs="Calibri"/>
                <w:szCs w:val="21"/>
              </w:rPr>
              <w:t>李建玲</w:t>
            </w:r>
          </w:p>
        </w:tc>
        <w:tc>
          <w:tcPr>
            <w:tcW w:w="3212" w:type="dxa"/>
            <w:shd w:val="clear" w:color="auto" w:fill="auto"/>
            <w:vAlign w:val="center"/>
          </w:tcPr>
          <w:p>
            <w:pPr>
              <w:jc w:val="center"/>
              <w:rPr>
                <w:rStyle w:val="15"/>
                <w:rFonts w:ascii="宋体" w:hAnsi="宋体" w:eastAsia="等线" w:cs="Calibri"/>
                <w:szCs w:val="21"/>
              </w:rPr>
            </w:pPr>
            <w:r>
              <w:rPr>
                <w:rStyle w:val="15"/>
                <w:rFonts w:hint="eastAsia" w:ascii="宋体" w:hAnsi="宋体" w:eastAsia="等线" w:cs="Calibri"/>
                <w:szCs w:val="21"/>
              </w:rPr>
              <w:t>戏曲艺术学院</w:t>
            </w:r>
          </w:p>
        </w:tc>
        <w:tc>
          <w:tcPr>
            <w:tcW w:w="2408" w:type="dxa"/>
            <w:shd w:val="clear" w:color="auto" w:fill="auto"/>
            <w:vAlign w:val="center"/>
          </w:tcPr>
          <w:p>
            <w:pPr>
              <w:jc w:val="center"/>
              <w:rPr>
                <w:rStyle w:val="15"/>
                <w:rFonts w:ascii="宋体" w:hAnsi="宋体" w:eastAsia="等线" w:cs="Calibri"/>
                <w:szCs w:val="21"/>
              </w:rPr>
            </w:pPr>
            <w:r>
              <w:rPr>
                <w:rStyle w:val="15"/>
                <w:rFonts w:hint="eastAsia" w:ascii="宋体" w:hAnsi="宋体" w:eastAsia="等线" w:cs="Calibri"/>
                <w:szCs w:val="21"/>
              </w:rPr>
              <w:t>副高</w:t>
            </w:r>
          </w:p>
        </w:tc>
        <w:tc>
          <w:tcPr>
            <w:tcW w:w="1684" w:type="dxa"/>
            <w:shd w:val="clear" w:color="auto" w:fill="auto"/>
            <w:vAlign w:val="center"/>
          </w:tcPr>
          <w:p>
            <w:pPr>
              <w:jc w:val="center"/>
              <w:rPr>
                <w:rStyle w:val="15"/>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503" w:hRule="atLeast"/>
        </w:trPr>
        <w:tc>
          <w:tcPr>
            <w:tcW w:w="553" w:type="dxa"/>
            <w:shd w:val="clear" w:color="auto" w:fill="auto"/>
            <w:vAlign w:val="center"/>
          </w:tcPr>
          <w:p>
            <w:pPr>
              <w:jc w:val="center"/>
              <w:rPr>
                <w:rStyle w:val="15"/>
                <w:rFonts w:ascii="宋体" w:hAnsi="宋体" w:eastAsia="等线" w:cs="Calibri"/>
                <w:szCs w:val="21"/>
              </w:rPr>
            </w:pPr>
            <w:r>
              <w:rPr>
                <w:rStyle w:val="15"/>
                <w:rFonts w:hint="eastAsia" w:ascii="宋体" w:hAnsi="宋体" w:eastAsia="等线" w:cs="Calibri"/>
                <w:szCs w:val="21"/>
              </w:rPr>
              <w:t>6</w:t>
            </w:r>
          </w:p>
        </w:tc>
        <w:tc>
          <w:tcPr>
            <w:tcW w:w="1521" w:type="dxa"/>
            <w:shd w:val="clear" w:color="auto" w:fill="auto"/>
            <w:vAlign w:val="center"/>
          </w:tcPr>
          <w:p>
            <w:pPr>
              <w:jc w:val="center"/>
              <w:rPr>
                <w:rStyle w:val="15"/>
                <w:rFonts w:ascii="宋体" w:hAnsi="宋体" w:eastAsia="等线" w:cs="Calibri"/>
                <w:szCs w:val="21"/>
              </w:rPr>
            </w:pPr>
            <w:r>
              <w:rPr>
                <w:rStyle w:val="15"/>
                <w:rFonts w:hint="eastAsia" w:ascii="宋体" w:hAnsi="宋体" w:eastAsia="等线" w:cs="Calibri"/>
                <w:szCs w:val="21"/>
              </w:rPr>
              <w:t>江慧</w:t>
            </w:r>
          </w:p>
        </w:tc>
        <w:tc>
          <w:tcPr>
            <w:tcW w:w="3212" w:type="dxa"/>
            <w:shd w:val="clear" w:color="auto" w:fill="auto"/>
            <w:vAlign w:val="center"/>
          </w:tcPr>
          <w:p>
            <w:pPr>
              <w:jc w:val="center"/>
              <w:rPr>
                <w:rStyle w:val="15"/>
                <w:rFonts w:ascii="宋体" w:hAnsi="宋体" w:eastAsia="等线" w:cs="Calibri"/>
                <w:szCs w:val="21"/>
              </w:rPr>
            </w:pPr>
            <w:r>
              <w:rPr>
                <w:rStyle w:val="15"/>
                <w:rFonts w:hint="eastAsia" w:ascii="宋体" w:hAnsi="宋体" w:eastAsia="等线" w:cs="Calibri"/>
                <w:szCs w:val="21"/>
              </w:rPr>
              <w:t>戏曲艺术学院</w:t>
            </w:r>
          </w:p>
        </w:tc>
        <w:tc>
          <w:tcPr>
            <w:tcW w:w="2408" w:type="dxa"/>
            <w:shd w:val="clear" w:color="auto" w:fill="auto"/>
            <w:vAlign w:val="center"/>
          </w:tcPr>
          <w:p>
            <w:pPr>
              <w:jc w:val="center"/>
              <w:rPr>
                <w:rStyle w:val="15"/>
                <w:rFonts w:ascii="宋体" w:hAnsi="宋体" w:eastAsia="等线" w:cs="Calibri"/>
                <w:szCs w:val="21"/>
              </w:rPr>
            </w:pPr>
            <w:r>
              <w:rPr>
                <w:rStyle w:val="15"/>
                <w:rFonts w:hint="eastAsia" w:ascii="宋体" w:hAnsi="宋体" w:eastAsia="等线" w:cs="Calibri"/>
                <w:szCs w:val="21"/>
              </w:rPr>
              <w:t>中级</w:t>
            </w:r>
          </w:p>
        </w:tc>
        <w:tc>
          <w:tcPr>
            <w:tcW w:w="1684" w:type="dxa"/>
            <w:shd w:val="clear" w:color="auto" w:fill="auto"/>
            <w:vAlign w:val="center"/>
          </w:tcPr>
          <w:p>
            <w:pPr>
              <w:jc w:val="center"/>
              <w:rPr>
                <w:rStyle w:val="15"/>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02" w:hRule="atLeast"/>
        </w:trPr>
        <w:tc>
          <w:tcPr>
            <w:tcW w:w="553" w:type="dxa"/>
            <w:shd w:val="clear" w:color="auto" w:fill="auto"/>
            <w:vAlign w:val="center"/>
          </w:tcPr>
          <w:p>
            <w:pPr>
              <w:jc w:val="center"/>
              <w:rPr>
                <w:rStyle w:val="15"/>
                <w:rFonts w:ascii="宋体" w:hAnsi="宋体" w:eastAsia="等线" w:cs="Calibri"/>
                <w:szCs w:val="21"/>
              </w:rPr>
            </w:pPr>
            <w:r>
              <w:rPr>
                <w:rStyle w:val="15"/>
                <w:rFonts w:hint="eastAsia" w:ascii="宋体" w:hAnsi="宋体" w:eastAsia="等线" w:cs="Calibri"/>
                <w:szCs w:val="21"/>
              </w:rPr>
              <w:t>7</w:t>
            </w:r>
          </w:p>
        </w:tc>
        <w:tc>
          <w:tcPr>
            <w:tcW w:w="1521" w:type="dxa"/>
            <w:shd w:val="clear" w:color="auto" w:fill="auto"/>
            <w:vAlign w:val="center"/>
          </w:tcPr>
          <w:p>
            <w:pPr>
              <w:jc w:val="center"/>
              <w:rPr>
                <w:rStyle w:val="15"/>
                <w:rFonts w:ascii="宋体" w:hAnsi="宋体" w:eastAsia="等线" w:cs="Calibri"/>
                <w:szCs w:val="21"/>
              </w:rPr>
            </w:pPr>
            <w:r>
              <w:rPr>
                <w:rStyle w:val="15"/>
                <w:rFonts w:hint="eastAsia" w:ascii="宋体" w:hAnsi="宋体" w:eastAsia="等线" w:cs="Calibri"/>
                <w:szCs w:val="21"/>
              </w:rPr>
              <w:t>邱雪原</w:t>
            </w:r>
          </w:p>
        </w:tc>
        <w:tc>
          <w:tcPr>
            <w:tcW w:w="3212" w:type="dxa"/>
            <w:shd w:val="clear" w:color="auto" w:fill="auto"/>
            <w:vAlign w:val="center"/>
          </w:tcPr>
          <w:p>
            <w:pPr>
              <w:jc w:val="center"/>
              <w:rPr>
                <w:rStyle w:val="15"/>
                <w:rFonts w:ascii="宋体" w:hAnsi="宋体" w:eastAsia="等线" w:cs="Calibri"/>
                <w:szCs w:val="21"/>
              </w:rPr>
            </w:pPr>
            <w:r>
              <w:rPr>
                <w:rStyle w:val="15"/>
                <w:rFonts w:hint="eastAsia" w:ascii="宋体" w:hAnsi="宋体" w:eastAsia="等线" w:cs="Calibri"/>
                <w:szCs w:val="21"/>
              </w:rPr>
              <w:t>戏曲艺术学院</w:t>
            </w:r>
          </w:p>
        </w:tc>
        <w:tc>
          <w:tcPr>
            <w:tcW w:w="2408" w:type="dxa"/>
            <w:shd w:val="clear" w:color="auto" w:fill="auto"/>
            <w:vAlign w:val="center"/>
          </w:tcPr>
          <w:p>
            <w:pPr>
              <w:jc w:val="center"/>
              <w:rPr>
                <w:rStyle w:val="15"/>
                <w:rFonts w:ascii="宋体" w:hAnsi="宋体" w:eastAsia="等线" w:cs="Calibri"/>
                <w:szCs w:val="21"/>
              </w:rPr>
            </w:pPr>
            <w:r>
              <w:rPr>
                <w:rStyle w:val="15"/>
                <w:rFonts w:hint="eastAsia" w:ascii="宋体" w:hAnsi="宋体" w:eastAsia="等线" w:cs="Calibri"/>
                <w:szCs w:val="21"/>
              </w:rPr>
              <w:t>教学秘书</w:t>
            </w:r>
          </w:p>
        </w:tc>
        <w:tc>
          <w:tcPr>
            <w:tcW w:w="1684" w:type="dxa"/>
            <w:shd w:val="clear" w:color="auto" w:fill="auto"/>
            <w:vAlign w:val="center"/>
          </w:tcPr>
          <w:p>
            <w:pPr>
              <w:jc w:val="center"/>
              <w:rPr>
                <w:rStyle w:val="15"/>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503" w:hRule="atLeast"/>
        </w:trPr>
        <w:tc>
          <w:tcPr>
            <w:tcW w:w="553" w:type="dxa"/>
            <w:shd w:val="clear" w:color="auto" w:fill="auto"/>
            <w:vAlign w:val="center"/>
          </w:tcPr>
          <w:p>
            <w:pPr>
              <w:jc w:val="center"/>
              <w:rPr>
                <w:rStyle w:val="15"/>
                <w:rFonts w:ascii="宋体" w:hAnsi="宋体" w:eastAsia="等线" w:cs="Calibri"/>
                <w:szCs w:val="21"/>
              </w:rPr>
            </w:pPr>
            <w:r>
              <w:rPr>
                <w:rStyle w:val="15"/>
                <w:rFonts w:hint="eastAsia" w:ascii="宋体" w:hAnsi="宋体" w:eastAsia="等线" w:cs="Calibri"/>
                <w:szCs w:val="21"/>
              </w:rPr>
              <w:t>8</w:t>
            </w:r>
          </w:p>
        </w:tc>
        <w:tc>
          <w:tcPr>
            <w:tcW w:w="1521" w:type="dxa"/>
            <w:shd w:val="clear" w:color="auto" w:fill="auto"/>
            <w:vAlign w:val="center"/>
          </w:tcPr>
          <w:p>
            <w:pPr>
              <w:jc w:val="center"/>
              <w:rPr>
                <w:rStyle w:val="15"/>
                <w:rFonts w:ascii="宋体" w:hAnsi="宋体" w:eastAsia="等线" w:cs="Calibri"/>
                <w:szCs w:val="21"/>
              </w:rPr>
            </w:pPr>
            <w:r>
              <w:rPr>
                <w:rStyle w:val="15"/>
                <w:rFonts w:hint="eastAsia" w:ascii="宋体" w:hAnsi="宋体" w:eastAsia="等线" w:cs="Calibri"/>
                <w:szCs w:val="21"/>
              </w:rPr>
              <w:t>朱红斌</w:t>
            </w:r>
          </w:p>
        </w:tc>
        <w:tc>
          <w:tcPr>
            <w:tcW w:w="3212" w:type="dxa"/>
            <w:shd w:val="clear" w:color="auto" w:fill="auto"/>
            <w:vAlign w:val="center"/>
          </w:tcPr>
          <w:p>
            <w:pPr>
              <w:jc w:val="center"/>
              <w:rPr>
                <w:rStyle w:val="15"/>
                <w:rFonts w:ascii="宋体" w:hAnsi="宋体" w:eastAsia="等线" w:cs="Calibri"/>
                <w:szCs w:val="21"/>
              </w:rPr>
            </w:pPr>
            <w:r>
              <w:rPr>
                <w:rStyle w:val="15"/>
                <w:rFonts w:hint="eastAsia" w:ascii="宋体" w:hAnsi="宋体" w:eastAsia="等线" w:cs="Calibri"/>
                <w:szCs w:val="21"/>
              </w:rPr>
              <w:t>洛阳豫剧院演艺有限公司</w:t>
            </w:r>
          </w:p>
        </w:tc>
        <w:tc>
          <w:tcPr>
            <w:tcW w:w="2408" w:type="dxa"/>
            <w:shd w:val="clear" w:color="auto" w:fill="auto"/>
            <w:vAlign w:val="center"/>
          </w:tcPr>
          <w:p>
            <w:pPr>
              <w:jc w:val="center"/>
              <w:rPr>
                <w:rStyle w:val="15"/>
                <w:rFonts w:ascii="宋体" w:hAnsi="宋体" w:eastAsia="等线" w:cs="Calibri"/>
                <w:szCs w:val="21"/>
              </w:rPr>
            </w:pPr>
            <w:r>
              <w:rPr>
                <w:rStyle w:val="15"/>
                <w:rFonts w:hint="eastAsia" w:ascii="宋体" w:hAnsi="宋体" w:eastAsia="等线" w:cs="Calibri"/>
                <w:szCs w:val="21"/>
              </w:rPr>
              <w:t>国家一级演奏员</w:t>
            </w:r>
          </w:p>
        </w:tc>
        <w:tc>
          <w:tcPr>
            <w:tcW w:w="1684" w:type="dxa"/>
            <w:shd w:val="clear" w:color="auto" w:fill="auto"/>
            <w:vAlign w:val="center"/>
          </w:tcPr>
          <w:p>
            <w:pPr>
              <w:jc w:val="center"/>
              <w:rPr>
                <w:rStyle w:val="15"/>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503" w:hRule="atLeast"/>
        </w:trPr>
        <w:tc>
          <w:tcPr>
            <w:tcW w:w="553" w:type="dxa"/>
            <w:shd w:val="clear" w:color="auto" w:fill="auto"/>
            <w:vAlign w:val="center"/>
          </w:tcPr>
          <w:p>
            <w:pPr>
              <w:jc w:val="center"/>
              <w:rPr>
                <w:rStyle w:val="15"/>
                <w:rFonts w:ascii="宋体" w:hAnsi="宋体" w:eastAsia="等线" w:cs="Calibri"/>
                <w:szCs w:val="21"/>
              </w:rPr>
            </w:pPr>
            <w:r>
              <w:rPr>
                <w:rStyle w:val="15"/>
                <w:rFonts w:hint="eastAsia" w:ascii="宋体" w:hAnsi="宋体" w:eastAsia="等线" w:cs="Calibri"/>
                <w:szCs w:val="21"/>
              </w:rPr>
              <w:t>9</w:t>
            </w:r>
          </w:p>
        </w:tc>
        <w:tc>
          <w:tcPr>
            <w:tcW w:w="1521" w:type="dxa"/>
            <w:shd w:val="clear" w:color="auto" w:fill="auto"/>
            <w:vAlign w:val="center"/>
          </w:tcPr>
          <w:p>
            <w:pPr>
              <w:jc w:val="center"/>
              <w:rPr>
                <w:rStyle w:val="15"/>
                <w:rFonts w:ascii="宋体" w:hAnsi="宋体" w:eastAsia="等线" w:cs="Calibri"/>
                <w:szCs w:val="21"/>
              </w:rPr>
            </w:pPr>
            <w:r>
              <w:rPr>
                <w:rStyle w:val="15"/>
                <w:rFonts w:hint="eastAsia" w:ascii="宋体" w:hAnsi="宋体" w:eastAsia="等线" w:cs="Calibri"/>
                <w:szCs w:val="21"/>
              </w:rPr>
              <w:t>石振刚</w:t>
            </w:r>
          </w:p>
        </w:tc>
        <w:tc>
          <w:tcPr>
            <w:tcW w:w="3212" w:type="dxa"/>
            <w:shd w:val="clear" w:color="auto" w:fill="auto"/>
            <w:vAlign w:val="center"/>
          </w:tcPr>
          <w:p>
            <w:pPr>
              <w:jc w:val="center"/>
              <w:rPr>
                <w:rStyle w:val="15"/>
                <w:rFonts w:ascii="宋体" w:hAnsi="宋体" w:eastAsia="等线" w:cs="Calibri"/>
                <w:szCs w:val="21"/>
              </w:rPr>
            </w:pPr>
            <w:r>
              <w:rPr>
                <w:rStyle w:val="15"/>
                <w:rFonts w:hint="eastAsia" w:ascii="宋体" w:hAnsi="宋体" w:eastAsia="等线" w:cs="Calibri"/>
                <w:szCs w:val="21"/>
              </w:rPr>
              <w:t>洛阳市歌舞剧院演艺有限公司</w:t>
            </w:r>
          </w:p>
        </w:tc>
        <w:tc>
          <w:tcPr>
            <w:tcW w:w="2408" w:type="dxa"/>
            <w:shd w:val="clear" w:color="auto" w:fill="auto"/>
            <w:vAlign w:val="center"/>
          </w:tcPr>
          <w:p>
            <w:pPr>
              <w:jc w:val="center"/>
              <w:rPr>
                <w:rStyle w:val="15"/>
                <w:rFonts w:ascii="宋体" w:hAnsi="宋体" w:eastAsia="等线" w:cs="Calibri"/>
                <w:szCs w:val="21"/>
              </w:rPr>
            </w:pPr>
            <w:r>
              <w:rPr>
                <w:rStyle w:val="15"/>
                <w:rFonts w:hint="eastAsia" w:ascii="宋体" w:hAnsi="宋体" w:eastAsia="等线" w:cs="Calibri"/>
                <w:szCs w:val="21"/>
              </w:rPr>
              <w:t>国家二级演奏员</w:t>
            </w:r>
          </w:p>
        </w:tc>
        <w:tc>
          <w:tcPr>
            <w:tcW w:w="1684" w:type="dxa"/>
            <w:shd w:val="clear" w:color="auto" w:fill="auto"/>
            <w:vAlign w:val="center"/>
          </w:tcPr>
          <w:p>
            <w:pPr>
              <w:jc w:val="center"/>
              <w:rPr>
                <w:rStyle w:val="15"/>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503" w:hRule="atLeast"/>
        </w:trPr>
        <w:tc>
          <w:tcPr>
            <w:tcW w:w="553" w:type="dxa"/>
            <w:shd w:val="clear" w:color="auto" w:fill="auto"/>
            <w:vAlign w:val="center"/>
          </w:tcPr>
          <w:p>
            <w:pPr>
              <w:jc w:val="center"/>
              <w:rPr>
                <w:rStyle w:val="15"/>
                <w:rFonts w:ascii="宋体" w:hAnsi="宋体" w:eastAsia="等线" w:cs="Calibri"/>
                <w:szCs w:val="21"/>
              </w:rPr>
            </w:pPr>
            <w:r>
              <w:rPr>
                <w:rStyle w:val="15"/>
                <w:rFonts w:hint="eastAsia" w:ascii="宋体" w:hAnsi="宋体" w:eastAsia="等线" w:cs="Calibri"/>
                <w:szCs w:val="21"/>
              </w:rPr>
              <w:t>10</w:t>
            </w:r>
          </w:p>
        </w:tc>
        <w:tc>
          <w:tcPr>
            <w:tcW w:w="1521" w:type="dxa"/>
            <w:shd w:val="clear" w:color="auto" w:fill="auto"/>
            <w:vAlign w:val="center"/>
          </w:tcPr>
          <w:p>
            <w:pPr>
              <w:jc w:val="center"/>
              <w:rPr>
                <w:rStyle w:val="15"/>
                <w:rFonts w:ascii="宋体" w:hAnsi="宋体" w:eastAsia="等线" w:cs="Calibri"/>
                <w:szCs w:val="21"/>
              </w:rPr>
            </w:pPr>
            <w:r>
              <w:rPr>
                <w:rStyle w:val="15"/>
                <w:rFonts w:hint="eastAsia" w:ascii="宋体" w:hAnsi="宋体" w:eastAsia="等线" w:cs="Calibri"/>
                <w:szCs w:val="21"/>
              </w:rPr>
              <w:t>姬丽娜</w:t>
            </w:r>
          </w:p>
        </w:tc>
        <w:tc>
          <w:tcPr>
            <w:tcW w:w="3212" w:type="dxa"/>
            <w:shd w:val="clear" w:color="auto" w:fill="auto"/>
            <w:vAlign w:val="center"/>
          </w:tcPr>
          <w:p>
            <w:pPr>
              <w:jc w:val="center"/>
              <w:rPr>
                <w:rStyle w:val="15"/>
                <w:rFonts w:ascii="宋体" w:hAnsi="宋体" w:eastAsia="等线" w:cs="Calibri"/>
                <w:szCs w:val="21"/>
              </w:rPr>
            </w:pPr>
            <w:r>
              <w:rPr>
                <w:rStyle w:val="15"/>
                <w:rFonts w:hint="eastAsia" w:ascii="宋体" w:hAnsi="宋体" w:eastAsia="等线" w:cs="Calibri"/>
                <w:szCs w:val="21"/>
              </w:rPr>
              <w:t>洛阳市戏曲研究所</w:t>
            </w:r>
          </w:p>
        </w:tc>
        <w:tc>
          <w:tcPr>
            <w:tcW w:w="2408" w:type="dxa"/>
            <w:shd w:val="clear" w:color="auto" w:fill="auto"/>
            <w:vAlign w:val="center"/>
          </w:tcPr>
          <w:p>
            <w:pPr>
              <w:jc w:val="center"/>
              <w:rPr>
                <w:rStyle w:val="15"/>
                <w:rFonts w:ascii="宋体" w:hAnsi="宋体" w:eastAsia="等线" w:cs="Calibri"/>
                <w:szCs w:val="21"/>
              </w:rPr>
            </w:pPr>
            <w:r>
              <w:rPr>
                <w:rStyle w:val="15"/>
                <w:rFonts w:hint="eastAsia" w:ascii="宋体" w:hAnsi="宋体" w:eastAsia="等线" w:cs="Calibri"/>
                <w:szCs w:val="21"/>
              </w:rPr>
              <w:t>国家二级演员</w:t>
            </w:r>
          </w:p>
        </w:tc>
        <w:tc>
          <w:tcPr>
            <w:tcW w:w="1684" w:type="dxa"/>
            <w:shd w:val="clear" w:color="auto" w:fill="auto"/>
            <w:vAlign w:val="center"/>
          </w:tcPr>
          <w:p>
            <w:pPr>
              <w:jc w:val="center"/>
              <w:rPr>
                <w:rStyle w:val="15"/>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503" w:hRule="atLeast"/>
        </w:trPr>
        <w:tc>
          <w:tcPr>
            <w:tcW w:w="553" w:type="dxa"/>
            <w:shd w:val="clear" w:color="auto" w:fill="auto"/>
            <w:vAlign w:val="center"/>
          </w:tcPr>
          <w:p>
            <w:pPr>
              <w:jc w:val="center"/>
              <w:rPr>
                <w:rStyle w:val="15"/>
                <w:rFonts w:ascii="宋体" w:hAnsi="宋体" w:eastAsia="等线" w:cs="Calibri"/>
                <w:szCs w:val="21"/>
              </w:rPr>
            </w:pPr>
            <w:r>
              <w:rPr>
                <w:rStyle w:val="15"/>
                <w:rFonts w:hint="eastAsia" w:ascii="宋体" w:hAnsi="宋体" w:eastAsia="等线" w:cs="Calibri"/>
                <w:szCs w:val="21"/>
              </w:rPr>
              <w:t>11</w:t>
            </w:r>
          </w:p>
        </w:tc>
        <w:tc>
          <w:tcPr>
            <w:tcW w:w="1521" w:type="dxa"/>
            <w:shd w:val="clear" w:color="auto" w:fill="auto"/>
            <w:vAlign w:val="center"/>
          </w:tcPr>
          <w:p>
            <w:pPr>
              <w:jc w:val="center"/>
              <w:rPr>
                <w:rStyle w:val="15"/>
                <w:rFonts w:ascii="宋体" w:hAnsi="宋体" w:eastAsia="等线" w:cs="Calibri"/>
                <w:szCs w:val="21"/>
              </w:rPr>
            </w:pPr>
            <w:r>
              <w:rPr>
                <w:rStyle w:val="15"/>
                <w:rFonts w:hint="eastAsia" w:ascii="宋体" w:hAnsi="宋体" w:eastAsia="等线" w:cs="Calibri"/>
                <w:szCs w:val="21"/>
              </w:rPr>
              <w:t>张妍楠</w:t>
            </w:r>
          </w:p>
        </w:tc>
        <w:tc>
          <w:tcPr>
            <w:tcW w:w="3212" w:type="dxa"/>
            <w:shd w:val="clear" w:color="auto" w:fill="auto"/>
            <w:vAlign w:val="center"/>
          </w:tcPr>
          <w:p>
            <w:pPr>
              <w:jc w:val="center"/>
              <w:rPr>
                <w:rStyle w:val="15"/>
                <w:rFonts w:ascii="宋体" w:hAnsi="宋体" w:eastAsia="等线" w:cs="Calibri"/>
                <w:szCs w:val="21"/>
              </w:rPr>
            </w:pPr>
            <w:r>
              <w:rPr>
                <w:rStyle w:val="15"/>
                <w:rFonts w:hint="eastAsia" w:ascii="宋体" w:hAnsi="宋体" w:eastAsia="等线" w:cs="Calibri"/>
                <w:szCs w:val="21"/>
              </w:rPr>
              <w:t>戏曲艺术学院</w:t>
            </w:r>
          </w:p>
        </w:tc>
        <w:tc>
          <w:tcPr>
            <w:tcW w:w="2408" w:type="dxa"/>
            <w:shd w:val="clear" w:color="auto" w:fill="auto"/>
            <w:vAlign w:val="center"/>
          </w:tcPr>
          <w:p>
            <w:pPr>
              <w:jc w:val="center"/>
              <w:rPr>
                <w:rStyle w:val="15"/>
                <w:rFonts w:ascii="宋体" w:hAnsi="宋体" w:eastAsia="等线" w:cs="Calibri"/>
                <w:szCs w:val="21"/>
              </w:rPr>
            </w:pPr>
            <w:r>
              <w:rPr>
                <w:rStyle w:val="15"/>
                <w:rFonts w:hint="eastAsia" w:ascii="宋体" w:hAnsi="宋体" w:eastAsia="等线" w:cs="Calibri"/>
                <w:szCs w:val="21"/>
              </w:rPr>
              <w:t>2010届毕业生</w:t>
            </w:r>
          </w:p>
        </w:tc>
        <w:tc>
          <w:tcPr>
            <w:tcW w:w="1684" w:type="dxa"/>
            <w:shd w:val="clear" w:color="auto" w:fill="auto"/>
            <w:vAlign w:val="center"/>
          </w:tcPr>
          <w:p>
            <w:pPr>
              <w:jc w:val="center"/>
              <w:rPr>
                <w:rStyle w:val="15"/>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519" w:hRule="atLeast"/>
        </w:trPr>
        <w:tc>
          <w:tcPr>
            <w:tcW w:w="553" w:type="dxa"/>
            <w:shd w:val="clear" w:color="auto" w:fill="auto"/>
            <w:vAlign w:val="center"/>
          </w:tcPr>
          <w:p>
            <w:pPr>
              <w:jc w:val="center"/>
              <w:rPr>
                <w:rStyle w:val="15"/>
                <w:rFonts w:ascii="宋体" w:hAnsi="宋体" w:eastAsia="等线" w:cs="Calibri"/>
                <w:szCs w:val="21"/>
              </w:rPr>
            </w:pPr>
            <w:r>
              <w:rPr>
                <w:rStyle w:val="15"/>
                <w:rFonts w:hint="eastAsia" w:ascii="宋体" w:hAnsi="宋体" w:eastAsia="等线" w:cs="Calibri"/>
                <w:szCs w:val="21"/>
              </w:rPr>
              <w:t>12</w:t>
            </w:r>
          </w:p>
        </w:tc>
        <w:tc>
          <w:tcPr>
            <w:tcW w:w="1521" w:type="dxa"/>
            <w:shd w:val="clear" w:color="auto" w:fill="auto"/>
            <w:vAlign w:val="center"/>
          </w:tcPr>
          <w:p>
            <w:pPr>
              <w:jc w:val="center"/>
              <w:rPr>
                <w:rStyle w:val="15"/>
                <w:rFonts w:ascii="宋体" w:hAnsi="宋体" w:eastAsia="等线" w:cs="Calibri"/>
                <w:szCs w:val="21"/>
              </w:rPr>
            </w:pPr>
            <w:r>
              <w:rPr>
                <w:rStyle w:val="15"/>
                <w:rFonts w:hint="eastAsia" w:ascii="宋体" w:hAnsi="宋体" w:eastAsia="等线" w:cs="Calibri"/>
                <w:szCs w:val="21"/>
              </w:rPr>
              <w:t>蔡晓雨</w:t>
            </w:r>
          </w:p>
        </w:tc>
        <w:tc>
          <w:tcPr>
            <w:tcW w:w="3212" w:type="dxa"/>
            <w:shd w:val="clear" w:color="auto" w:fill="auto"/>
            <w:vAlign w:val="center"/>
          </w:tcPr>
          <w:p>
            <w:pPr>
              <w:jc w:val="center"/>
              <w:rPr>
                <w:rStyle w:val="15"/>
                <w:rFonts w:ascii="宋体" w:hAnsi="宋体" w:eastAsia="等线" w:cs="Calibri"/>
                <w:szCs w:val="21"/>
              </w:rPr>
            </w:pPr>
            <w:r>
              <w:rPr>
                <w:rStyle w:val="15"/>
                <w:rFonts w:hint="eastAsia" w:ascii="宋体" w:hAnsi="宋体" w:eastAsia="等线" w:cs="Calibri"/>
                <w:szCs w:val="21"/>
              </w:rPr>
              <w:t>戏曲艺术学院</w:t>
            </w:r>
          </w:p>
        </w:tc>
        <w:tc>
          <w:tcPr>
            <w:tcW w:w="2408" w:type="dxa"/>
            <w:shd w:val="clear" w:color="auto" w:fill="auto"/>
            <w:vAlign w:val="center"/>
          </w:tcPr>
          <w:p>
            <w:pPr>
              <w:jc w:val="center"/>
              <w:rPr>
                <w:rStyle w:val="15"/>
                <w:rFonts w:ascii="宋体" w:hAnsi="宋体" w:eastAsia="等线" w:cs="Calibri"/>
                <w:szCs w:val="21"/>
              </w:rPr>
            </w:pPr>
            <w:r>
              <w:rPr>
                <w:rStyle w:val="15"/>
                <w:rFonts w:hint="eastAsia" w:ascii="宋体" w:hAnsi="宋体" w:eastAsia="等线" w:cs="Calibri"/>
                <w:szCs w:val="21"/>
              </w:rPr>
              <w:t>2018届毕业生</w:t>
            </w:r>
          </w:p>
        </w:tc>
        <w:tc>
          <w:tcPr>
            <w:tcW w:w="1684" w:type="dxa"/>
            <w:shd w:val="clear" w:color="auto" w:fill="auto"/>
            <w:vAlign w:val="center"/>
          </w:tcPr>
          <w:p>
            <w:pPr>
              <w:jc w:val="center"/>
              <w:rPr>
                <w:rStyle w:val="15"/>
                <w:rFonts w:ascii="仿宋" w:hAnsi="仿宋" w:eastAsia="仿宋"/>
                <w:szCs w:val="21"/>
              </w:rPr>
            </w:pPr>
          </w:p>
        </w:tc>
      </w:tr>
    </w:tbl>
    <w:p>
      <w:pPr>
        <w:pStyle w:val="25"/>
        <w:spacing w:before="0" w:beforeAutospacing="0" w:after="0" w:afterAutospacing="0" w:line="240" w:lineRule="auto"/>
        <w:ind w:firstLine="640"/>
        <w:rPr>
          <w:rStyle w:val="15"/>
          <w:rFonts w:ascii="仿宋" w:hAnsi="仿宋" w:eastAsia="仿宋"/>
          <w:sz w:val="32"/>
          <w:szCs w:val="32"/>
        </w:rPr>
      </w:pPr>
      <w:r>
        <w:rPr>
          <w:rStyle w:val="15"/>
          <w:rFonts w:ascii="仿宋" w:hAnsi="仿宋" w:eastAsia="仿宋"/>
          <w:sz w:val="32"/>
          <w:szCs w:val="32"/>
        </w:rPr>
        <w:t>复核人：</w:t>
      </w:r>
    </w:p>
    <w:p>
      <w:pPr>
        <w:jc w:val="left"/>
        <w:rPr>
          <w:rStyle w:val="15"/>
          <w:rFonts w:ascii="仿宋" w:hAnsi="仿宋" w:eastAsia="仿宋"/>
          <w:sz w:val="32"/>
          <w:szCs w:val="32"/>
        </w:rPr>
      </w:pPr>
    </w:p>
    <w:p>
      <w:pPr>
        <w:ind w:firstLine="3520" w:firstLineChars="1100"/>
        <w:jc w:val="left"/>
        <w:rPr>
          <w:rFonts w:ascii="宋体" w:hAnsi="宋体"/>
          <w:sz w:val="24"/>
        </w:rPr>
      </w:pPr>
      <w:r>
        <w:rPr>
          <w:rStyle w:val="15"/>
          <w:rFonts w:hint="eastAsia" w:ascii="仿宋" w:hAnsi="仿宋" w:eastAsia="仿宋"/>
          <w:sz w:val="32"/>
          <w:szCs w:val="32"/>
        </w:rPr>
        <w:t xml:space="preserve">      专业负责人（签字）：</w:t>
      </w:r>
      <w:r>
        <w:rPr>
          <w:rStyle w:val="15"/>
          <w:rFonts w:ascii="仿宋" w:hAnsi="仿宋" w:eastAsia="仿宋"/>
          <w:sz w:val="32"/>
          <w:szCs w:val="32"/>
        </w:rPr>
        <w:br w:type="page"/>
      </w:r>
    </w:p>
    <w:p>
      <w:pPr>
        <w:spacing w:line="440" w:lineRule="exact"/>
        <w:jc w:val="center"/>
        <w:rPr>
          <w:rFonts w:ascii="华文仿宋" w:hAnsi="华文仿宋" w:eastAsia="华文仿宋"/>
          <w:b/>
          <w:sz w:val="32"/>
          <w:szCs w:val="32"/>
        </w:rPr>
      </w:pPr>
      <w:bookmarkStart w:id="0" w:name="_Toc312243478"/>
      <w:r>
        <w:rPr>
          <w:rFonts w:hint="eastAsia" w:ascii="华文仿宋" w:hAnsi="华文仿宋" w:eastAsia="华文仿宋"/>
          <w:b/>
          <w:sz w:val="32"/>
          <w:szCs w:val="32"/>
        </w:rPr>
        <w:t>202</w:t>
      </w:r>
      <w:r>
        <w:rPr>
          <w:rFonts w:hint="eastAsia" w:ascii="华文仿宋" w:hAnsi="华文仿宋" w:eastAsia="华文仿宋"/>
          <w:b/>
          <w:sz w:val="32"/>
          <w:szCs w:val="32"/>
          <w:lang w:val="en-US" w:eastAsia="zh-CN"/>
        </w:rPr>
        <w:t>3</w:t>
      </w:r>
      <w:r>
        <w:rPr>
          <w:rFonts w:hint="eastAsia" w:ascii="华文仿宋" w:hAnsi="华文仿宋" w:eastAsia="华文仿宋"/>
          <w:b/>
          <w:sz w:val="32"/>
          <w:szCs w:val="32"/>
        </w:rPr>
        <w:t>级音乐表演专业人才培养方案</w:t>
      </w:r>
      <w:bookmarkEnd w:id="0"/>
    </w:p>
    <w:p>
      <w:pPr>
        <w:spacing w:line="440" w:lineRule="exact"/>
        <w:rPr>
          <w:rFonts w:ascii="宋体" w:hAnsi="宋体"/>
          <w:sz w:val="24"/>
        </w:rPr>
      </w:pPr>
    </w:p>
    <w:p>
      <w:pPr>
        <w:spacing w:beforeLines="50" w:line="440" w:lineRule="exact"/>
        <w:rPr>
          <w:rFonts w:ascii="宋体" w:hAnsi="宋体"/>
          <w:b/>
          <w:sz w:val="24"/>
        </w:rPr>
      </w:pPr>
      <w:r>
        <w:rPr>
          <w:rFonts w:hint="eastAsia" w:ascii="宋体" w:hAnsi="宋体"/>
          <w:b/>
          <w:sz w:val="24"/>
        </w:rPr>
        <w:t>一、专业名称</w:t>
      </w:r>
      <w:r>
        <w:rPr>
          <w:rFonts w:hint="eastAsia" w:ascii="宋体" w:hAnsi="宋体"/>
          <w:b/>
          <w:sz w:val="24"/>
          <w:lang w:val="en-US" w:eastAsia="zh-CN"/>
        </w:rPr>
        <w:t>及</w:t>
      </w:r>
      <w:r>
        <w:rPr>
          <w:rFonts w:hint="eastAsia" w:ascii="宋体" w:hAnsi="宋体"/>
          <w:b/>
          <w:sz w:val="24"/>
        </w:rPr>
        <w:t xml:space="preserve">代码                </w:t>
      </w:r>
    </w:p>
    <w:p>
      <w:pPr>
        <w:spacing w:beforeLines="50" w:line="440" w:lineRule="exact"/>
        <w:rPr>
          <w:rFonts w:ascii="宋体" w:hAnsi="宋体"/>
          <w:b/>
          <w:sz w:val="24"/>
        </w:rPr>
      </w:pPr>
      <w:r>
        <w:rPr>
          <w:rFonts w:hint="eastAsia" w:ascii="宋体" w:hAnsi="宋体"/>
          <w:sz w:val="24"/>
        </w:rPr>
        <w:t xml:space="preserve">专业名称：音乐表演                                          </w:t>
      </w:r>
    </w:p>
    <w:p>
      <w:pPr>
        <w:spacing w:line="440" w:lineRule="exact"/>
        <w:rPr>
          <w:rFonts w:ascii="宋体" w:hAnsi="宋体"/>
          <w:sz w:val="24"/>
        </w:rPr>
      </w:pPr>
      <w:r>
        <w:rPr>
          <w:rFonts w:hint="eastAsia" w:ascii="宋体" w:hAnsi="宋体"/>
          <w:sz w:val="24"/>
        </w:rPr>
        <w:t>专业代码：550201</w:t>
      </w:r>
    </w:p>
    <w:p>
      <w:pPr>
        <w:spacing w:beforeLines="50" w:line="440" w:lineRule="exact"/>
        <w:rPr>
          <w:rFonts w:ascii="宋体" w:hAnsi="宋体"/>
          <w:b/>
          <w:sz w:val="24"/>
        </w:rPr>
      </w:pPr>
      <w:r>
        <w:rPr>
          <w:rFonts w:hint="eastAsia" w:ascii="宋体" w:hAnsi="宋体"/>
          <w:b/>
          <w:sz w:val="24"/>
        </w:rPr>
        <w:t>二、入学要求</w:t>
      </w:r>
    </w:p>
    <w:p>
      <w:pPr>
        <w:spacing w:line="440" w:lineRule="exact"/>
        <w:ind w:firstLine="480" w:firstLineChars="200"/>
        <w:rPr>
          <w:rFonts w:ascii="宋体" w:hAnsi="宋体"/>
          <w:sz w:val="24"/>
        </w:rPr>
      </w:pPr>
      <w:r>
        <w:rPr>
          <w:rFonts w:hint="eastAsia" w:ascii="宋体" w:hAnsi="宋体"/>
          <w:sz w:val="24"/>
        </w:rPr>
        <w:t>普通高级中学毕业，中等专业学校毕业或具备同等学力</w:t>
      </w:r>
    </w:p>
    <w:p>
      <w:pPr>
        <w:spacing w:beforeLines="50" w:line="440" w:lineRule="exact"/>
        <w:rPr>
          <w:rFonts w:ascii="宋体" w:hAnsi="宋体"/>
          <w:b/>
          <w:sz w:val="24"/>
        </w:rPr>
      </w:pPr>
      <w:r>
        <w:rPr>
          <w:rFonts w:hint="eastAsia" w:ascii="宋体" w:hAnsi="宋体"/>
          <w:b/>
          <w:sz w:val="24"/>
        </w:rPr>
        <w:t>三、修业年限</w:t>
      </w:r>
    </w:p>
    <w:p>
      <w:pPr>
        <w:spacing w:line="440" w:lineRule="exact"/>
        <w:rPr>
          <w:rFonts w:ascii="宋体" w:hAnsi="宋体"/>
          <w:sz w:val="24"/>
        </w:rPr>
      </w:pPr>
      <w:r>
        <w:rPr>
          <w:rFonts w:hint="eastAsia" w:ascii="宋体" w:hAnsi="宋体"/>
          <w:sz w:val="24"/>
        </w:rPr>
        <w:t>学制：三年</w:t>
      </w:r>
    </w:p>
    <w:p>
      <w:pPr>
        <w:spacing w:line="440" w:lineRule="exact"/>
        <w:rPr>
          <w:rFonts w:ascii="宋体" w:hAnsi="宋体"/>
          <w:sz w:val="24"/>
        </w:rPr>
      </w:pPr>
      <w:r>
        <w:rPr>
          <w:rFonts w:hint="eastAsia" w:ascii="宋体" w:hAnsi="宋体"/>
          <w:sz w:val="24"/>
        </w:rPr>
        <w:t>学历：大专</w:t>
      </w:r>
    </w:p>
    <w:p>
      <w:pPr>
        <w:spacing w:beforeLines="50" w:line="440" w:lineRule="exact"/>
        <w:rPr>
          <w:rFonts w:ascii="宋体" w:hAnsi="宋体"/>
          <w:b/>
          <w:sz w:val="24"/>
        </w:rPr>
      </w:pPr>
      <w:r>
        <w:rPr>
          <w:rFonts w:hint="eastAsia" w:ascii="宋体" w:hAnsi="宋体"/>
          <w:b/>
          <w:sz w:val="24"/>
        </w:rPr>
        <w:t>四、职业面向与就业岗位</w:t>
      </w:r>
    </w:p>
    <w:tbl>
      <w:tblPr>
        <w:tblStyle w:val="10"/>
        <w:tblpPr w:leftFromText="180" w:rightFromText="180" w:vertAnchor="text" w:horzAnchor="margin" w:tblpXSpec="center" w:tblpY="6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84"/>
        <w:gridCol w:w="1276"/>
        <w:gridCol w:w="1276"/>
        <w:gridCol w:w="1417"/>
        <w:gridCol w:w="1512"/>
        <w:gridCol w:w="16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0" w:hRule="exact"/>
        </w:trPr>
        <w:tc>
          <w:tcPr>
            <w:tcW w:w="1384" w:type="dxa"/>
            <w:vAlign w:val="center"/>
          </w:tcPr>
          <w:p>
            <w:pPr>
              <w:spacing w:line="440" w:lineRule="exact"/>
              <w:rPr>
                <w:rFonts w:ascii="宋体" w:hAnsi="宋体"/>
                <w:sz w:val="18"/>
                <w:szCs w:val="18"/>
              </w:rPr>
            </w:pPr>
            <w:r>
              <w:rPr>
                <w:rFonts w:hint="eastAsia" w:ascii="宋体" w:hAnsi="宋体"/>
                <w:sz w:val="18"/>
                <w:szCs w:val="18"/>
              </w:rPr>
              <w:t>所属专业大类（代码）</w:t>
            </w:r>
          </w:p>
        </w:tc>
        <w:tc>
          <w:tcPr>
            <w:tcW w:w="1276" w:type="dxa"/>
            <w:vAlign w:val="center"/>
          </w:tcPr>
          <w:p>
            <w:pPr>
              <w:spacing w:line="440" w:lineRule="exact"/>
              <w:jc w:val="center"/>
              <w:rPr>
                <w:rFonts w:ascii="宋体" w:hAnsi="宋体" w:cs="Tahoma"/>
                <w:bCs/>
                <w:kern w:val="0"/>
                <w:sz w:val="18"/>
                <w:szCs w:val="18"/>
              </w:rPr>
            </w:pPr>
            <w:r>
              <w:rPr>
                <w:rFonts w:hint="eastAsia" w:ascii="宋体" w:hAnsi="宋体" w:cs="Tahoma"/>
                <w:bCs/>
                <w:kern w:val="0"/>
                <w:sz w:val="18"/>
                <w:szCs w:val="18"/>
              </w:rPr>
              <w:t>所属专业类</w:t>
            </w:r>
          </w:p>
          <w:p>
            <w:pPr>
              <w:spacing w:line="440" w:lineRule="exact"/>
              <w:jc w:val="center"/>
              <w:rPr>
                <w:rFonts w:ascii="宋体" w:hAnsi="宋体" w:cs="Tahoma"/>
                <w:bCs/>
                <w:kern w:val="0"/>
                <w:sz w:val="18"/>
                <w:szCs w:val="18"/>
              </w:rPr>
            </w:pPr>
            <w:r>
              <w:rPr>
                <w:rFonts w:hint="eastAsia" w:ascii="宋体" w:hAnsi="宋体" w:cs="Tahoma"/>
                <w:bCs/>
                <w:kern w:val="0"/>
                <w:sz w:val="18"/>
                <w:szCs w:val="18"/>
              </w:rPr>
              <w:t>（代码）</w:t>
            </w:r>
          </w:p>
        </w:tc>
        <w:tc>
          <w:tcPr>
            <w:tcW w:w="1276" w:type="dxa"/>
            <w:vAlign w:val="center"/>
          </w:tcPr>
          <w:p>
            <w:pPr>
              <w:spacing w:line="440" w:lineRule="exact"/>
              <w:jc w:val="center"/>
              <w:rPr>
                <w:rFonts w:ascii="宋体" w:hAnsi="宋体" w:cs="Tahoma"/>
                <w:bCs/>
                <w:kern w:val="0"/>
                <w:sz w:val="18"/>
                <w:szCs w:val="18"/>
              </w:rPr>
            </w:pPr>
            <w:r>
              <w:rPr>
                <w:rFonts w:hint="eastAsia" w:ascii="宋体" w:hAnsi="宋体" w:cs="Tahoma"/>
                <w:bCs/>
                <w:kern w:val="0"/>
                <w:sz w:val="18"/>
                <w:szCs w:val="18"/>
              </w:rPr>
              <w:t>对应行业</w:t>
            </w:r>
          </w:p>
          <w:p>
            <w:pPr>
              <w:spacing w:line="440" w:lineRule="exact"/>
              <w:jc w:val="center"/>
              <w:rPr>
                <w:rFonts w:ascii="宋体" w:hAnsi="宋体" w:cs="Tahoma"/>
                <w:bCs/>
                <w:kern w:val="0"/>
                <w:sz w:val="18"/>
                <w:szCs w:val="18"/>
              </w:rPr>
            </w:pPr>
            <w:r>
              <w:rPr>
                <w:rFonts w:hint="eastAsia" w:ascii="宋体" w:hAnsi="宋体" w:cs="Tahoma"/>
                <w:bCs/>
                <w:kern w:val="0"/>
                <w:sz w:val="18"/>
                <w:szCs w:val="18"/>
              </w:rPr>
              <w:t>（代码）</w:t>
            </w:r>
          </w:p>
        </w:tc>
        <w:tc>
          <w:tcPr>
            <w:tcW w:w="1417" w:type="dxa"/>
            <w:vAlign w:val="center"/>
          </w:tcPr>
          <w:p>
            <w:pPr>
              <w:spacing w:line="440" w:lineRule="exact"/>
              <w:jc w:val="center"/>
              <w:rPr>
                <w:rFonts w:ascii="宋体" w:hAnsi="宋体" w:cs="Tahoma"/>
                <w:bCs/>
                <w:kern w:val="0"/>
                <w:sz w:val="18"/>
                <w:szCs w:val="18"/>
              </w:rPr>
            </w:pPr>
            <w:r>
              <w:rPr>
                <w:rFonts w:hint="eastAsia" w:ascii="宋体" w:hAnsi="宋体" w:cs="Tahoma"/>
                <w:bCs/>
                <w:kern w:val="0"/>
                <w:sz w:val="18"/>
                <w:szCs w:val="18"/>
              </w:rPr>
              <w:t>主要职业类别</w:t>
            </w:r>
          </w:p>
          <w:p>
            <w:pPr>
              <w:spacing w:line="440" w:lineRule="exact"/>
              <w:jc w:val="center"/>
              <w:rPr>
                <w:rFonts w:ascii="宋体" w:hAnsi="宋体" w:cs="Tahoma"/>
                <w:bCs/>
                <w:kern w:val="0"/>
                <w:sz w:val="18"/>
                <w:szCs w:val="18"/>
              </w:rPr>
            </w:pPr>
            <w:r>
              <w:rPr>
                <w:rFonts w:hint="eastAsia" w:ascii="宋体" w:hAnsi="宋体" w:cs="Tahoma"/>
                <w:bCs/>
                <w:kern w:val="0"/>
                <w:sz w:val="18"/>
                <w:szCs w:val="18"/>
              </w:rPr>
              <w:t>（代码）</w:t>
            </w:r>
          </w:p>
        </w:tc>
        <w:tc>
          <w:tcPr>
            <w:tcW w:w="1512" w:type="dxa"/>
            <w:vAlign w:val="center"/>
          </w:tcPr>
          <w:p>
            <w:pPr>
              <w:spacing w:line="440" w:lineRule="exact"/>
              <w:jc w:val="center"/>
              <w:rPr>
                <w:rFonts w:ascii="宋体" w:hAnsi="宋体" w:cs="Tahoma"/>
                <w:bCs/>
                <w:kern w:val="0"/>
                <w:sz w:val="18"/>
                <w:szCs w:val="18"/>
              </w:rPr>
            </w:pPr>
            <w:r>
              <w:rPr>
                <w:rFonts w:hint="eastAsia" w:ascii="宋体" w:hAnsi="宋体" w:cs="Tahoma"/>
                <w:bCs/>
                <w:kern w:val="0"/>
                <w:sz w:val="18"/>
                <w:szCs w:val="18"/>
              </w:rPr>
              <w:t>主要岗位类别（或技术领域）</w:t>
            </w:r>
          </w:p>
        </w:tc>
        <w:tc>
          <w:tcPr>
            <w:tcW w:w="1657" w:type="dxa"/>
            <w:vAlign w:val="center"/>
          </w:tcPr>
          <w:p>
            <w:pPr>
              <w:spacing w:line="440" w:lineRule="exact"/>
              <w:jc w:val="center"/>
              <w:rPr>
                <w:rFonts w:ascii="宋体" w:hAnsi="宋体" w:cs="Tahoma"/>
                <w:bCs/>
                <w:kern w:val="0"/>
                <w:sz w:val="18"/>
                <w:szCs w:val="18"/>
              </w:rPr>
            </w:pPr>
            <w:r>
              <w:rPr>
                <w:rFonts w:hint="eastAsia" w:ascii="宋体" w:hAnsi="宋体" w:cs="Tahoma"/>
                <w:bCs/>
                <w:kern w:val="0"/>
                <w:sz w:val="18"/>
                <w:szCs w:val="18"/>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58" w:hRule="exact"/>
        </w:trPr>
        <w:tc>
          <w:tcPr>
            <w:tcW w:w="1384" w:type="dxa"/>
            <w:vAlign w:val="center"/>
          </w:tcPr>
          <w:p>
            <w:pPr>
              <w:spacing w:line="240" w:lineRule="exact"/>
              <w:ind w:left="360" w:hanging="360" w:hangingChars="200"/>
              <w:rPr>
                <w:rFonts w:ascii="宋体" w:hAnsi="宋体" w:cs="Tahoma"/>
                <w:bCs/>
                <w:kern w:val="0"/>
                <w:sz w:val="18"/>
                <w:szCs w:val="18"/>
              </w:rPr>
            </w:pPr>
            <w:r>
              <w:rPr>
                <w:rFonts w:hint="eastAsia" w:ascii="宋体" w:hAnsi="宋体"/>
                <w:bCs/>
                <w:sz w:val="18"/>
                <w:szCs w:val="18"/>
              </w:rPr>
              <w:t>文化艺术大类（55）</w:t>
            </w:r>
          </w:p>
        </w:tc>
        <w:tc>
          <w:tcPr>
            <w:tcW w:w="1276" w:type="dxa"/>
            <w:vAlign w:val="center"/>
          </w:tcPr>
          <w:p>
            <w:pPr>
              <w:spacing w:line="240" w:lineRule="exact"/>
              <w:rPr>
                <w:rFonts w:ascii="宋体" w:hAnsi="宋体" w:cs="Tahoma"/>
                <w:bCs/>
                <w:kern w:val="0"/>
                <w:sz w:val="18"/>
                <w:szCs w:val="18"/>
              </w:rPr>
            </w:pPr>
            <w:r>
              <w:rPr>
                <w:rFonts w:hint="eastAsia" w:ascii="宋体" w:hAnsi="宋体"/>
                <w:bCs/>
                <w:sz w:val="18"/>
                <w:szCs w:val="18"/>
              </w:rPr>
              <w:t>表演艺术类（5502）</w:t>
            </w:r>
          </w:p>
        </w:tc>
        <w:tc>
          <w:tcPr>
            <w:tcW w:w="1276" w:type="dxa"/>
            <w:vAlign w:val="center"/>
          </w:tcPr>
          <w:p>
            <w:pPr>
              <w:spacing w:line="240" w:lineRule="exact"/>
              <w:rPr>
                <w:rFonts w:ascii="宋体" w:hAnsi="宋体"/>
                <w:bCs/>
                <w:sz w:val="18"/>
                <w:szCs w:val="18"/>
              </w:rPr>
            </w:pPr>
            <w:r>
              <w:rPr>
                <w:rFonts w:hint="eastAsia" w:ascii="宋体" w:hAnsi="宋体"/>
                <w:bCs/>
                <w:sz w:val="18"/>
                <w:szCs w:val="18"/>
              </w:rPr>
              <w:t>文化艺术业(</w:t>
            </w:r>
            <w:r>
              <w:rPr>
                <w:rFonts w:ascii="宋体" w:hAnsi="宋体"/>
                <w:bCs/>
                <w:sz w:val="18"/>
                <w:szCs w:val="18"/>
              </w:rPr>
              <w:t>88);</w:t>
            </w:r>
          </w:p>
          <w:p>
            <w:pPr>
              <w:spacing w:line="240" w:lineRule="exact"/>
              <w:rPr>
                <w:rFonts w:ascii="宋体" w:hAnsi="宋体" w:cs="Tahoma"/>
                <w:bCs/>
                <w:kern w:val="0"/>
                <w:sz w:val="18"/>
                <w:szCs w:val="18"/>
              </w:rPr>
            </w:pPr>
            <w:r>
              <w:rPr>
                <w:rFonts w:hint="eastAsia" w:ascii="宋体" w:hAnsi="宋体"/>
                <w:bCs/>
                <w:sz w:val="18"/>
                <w:szCs w:val="18"/>
              </w:rPr>
              <w:t>教育(</w:t>
            </w:r>
            <w:r>
              <w:rPr>
                <w:rFonts w:ascii="宋体" w:hAnsi="宋体"/>
                <w:bCs/>
                <w:sz w:val="18"/>
                <w:szCs w:val="18"/>
              </w:rPr>
              <w:t>83)</w:t>
            </w:r>
          </w:p>
        </w:tc>
        <w:tc>
          <w:tcPr>
            <w:tcW w:w="1417" w:type="dxa"/>
            <w:vAlign w:val="center"/>
          </w:tcPr>
          <w:p>
            <w:pPr>
              <w:spacing w:line="240" w:lineRule="exact"/>
              <w:rPr>
                <w:rFonts w:ascii="宋体" w:hAnsi="宋体"/>
                <w:bCs/>
                <w:sz w:val="18"/>
                <w:szCs w:val="18"/>
              </w:rPr>
            </w:pPr>
            <w:r>
              <w:rPr>
                <w:rFonts w:hint="eastAsia" w:ascii="宋体" w:hAnsi="宋体"/>
                <w:bCs/>
                <w:sz w:val="18"/>
                <w:szCs w:val="18"/>
              </w:rPr>
              <w:t>歌唱演员（2—09—02—07）;</w:t>
            </w:r>
          </w:p>
          <w:p>
            <w:pPr>
              <w:spacing w:line="240" w:lineRule="exact"/>
              <w:rPr>
                <w:rFonts w:ascii="宋体" w:hAnsi="宋体"/>
                <w:bCs/>
                <w:sz w:val="18"/>
                <w:szCs w:val="18"/>
              </w:rPr>
            </w:pPr>
            <w:r>
              <w:rPr>
                <w:rFonts w:hint="eastAsia" w:ascii="宋体" w:hAnsi="宋体"/>
                <w:bCs/>
                <w:sz w:val="18"/>
                <w:szCs w:val="18"/>
              </w:rPr>
              <w:t>群众文化活动服务人员（4—13—01）;</w:t>
            </w:r>
          </w:p>
          <w:p>
            <w:pPr>
              <w:spacing w:line="240" w:lineRule="exact"/>
              <w:rPr>
                <w:rFonts w:ascii="宋体" w:hAnsi="宋体" w:cs="Tahoma"/>
                <w:bCs/>
                <w:kern w:val="0"/>
                <w:sz w:val="18"/>
                <w:szCs w:val="18"/>
              </w:rPr>
            </w:pPr>
            <w:r>
              <w:rPr>
                <w:rFonts w:hint="eastAsia" w:ascii="宋体" w:hAnsi="宋体"/>
                <w:bCs/>
                <w:sz w:val="18"/>
                <w:szCs w:val="18"/>
              </w:rPr>
              <w:t>其他教学人员（2—08—</w:t>
            </w:r>
            <w:r>
              <w:rPr>
                <w:rFonts w:ascii="宋体" w:hAnsi="宋体"/>
                <w:bCs/>
                <w:sz w:val="18"/>
                <w:szCs w:val="18"/>
              </w:rPr>
              <w:t>99</w:t>
            </w:r>
            <w:r>
              <w:rPr>
                <w:rFonts w:hint="eastAsia" w:ascii="宋体" w:hAnsi="宋体"/>
                <w:bCs/>
                <w:sz w:val="18"/>
                <w:szCs w:val="18"/>
              </w:rPr>
              <w:t>）</w:t>
            </w:r>
          </w:p>
        </w:tc>
        <w:tc>
          <w:tcPr>
            <w:tcW w:w="1512" w:type="dxa"/>
            <w:vAlign w:val="center"/>
          </w:tcPr>
          <w:p>
            <w:pPr>
              <w:spacing w:line="240" w:lineRule="exact"/>
              <w:rPr>
                <w:rFonts w:ascii="宋体" w:hAnsi="宋体"/>
                <w:bCs/>
                <w:sz w:val="18"/>
                <w:szCs w:val="18"/>
              </w:rPr>
            </w:pPr>
            <w:r>
              <w:rPr>
                <w:rFonts w:hint="eastAsia" w:ascii="宋体" w:hAnsi="宋体"/>
                <w:bCs/>
                <w:sz w:val="18"/>
                <w:szCs w:val="18"/>
              </w:rPr>
              <w:t>歌唱演员;</w:t>
            </w:r>
          </w:p>
          <w:p>
            <w:pPr>
              <w:spacing w:line="240" w:lineRule="exact"/>
              <w:rPr>
                <w:rFonts w:ascii="宋体" w:hAnsi="宋体"/>
                <w:bCs/>
                <w:sz w:val="18"/>
                <w:szCs w:val="18"/>
              </w:rPr>
            </w:pPr>
            <w:r>
              <w:rPr>
                <w:rFonts w:hint="eastAsia" w:ascii="宋体" w:hAnsi="宋体"/>
                <w:bCs/>
                <w:sz w:val="18"/>
                <w:szCs w:val="18"/>
              </w:rPr>
              <w:t>群众文化指导员;</w:t>
            </w:r>
          </w:p>
          <w:p>
            <w:pPr>
              <w:spacing w:line="240" w:lineRule="exact"/>
              <w:rPr>
                <w:rFonts w:ascii="宋体" w:hAnsi="宋体"/>
                <w:bCs/>
                <w:sz w:val="18"/>
                <w:szCs w:val="18"/>
              </w:rPr>
            </w:pPr>
            <w:r>
              <w:rPr>
                <w:rFonts w:hint="eastAsia" w:ascii="宋体" w:hAnsi="宋体"/>
                <w:bCs/>
                <w:sz w:val="18"/>
                <w:szCs w:val="18"/>
              </w:rPr>
              <w:t>文化艺术培训、策划、服务人员；</w:t>
            </w:r>
          </w:p>
          <w:p>
            <w:pPr>
              <w:spacing w:line="240" w:lineRule="exact"/>
              <w:rPr>
                <w:rFonts w:ascii="宋体" w:hAnsi="宋体" w:cs="Tahoma"/>
                <w:bCs/>
                <w:kern w:val="0"/>
                <w:sz w:val="18"/>
                <w:szCs w:val="18"/>
              </w:rPr>
            </w:pPr>
          </w:p>
        </w:tc>
        <w:tc>
          <w:tcPr>
            <w:tcW w:w="1657" w:type="dxa"/>
            <w:vAlign w:val="center"/>
          </w:tcPr>
          <w:p>
            <w:pPr>
              <w:spacing w:line="240" w:lineRule="exact"/>
              <w:rPr>
                <w:rFonts w:ascii="宋体" w:hAnsi="宋体"/>
                <w:bCs/>
                <w:sz w:val="18"/>
                <w:szCs w:val="18"/>
              </w:rPr>
            </w:pPr>
            <w:r>
              <w:rPr>
                <w:rFonts w:hint="eastAsia" w:ascii="宋体" w:hAnsi="宋体"/>
                <w:bCs/>
                <w:sz w:val="18"/>
                <w:szCs w:val="18"/>
              </w:rPr>
              <w:t>演奏员证；</w:t>
            </w:r>
          </w:p>
          <w:p>
            <w:pPr>
              <w:spacing w:line="240" w:lineRule="exact"/>
              <w:rPr>
                <w:rFonts w:ascii="宋体" w:hAnsi="宋体"/>
                <w:bCs/>
                <w:sz w:val="18"/>
                <w:szCs w:val="18"/>
              </w:rPr>
            </w:pPr>
            <w:r>
              <w:rPr>
                <w:rFonts w:hint="eastAsia" w:ascii="宋体" w:hAnsi="宋体"/>
                <w:bCs/>
                <w:sz w:val="18"/>
                <w:szCs w:val="18"/>
              </w:rPr>
              <w:t>演员证；</w:t>
            </w:r>
          </w:p>
          <w:p>
            <w:pPr>
              <w:spacing w:line="240" w:lineRule="exact"/>
              <w:rPr>
                <w:rFonts w:ascii="宋体" w:hAnsi="宋体"/>
                <w:bCs/>
                <w:sz w:val="18"/>
                <w:szCs w:val="18"/>
              </w:rPr>
            </w:pPr>
            <w:r>
              <w:rPr>
                <w:rFonts w:hint="eastAsia" w:ascii="宋体" w:hAnsi="宋体"/>
                <w:bCs/>
                <w:sz w:val="18"/>
                <w:szCs w:val="18"/>
              </w:rPr>
              <w:t>专业等级证书；</w:t>
            </w:r>
          </w:p>
          <w:p>
            <w:pPr>
              <w:spacing w:line="240" w:lineRule="exact"/>
              <w:rPr>
                <w:rFonts w:ascii="宋体" w:hAnsi="宋体"/>
                <w:bCs/>
                <w:sz w:val="18"/>
                <w:szCs w:val="18"/>
              </w:rPr>
            </w:pPr>
            <w:r>
              <w:rPr>
                <w:rFonts w:hint="eastAsia" w:ascii="宋体" w:hAnsi="宋体"/>
                <w:bCs/>
                <w:sz w:val="18"/>
                <w:szCs w:val="18"/>
              </w:rPr>
              <w:t>1+X器乐艺术指导证书</w:t>
            </w:r>
          </w:p>
          <w:p>
            <w:pPr>
              <w:spacing w:line="240" w:lineRule="exact"/>
              <w:rPr>
                <w:rFonts w:ascii="宋体" w:hAnsi="宋体" w:cs="Tahoma"/>
                <w:bCs/>
                <w:kern w:val="0"/>
                <w:sz w:val="18"/>
                <w:szCs w:val="18"/>
              </w:rPr>
            </w:pPr>
          </w:p>
        </w:tc>
      </w:tr>
    </w:tbl>
    <w:p>
      <w:pPr>
        <w:spacing w:beforeLines="50" w:line="440" w:lineRule="exact"/>
        <w:rPr>
          <w:rFonts w:ascii="宋体" w:hAnsi="宋体"/>
          <w:b/>
          <w:sz w:val="24"/>
        </w:rPr>
      </w:pPr>
      <w:r>
        <w:rPr>
          <w:rFonts w:hint="eastAsia" w:ascii="宋体" w:hAnsi="宋体"/>
          <w:b/>
          <w:sz w:val="24"/>
        </w:rPr>
        <w:t>五、培养目标与培养规格</w:t>
      </w:r>
    </w:p>
    <w:p>
      <w:pPr>
        <w:spacing w:line="440" w:lineRule="exact"/>
        <w:ind w:firstLine="480" w:firstLineChars="200"/>
        <w:rPr>
          <w:rFonts w:ascii="宋体" w:hAnsi="宋体"/>
          <w:sz w:val="24"/>
        </w:rPr>
      </w:pPr>
      <w:r>
        <w:rPr>
          <w:rFonts w:hint="eastAsia" w:ascii="宋体" w:hAnsi="宋体"/>
          <w:sz w:val="24"/>
        </w:rPr>
        <w:t>（一）培养目标</w:t>
      </w:r>
    </w:p>
    <w:p>
      <w:pPr>
        <w:spacing w:line="440" w:lineRule="exact"/>
        <w:ind w:firstLine="480" w:firstLineChars="200"/>
        <w:rPr>
          <w:rFonts w:ascii="宋体" w:hAnsi="宋体"/>
          <w:sz w:val="24"/>
        </w:rPr>
      </w:pPr>
      <w:r>
        <w:rPr>
          <w:rFonts w:hint="eastAsia" w:ascii="宋体" w:hAnsi="宋体" w:cs="宋体"/>
          <w:kern w:val="0"/>
          <w:sz w:val="24"/>
          <w:lang w:val="zh-CN"/>
        </w:rPr>
        <w:t>本专业培养理想信念坚定，德、智、体、美、劳全面发展，具有家国情怀、立足时代、扎根人民、服务地方、深入生活、传承创新的精神，树立正确的艺术观和创作观。坚持以美育人、以美化人，积极弘扬中华美育精神，自觉传承和弘扬中华优秀传统文化，具备较强的审美和人文素养,掌握艺术表演、艺术教学的综合能力，面向本地文化艺术表演和艺术教育行业，培养能够从事歌曲演唱、群众文化指导与服务、文化艺术培训等工作的高素质技术技能人才。</w:t>
      </w: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r>
        <w:rPr>
          <w:rFonts w:hint="eastAsia" w:ascii="宋体" w:hAnsi="宋体"/>
          <w:sz w:val="24"/>
        </w:rPr>
        <w:t>（二）培养规格</w:t>
      </w:r>
    </w:p>
    <w:p>
      <w:pPr>
        <w:spacing w:line="440" w:lineRule="exact"/>
        <w:ind w:firstLine="480" w:firstLineChars="200"/>
        <w:rPr>
          <w:rFonts w:ascii="宋体" w:hAnsi="宋体"/>
          <w:sz w:val="24"/>
        </w:rPr>
      </w:pPr>
      <w:r>
        <w:rPr>
          <w:rFonts w:ascii="宋体" w:hAnsi="宋体"/>
          <w:sz w:val="24"/>
        </w:rPr>
        <w:t>1.</w:t>
      </w:r>
      <w:r>
        <w:rPr>
          <w:rFonts w:hint="eastAsia" w:ascii="宋体" w:hAnsi="宋体"/>
          <w:sz w:val="24"/>
        </w:rPr>
        <w:t>素质</w:t>
      </w:r>
    </w:p>
    <w:p>
      <w:pPr>
        <w:spacing w:line="440" w:lineRule="exact"/>
        <w:ind w:firstLine="480" w:firstLineChars="200"/>
        <w:rPr>
          <w:rFonts w:ascii="宋体" w:hAnsi="宋体"/>
          <w:bCs/>
          <w:sz w:val="24"/>
        </w:rPr>
      </w:pPr>
      <w:r>
        <w:rPr>
          <w:rFonts w:hint="eastAsia" w:ascii="宋体" w:hAnsi="宋体"/>
          <w:sz w:val="24"/>
        </w:rPr>
        <w:t>（1）坚定拥护中国共产党领导</w:t>
      </w:r>
      <w:r>
        <w:rPr>
          <w:rFonts w:hint="eastAsia" w:ascii="宋体" w:hAnsi="宋体"/>
          <w:bCs/>
          <w:sz w:val="24"/>
        </w:rPr>
        <w:t>和我国社会主义制度，践行和弘扬社会主义核心价值观，具有深厚的爱国情感和中华民族自豪感，</w:t>
      </w:r>
      <w:r>
        <w:rPr>
          <w:rFonts w:hint="eastAsia" w:ascii="宋体" w:hAnsi="宋体"/>
          <w:sz w:val="24"/>
        </w:rPr>
        <w:t>崇尚宪法、遵法守纪、崇德向善、诚实守信，履行道德准则和行为规范，具有社会责任感和社会参与意识。</w:t>
      </w:r>
    </w:p>
    <w:p>
      <w:pPr>
        <w:spacing w:line="440" w:lineRule="exact"/>
        <w:ind w:firstLine="480" w:firstLineChars="200"/>
        <w:rPr>
          <w:rFonts w:ascii="宋体" w:hAnsi="宋体"/>
          <w:sz w:val="24"/>
        </w:rPr>
      </w:pPr>
      <w:r>
        <w:rPr>
          <w:rFonts w:hint="eastAsia" w:ascii="宋体" w:hAnsi="宋体"/>
          <w:sz w:val="24"/>
        </w:rPr>
        <w:t>（2）具有传承、创新及弘扬中华优秀传统文化、延续黄河文脉的精神理念。</w:t>
      </w:r>
    </w:p>
    <w:p>
      <w:pPr>
        <w:spacing w:line="440" w:lineRule="exact"/>
        <w:ind w:firstLine="480" w:firstLineChars="200"/>
        <w:rPr>
          <w:rFonts w:ascii="宋体" w:hAnsi="宋体"/>
          <w:sz w:val="24"/>
        </w:rPr>
      </w:pPr>
      <w:r>
        <w:rPr>
          <w:rFonts w:hint="eastAsia" w:ascii="宋体" w:hAnsi="宋体"/>
          <w:sz w:val="24"/>
        </w:rPr>
        <w:t>（3）勇于奋斗、乐观向上，具有自我管理能力、职业生涯规划的意识，有较强的集体意识和团队合作精神。</w:t>
      </w:r>
    </w:p>
    <w:p>
      <w:pPr>
        <w:spacing w:line="440" w:lineRule="exact"/>
        <w:ind w:firstLine="480" w:firstLineChars="200"/>
        <w:rPr>
          <w:rFonts w:ascii="宋体" w:hAnsi="宋体"/>
          <w:sz w:val="24"/>
        </w:rPr>
      </w:pPr>
      <w:r>
        <w:rPr>
          <w:rFonts w:hint="eastAsia" w:ascii="宋体" w:hAnsi="宋体"/>
          <w:sz w:val="24"/>
        </w:rPr>
        <w:t>（</w:t>
      </w:r>
      <w:r>
        <w:rPr>
          <w:rFonts w:ascii="宋体" w:hAnsi="宋体"/>
          <w:sz w:val="24"/>
        </w:rPr>
        <w:t>4</w:t>
      </w:r>
      <w:r>
        <w:rPr>
          <w:rFonts w:hint="eastAsia" w:ascii="宋体" w:hAnsi="宋体"/>
          <w:sz w:val="24"/>
        </w:rPr>
        <w:t>）具有较高的音乐素养、创新意识及结合行业市场创新创作的意识。</w:t>
      </w:r>
    </w:p>
    <w:p>
      <w:pPr>
        <w:spacing w:line="440" w:lineRule="exact"/>
        <w:ind w:firstLine="480" w:firstLineChars="200"/>
        <w:rPr>
          <w:rFonts w:ascii="宋体" w:hAnsi="宋体"/>
          <w:sz w:val="24"/>
        </w:rPr>
      </w:pPr>
      <w:r>
        <w:rPr>
          <w:rFonts w:hint="eastAsia" w:ascii="宋体" w:hAnsi="宋体"/>
          <w:sz w:val="24"/>
        </w:rPr>
        <w:t>（</w:t>
      </w:r>
      <w:r>
        <w:rPr>
          <w:rFonts w:ascii="宋体" w:hAnsi="宋体"/>
          <w:sz w:val="24"/>
        </w:rPr>
        <w:t>5</w:t>
      </w:r>
      <w:r>
        <w:rPr>
          <w:rFonts w:hint="eastAsia" w:ascii="宋体" w:hAnsi="宋体"/>
          <w:sz w:val="24"/>
        </w:rPr>
        <w:t>）了解本行业的现状，能够顺利接洽各种业务，待人接物安排周到，具有创新性思维，思维活跃，有比较强烈的表演愿望。</w:t>
      </w:r>
    </w:p>
    <w:p>
      <w:pPr>
        <w:spacing w:line="440" w:lineRule="exact"/>
        <w:ind w:firstLine="480" w:firstLineChars="200"/>
        <w:rPr>
          <w:rFonts w:ascii="宋体" w:hAnsi="宋体"/>
          <w:sz w:val="24"/>
        </w:rPr>
      </w:pPr>
      <w:r>
        <w:rPr>
          <w:rFonts w:hint="eastAsia" w:ascii="宋体" w:hAnsi="宋体"/>
          <w:sz w:val="24"/>
        </w:rPr>
        <w:t>2.知识</w:t>
      </w:r>
    </w:p>
    <w:p>
      <w:pPr>
        <w:spacing w:line="440" w:lineRule="exact"/>
        <w:ind w:firstLine="480" w:firstLineChars="200"/>
        <w:rPr>
          <w:rFonts w:ascii="宋体" w:hAnsi="宋体"/>
          <w:sz w:val="24"/>
        </w:rPr>
      </w:pPr>
      <w:r>
        <w:rPr>
          <w:rFonts w:hint="eastAsia" w:ascii="宋体" w:hAnsi="宋体"/>
          <w:sz w:val="24"/>
        </w:rPr>
        <w:t>（1）掌握必备的思想政治理论、科学文化基础知识和中华优秀传统文化知识。</w:t>
      </w:r>
    </w:p>
    <w:p>
      <w:pPr>
        <w:spacing w:line="440" w:lineRule="atLeast"/>
        <w:ind w:firstLine="480" w:firstLineChars="200"/>
        <w:rPr>
          <w:rFonts w:ascii="宋体" w:hAnsi="宋体"/>
          <w:sz w:val="24"/>
        </w:rPr>
      </w:pPr>
      <w:r>
        <w:rPr>
          <w:rFonts w:hint="eastAsia" w:ascii="宋体" w:hAnsi="宋体"/>
          <w:sz w:val="24"/>
        </w:rPr>
        <w:t>（2）熟悉与本专业相关的法律法规以及环境保护、安全消防等知识。</w:t>
      </w:r>
    </w:p>
    <w:p>
      <w:pPr>
        <w:spacing w:line="440" w:lineRule="atLeast"/>
        <w:ind w:firstLine="480" w:firstLineChars="200"/>
        <w:rPr>
          <w:rFonts w:ascii="宋体" w:hAnsi="宋体"/>
          <w:sz w:val="24"/>
        </w:rPr>
      </w:pPr>
      <w:r>
        <w:rPr>
          <w:rFonts w:hint="eastAsia" w:ascii="宋体" w:hAnsi="宋体"/>
          <w:sz w:val="24"/>
        </w:rPr>
        <w:t>（3）掌握音乐基本乐理、视唱练耳、中外音乐史等基础理论知识。</w:t>
      </w:r>
    </w:p>
    <w:p>
      <w:pPr>
        <w:spacing w:line="440" w:lineRule="atLeast"/>
        <w:ind w:firstLine="480" w:firstLineChars="200"/>
        <w:rPr>
          <w:rFonts w:ascii="宋体" w:hAnsi="宋体"/>
          <w:sz w:val="24"/>
        </w:rPr>
      </w:pPr>
      <w:r>
        <w:rPr>
          <w:rFonts w:hint="eastAsia" w:ascii="宋体" w:hAnsi="宋体"/>
          <w:sz w:val="24"/>
        </w:rPr>
        <w:t>（4）掌握声乐演唱</w:t>
      </w:r>
      <w:r>
        <w:rPr>
          <w:rFonts w:ascii="宋体" w:hAnsi="宋体"/>
          <w:sz w:val="24"/>
        </w:rPr>
        <w:t>、</w:t>
      </w:r>
      <w:r>
        <w:rPr>
          <w:rFonts w:hint="eastAsia" w:ascii="宋体" w:hAnsi="宋体"/>
          <w:sz w:val="24"/>
        </w:rPr>
        <w:t>合唱指挥</w:t>
      </w:r>
      <w:r>
        <w:rPr>
          <w:rFonts w:ascii="宋体" w:hAnsi="宋体"/>
          <w:sz w:val="24"/>
        </w:rPr>
        <w:t>、戏曲演唱、戏曲</w:t>
      </w:r>
      <w:r>
        <w:rPr>
          <w:rFonts w:hint="eastAsia" w:ascii="宋体" w:hAnsi="宋体"/>
          <w:sz w:val="24"/>
        </w:rPr>
        <w:t>身段表演的基础理论知识。</w:t>
      </w:r>
    </w:p>
    <w:p>
      <w:pPr>
        <w:spacing w:line="440" w:lineRule="atLeast"/>
        <w:ind w:firstLine="480" w:firstLineChars="200"/>
        <w:rPr>
          <w:rFonts w:ascii="宋体" w:hAnsi="宋体"/>
          <w:color w:val="0000FF"/>
          <w:sz w:val="24"/>
        </w:rPr>
      </w:pPr>
      <w:r>
        <w:rPr>
          <w:rFonts w:hint="eastAsia" w:ascii="宋体" w:hAnsi="宋体"/>
          <w:sz w:val="24"/>
        </w:rPr>
        <w:t>（5）掌握器乐演奏</w:t>
      </w:r>
      <w:r>
        <w:rPr>
          <w:rFonts w:ascii="宋体" w:hAnsi="宋体"/>
          <w:sz w:val="24"/>
        </w:rPr>
        <w:t>、</w:t>
      </w:r>
      <w:r>
        <w:rPr>
          <w:rFonts w:hint="eastAsia" w:ascii="宋体" w:hAnsi="宋体"/>
          <w:sz w:val="24"/>
        </w:rPr>
        <w:t>合奏</w:t>
      </w:r>
      <w:r>
        <w:rPr>
          <w:rFonts w:ascii="宋体" w:hAnsi="宋体"/>
          <w:sz w:val="24"/>
        </w:rPr>
        <w:t>及戏曲伴奏</w:t>
      </w:r>
      <w:r>
        <w:rPr>
          <w:rFonts w:hint="eastAsia" w:ascii="宋体" w:hAnsi="宋体"/>
          <w:sz w:val="24"/>
        </w:rPr>
        <w:t>的基础理论知识。</w:t>
      </w:r>
    </w:p>
    <w:p>
      <w:pPr>
        <w:spacing w:line="440" w:lineRule="atLeast"/>
        <w:ind w:firstLine="480" w:firstLineChars="200"/>
        <w:rPr>
          <w:rFonts w:ascii="宋体" w:hAnsi="宋体"/>
          <w:sz w:val="24"/>
        </w:rPr>
      </w:pPr>
      <w:r>
        <w:rPr>
          <w:rFonts w:hint="eastAsia" w:ascii="宋体" w:hAnsi="宋体"/>
          <w:sz w:val="24"/>
        </w:rPr>
        <w:t>（6）掌握音乐作品赏析知识。</w:t>
      </w:r>
    </w:p>
    <w:p>
      <w:pPr>
        <w:spacing w:line="440" w:lineRule="atLeast"/>
        <w:ind w:firstLine="480" w:firstLineChars="200"/>
        <w:rPr>
          <w:rFonts w:ascii="宋体" w:hAnsi="宋体"/>
          <w:sz w:val="24"/>
        </w:rPr>
      </w:pPr>
      <w:r>
        <w:rPr>
          <w:rFonts w:hint="eastAsia" w:ascii="宋体" w:hAnsi="宋体"/>
          <w:sz w:val="24"/>
        </w:rPr>
        <w:t>（7）熟悉中国音乐的发展脉络、风格流派及代表作品。</w:t>
      </w:r>
    </w:p>
    <w:p>
      <w:pPr>
        <w:spacing w:line="440" w:lineRule="atLeast"/>
        <w:ind w:firstLine="480" w:firstLineChars="200"/>
        <w:rPr>
          <w:rFonts w:ascii="宋体" w:hAnsi="宋体"/>
          <w:sz w:val="24"/>
        </w:rPr>
      </w:pPr>
      <w:r>
        <w:rPr>
          <w:rFonts w:hint="eastAsia" w:ascii="宋体" w:hAnsi="宋体"/>
          <w:sz w:val="24"/>
        </w:rPr>
        <w:t>3.能力</w:t>
      </w:r>
    </w:p>
    <w:p>
      <w:pPr>
        <w:spacing w:line="440" w:lineRule="atLeast"/>
        <w:ind w:firstLine="480" w:firstLineChars="200"/>
        <w:rPr>
          <w:rFonts w:ascii="宋体" w:hAnsi="宋体"/>
          <w:sz w:val="24"/>
        </w:rPr>
      </w:pPr>
      <w:r>
        <w:rPr>
          <w:rFonts w:hint="eastAsia" w:ascii="宋体" w:hAnsi="宋体"/>
          <w:sz w:val="24"/>
        </w:rPr>
        <w:t>（1）具有探究学习、终身学习、分析问题和解决问题的能力。</w:t>
      </w:r>
    </w:p>
    <w:p>
      <w:pPr>
        <w:spacing w:line="440" w:lineRule="atLeast"/>
        <w:ind w:firstLine="480" w:firstLineChars="200"/>
        <w:rPr>
          <w:rFonts w:ascii="宋体" w:hAnsi="宋体"/>
          <w:sz w:val="24"/>
        </w:rPr>
      </w:pPr>
      <w:r>
        <w:rPr>
          <w:rFonts w:hint="eastAsia" w:ascii="宋体" w:hAnsi="宋体"/>
          <w:sz w:val="24"/>
        </w:rPr>
        <w:t>（2）具有良好的语言、文字表达能力和沟通能力。</w:t>
      </w:r>
    </w:p>
    <w:p>
      <w:pPr>
        <w:spacing w:line="440" w:lineRule="atLeast"/>
        <w:ind w:firstLine="480" w:firstLineChars="200"/>
        <w:rPr>
          <w:rFonts w:ascii="宋体" w:hAnsi="宋体"/>
          <w:sz w:val="24"/>
        </w:rPr>
      </w:pPr>
      <w:r>
        <w:rPr>
          <w:rFonts w:hint="eastAsia" w:ascii="宋体" w:hAnsi="宋体"/>
          <w:sz w:val="24"/>
        </w:rPr>
        <w:t>（3）具有艺术专业学习与实践中必需的计算机应用能力。</w:t>
      </w:r>
    </w:p>
    <w:p>
      <w:pPr>
        <w:spacing w:line="440" w:lineRule="atLeast"/>
        <w:ind w:firstLine="480" w:firstLineChars="200"/>
        <w:rPr>
          <w:rFonts w:ascii="宋体" w:hAnsi="宋体"/>
          <w:sz w:val="24"/>
        </w:rPr>
      </w:pPr>
      <w:r>
        <w:rPr>
          <w:rFonts w:hint="eastAsia" w:ascii="宋体" w:hAnsi="宋体"/>
          <w:sz w:val="24"/>
        </w:rPr>
        <w:t>（4）具有熟练的演唱技能、演奏技能及表演能力。</w:t>
      </w:r>
    </w:p>
    <w:p>
      <w:pPr>
        <w:spacing w:line="440" w:lineRule="atLeast"/>
        <w:ind w:firstLine="480" w:firstLineChars="200"/>
        <w:rPr>
          <w:rFonts w:ascii="宋体" w:hAnsi="宋体"/>
          <w:sz w:val="24"/>
        </w:rPr>
      </w:pPr>
      <w:r>
        <w:rPr>
          <w:rFonts w:hint="eastAsia" w:ascii="宋体" w:hAnsi="宋体"/>
          <w:sz w:val="24"/>
        </w:rPr>
        <w:t>（5）具有较强的组织协调能力和团队协作能力。</w:t>
      </w:r>
    </w:p>
    <w:p>
      <w:pPr>
        <w:spacing w:line="440" w:lineRule="atLeast"/>
        <w:ind w:firstLine="480" w:firstLineChars="200"/>
        <w:rPr>
          <w:rFonts w:ascii="宋体" w:hAnsi="宋体"/>
          <w:sz w:val="24"/>
        </w:rPr>
      </w:pPr>
      <w:r>
        <w:rPr>
          <w:rFonts w:hint="eastAsia" w:ascii="宋体" w:hAnsi="宋体"/>
          <w:sz w:val="24"/>
        </w:rPr>
        <w:t>（6）具有良好的音乐听辨能力、音乐分析能力和音乐鉴赏能力。</w:t>
      </w:r>
    </w:p>
    <w:p>
      <w:pPr>
        <w:spacing w:line="440" w:lineRule="atLeast"/>
        <w:ind w:firstLine="480" w:firstLineChars="200"/>
        <w:rPr>
          <w:rFonts w:ascii="宋体" w:hAnsi="宋体"/>
          <w:sz w:val="24"/>
        </w:rPr>
      </w:pPr>
      <w:r>
        <w:rPr>
          <w:rFonts w:hint="eastAsia" w:ascii="宋体" w:hAnsi="宋体"/>
          <w:sz w:val="24"/>
        </w:rPr>
        <w:t>（7）具有一定的合奏、</w:t>
      </w:r>
      <w:r>
        <w:rPr>
          <w:rFonts w:ascii="宋体" w:hAnsi="宋体"/>
          <w:sz w:val="24"/>
        </w:rPr>
        <w:t>戏曲伴奏、戏曲演唱、</w:t>
      </w:r>
      <w:r>
        <w:rPr>
          <w:rFonts w:hint="eastAsia" w:ascii="宋体" w:hAnsi="宋体"/>
          <w:sz w:val="24"/>
        </w:rPr>
        <w:t>合唱能力。</w:t>
      </w:r>
    </w:p>
    <w:p>
      <w:pPr>
        <w:spacing w:line="440" w:lineRule="exact"/>
        <w:ind w:firstLine="480" w:firstLineChars="200"/>
        <w:rPr>
          <w:rFonts w:ascii="宋体" w:hAnsi="宋体"/>
          <w:sz w:val="24"/>
        </w:rPr>
      </w:pPr>
      <w:r>
        <w:rPr>
          <w:rFonts w:hint="eastAsia" w:ascii="宋体" w:hAnsi="宋体"/>
          <w:sz w:val="24"/>
        </w:rPr>
        <w:t>（8）具有一定的音乐表演专业教学辅导能力。</w:t>
      </w:r>
    </w:p>
    <w:p>
      <w:pPr>
        <w:spacing w:line="440" w:lineRule="atLeast"/>
        <w:ind w:firstLine="480" w:firstLineChars="200"/>
        <w:rPr>
          <w:rFonts w:ascii="宋体" w:hAnsi="宋体"/>
          <w:b/>
          <w:sz w:val="24"/>
        </w:rPr>
      </w:pPr>
      <w:r>
        <w:rPr>
          <w:rFonts w:hint="eastAsia" w:ascii="宋体" w:hAnsi="宋体"/>
          <w:sz w:val="24"/>
        </w:rPr>
        <w:t>（9）</w:t>
      </w:r>
      <w:r>
        <w:rPr>
          <w:rFonts w:hint="eastAsia" w:ascii="宋体" w:hAnsi="宋体"/>
          <w:color w:val="000000"/>
          <w:sz w:val="24"/>
        </w:rPr>
        <w:t>具有一定的</w:t>
      </w:r>
      <w:r>
        <w:rPr>
          <w:rFonts w:ascii="宋体" w:hAnsi="宋体"/>
          <w:color w:val="000000"/>
          <w:sz w:val="24"/>
        </w:rPr>
        <w:t>礼仪和形体表现</w:t>
      </w:r>
      <w:r>
        <w:rPr>
          <w:rFonts w:hint="eastAsia" w:ascii="宋体" w:hAnsi="宋体"/>
          <w:color w:val="000000"/>
          <w:sz w:val="24"/>
        </w:rPr>
        <w:t>的能力</w:t>
      </w:r>
      <w:r>
        <w:rPr>
          <w:rFonts w:hint="eastAsia" w:ascii="宋体" w:hAnsi="宋体"/>
          <w:sz w:val="24"/>
        </w:rPr>
        <w:t>。</w:t>
      </w:r>
    </w:p>
    <w:p>
      <w:pPr>
        <w:spacing w:line="440" w:lineRule="exact"/>
        <w:rPr>
          <w:rFonts w:ascii="宋体" w:hAnsi="宋体"/>
          <w:b/>
          <w:color w:val="000000"/>
          <w:sz w:val="24"/>
        </w:rPr>
      </w:pPr>
      <w:r>
        <w:rPr>
          <w:rFonts w:hint="eastAsia" w:ascii="宋体" w:hAnsi="宋体"/>
          <w:b/>
          <w:color w:val="000000"/>
          <w:sz w:val="24"/>
        </w:rPr>
        <w:t>六、课程设置</w:t>
      </w:r>
    </w:p>
    <w:p>
      <w:pPr>
        <w:pStyle w:val="37"/>
        <w:shd w:val="clear" w:color="auto" w:fill="auto"/>
        <w:tabs>
          <w:tab w:val="left" w:pos="923"/>
        </w:tabs>
        <w:spacing w:line="440" w:lineRule="atLeast"/>
        <w:ind w:firstLine="480" w:firstLineChars="200"/>
        <w:jc w:val="both"/>
        <w:rPr>
          <w:rFonts w:ascii="宋体" w:hAnsi="宋体"/>
          <w:color w:val="000000"/>
          <w:sz w:val="24"/>
        </w:rPr>
      </w:pPr>
      <w:r>
        <w:rPr>
          <w:rFonts w:hint="eastAsia" w:ascii="宋体" w:hAnsi="宋体" w:eastAsia="宋体"/>
          <w:color w:val="000000"/>
          <w:sz w:val="24"/>
          <w:szCs w:val="24"/>
        </w:rPr>
        <w:t>本专业主要包括公共基础课程和专业课程。</w:t>
      </w:r>
    </w:p>
    <w:p>
      <w:pPr>
        <w:pStyle w:val="37"/>
        <w:shd w:val="clear" w:color="auto" w:fill="auto"/>
        <w:tabs>
          <w:tab w:val="left" w:pos="923"/>
        </w:tabs>
        <w:spacing w:line="440" w:lineRule="atLeast"/>
        <w:ind w:firstLine="480" w:firstLineChars="200"/>
        <w:jc w:val="both"/>
        <w:rPr>
          <w:rFonts w:ascii="宋体" w:hAnsi="宋体" w:eastAsia="宋体"/>
          <w:color w:val="000000"/>
          <w:sz w:val="24"/>
          <w:szCs w:val="24"/>
        </w:rPr>
      </w:pPr>
      <w:r>
        <w:rPr>
          <w:rFonts w:hint="eastAsia" w:ascii="宋体" w:hAnsi="宋体" w:eastAsia="宋体"/>
          <w:color w:val="000000"/>
          <w:sz w:val="24"/>
          <w:szCs w:val="24"/>
        </w:rPr>
        <w:t>（一）公共基础课程</w:t>
      </w:r>
    </w:p>
    <w:p>
      <w:pPr>
        <w:spacing w:line="440" w:lineRule="exact"/>
        <w:ind w:firstLine="480" w:firstLineChars="200"/>
        <w:rPr>
          <w:rFonts w:ascii="宋体" w:hAnsi="宋体"/>
          <w:color w:val="000000"/>
          <w:sz w:val="24"/>
        </w:rPr>
      </w:pPr>
      <w:r>
        <w:rPr>
          <w:rFonts w:hint="eastAsia" w:ascii="宋体" w:hAnsi="宋体"/>
          <w:color w:val="000000"/>
          <w:sz w:val="24"/>
        </w:rPr>
        <w:t>公共基础课程，共13门</w:t>
      </w:r>
      <w:r>
        <w:rPr>
          <w:rFonts w:ascii="宋体" w:hAnsi="宋体"/>
          <w:color w:val="000000"/>
          <w:sz w:val="24"/>
        </w:rPr>
        <w:t>，</w:t>
      </w:r>
      <w:r>
        <w:rPr>
          <w:rFonts w:hint="eastAsia" w:ascii="宋体" w:hAnsi="宋体"/>
          <w:color w:val="000000"/>
          <w:sz w:val="24"/>
        </w:rPr>
        <w:t>合计39学分。主要课程有：思想政治理论课（包括：思想道德与法治、毛泽东思想和中国特色社会主义理论体系概论、习近平新时代中国特色社会主义思想概论、形式与政策）、军事理论、大学生心理健康，大学体育、劳动课、大学生职业发展与就业指导、大学生创新创业基础、高职英语、信息技术、大学语文（应用文写作）、中华优秀传统文化。</w:t>
      </w:r>
    </w:p>
    <w:p>
      <w:pPr>
        <w:pStyle w:val="37"/>
        <w:shd w:val="clear" w:color="auto" w:fill="auto"/>
        <w:tabs>
          <w:tab w:val="left" w:pos="923"/>
        </w:tabs>
        <w:spacing w:line="440" w:lineRule="atLeast"/>
        <w:ind w:firstLine="480" w:firstLineChars="200"/>
        <w:jc w:val="both"/>
        <w:rPr>
          <w:rFonts w:ascii="宋体" w:hAnsi="宋体" w:eastAsia="宋体"/>
          <w:color w:val="000000"/>
          <w:sz w:val="24"/>
          <w:szCs w:val="24"/>
        </w:rPr>
      </w:pPr>
    </w:p>
    <w:p>
      <w:pPr>
        <w:pStyle w:val="37"/>
        <w:shd w:val="clear" w:color="auto" w:fill="auto"/>
        <w:tabs>
          <w:tab w:val="left" w:pos="923"/>
        </w:tabs>
        <w:spacing w:line="440" w:lineRule="atLeast"/>
        <w:ind w:firstLine="480" w:firstLineChars="200"/>
        <w:jc w:val="both"/>
        <w:rPr>
          <w:rFonts w:ascii="宋体" w:hAnsi="宋体" w:eastAsia="宋体"/>
          <w:color w:val="000000"/>
          <w:sz w:val="24"/>
          <w:szCs w:val="24"/>
        </w:rPr>
      </w:pPr>
      <w:r>
        <w:rPr>
          <w:rFonts w:hint="eastAsia" w:ascii="宋体" w:hAnsi="宋体" w:eastAsia="宋体"/>
          <w:color w:val="000000"/>
          <w:sz w:val="24"/>
          <w:szCs w:val="24"/>
        </w:rPr>
        <w:t>主要公共基础课程简介如下：</w:t>
      </w:r>
    </w:p>
    <w:p>
      <w:pPr>
        <w:spacing w:line="480" w:lineRule="exact"/>
        <w:ind w:firstLine="480" w:firstLineChars="200"/>
        <w:rPr>
          <w:color w:val="000000"/>
          <w:sz w:val="24"/>
        </w:rPr>
      </w:pPr>
      <w:r>
        <w:rPr>
          <w:color w:val="000000"/>
          <w:sz w:val="24"/>
        </w:rPr>
        <w:t>1</w:t>
      </w:r>
      <w:r>
        <w:rPr>
          <w:rFonts w:hint="eastAsia"/>
          <w:color w:val="000000"/>
          <w:sz w:val="24"/>
        </w:rPr>
        <w:t>．</w:t>
      </w:r>
      <w:r>
        <w:rPr>
          <w:rFonts w:hint="eastAsia" w:ascii="宋体" w:hAnsi="宋体"/>
          <w:color w:val="000000"/>
          <w:sz w:val="24"/>
        </w:rPr>
        <w:t>思想道德与法治</w:t>
      </w:r>
    </w:p>
    <w:p>
      <w:pPr>
        <w:spacing w:line="480" w:lineRule="exact"/>
        <w:ind w:firstLine="480" w:firstLineChars="200"/>
        <w:rPr>
          <w:color w:val="000000"/>
          <w:sz w:val="24"/>
        </w:rPr>
      </w:pPr>
      <w:r>
        <w:rPr>
          <w:color w:val="000000"/>
          <w:sz w:val="24"/>
        </w:rPr>
        <w:t>第一学期开设，</w:t>
      </w:r>
      <w:r>
        <w:rPr>
          <w:rFonts w:hint="eastAsia"/>
          <w:color w:val="000000"/>
          <w:sz w:val="24"/>
        </w:rPr>
        <w:t>3学分，共54</w:t>
      </w:r>
      <w:r>
        <w:rPr>
          <w:color w:val="000000"/>
          <w:sz w:val="24"/>
        </w:rPr>
        <w:t>学时，其中理论</w:t>
      </w:r>
      <w:r>
        <w:rPr>
          <w:rFonts w:hint="eastAsia"/>
          <w:color w:val="000000"/>
          <w:sz w:val="24"/>
        </w:rPr>
        <w:t>46</w:t>
      </w:r>
      <w:r>
        <w:rPr>
          <w:color w:val="000000"/>
          <w:sz w:val="24"/>
        </w:rPr>
        <w:t>学时，实践</w:t>
      </w:r>
      <w:r>
        <w:rPr>
          <w:rFonts w:hint="eastAsia"/>
          <w:color w:val="000000"/>
          <w:sz w:val="24"/>
        </w:rPr>
        <w:t>8</w:t>
      </w:r>
      <w:r>
        <w:rPr>
          <w:color w:val="000000"/>
          <w:sz w:val="24"/>
        </w:rPr>
        <w:t>学时</w:t>
      </w:r>
      <w:r>
        <w:rPr>
          <w:rFonts w:hint="eastAsia"/>
          <w:color w:val="000000"/>
          <w:sz w:val="24"/>
        </w:rPr>
        <w:t>。</w:t>
      </w:r>
    </w:p>
    <w:p>
      <w:pPr>
        <w:spacing w:line="480" w:lineRule="exact"/>
        <w:ind w:firstLine="480" w:firstLineChars="200"/>
        <w:rPr>
          <w:color w:val="000000"/>
          <w:sz w:val="24"/>
        </w:rPr>
      </w:pPr>
      <w:r>
        <w:rPr>
          <w:color w:val="000000"/>
          <w:sz w:val="24"/>
        </w:rPr>
        <w:t>课程目标</w:t>
      </w:r>
      <w:r>
        <w:rPr>
          <w:rFonts w:hint="eastAsia"/>
          <w:color w:val="000000"/>
          <w:sz w:val="24"/>
        </w:rPr>
        <w:t>：</w:t>
      </w:r>
      <w:r>
        <w:rPr>
          <w:color w:val="000000"/>
          <w:sz w:val="24"/>
        </w:rPr>
        <w:t>本课程是系统地对大学生进行马克思主义理论教育和品德、法律教育的主渠道和基本环节</w:t>
      </w:r>
      <w:r>
        <w:rPr>
          <w:rFonts w:hint="eastAsia"/>
          <w:color w:val="000000"/>
          <w:sz w:val="24"/>
        </w:rPr>
        <w:t>，</w:t>
      </w:r>
      <w:r>
        <w:rPr>
          <w:color w:val="000000"/>
          <w:sz w:val="24"/>
        </w:rPr>
        <w:t>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pPr>
        <w:spacing w:line="480" w:lineRule="exact"/>
        <w:ind w:firstLine="480" w:firstLineChars="200"/>
        <w:rPr>
          <w:color w:val="000000"/>
          <w:sz w:val="24"/>
        </w:rPr>
      </w:pPr>
      <w:r>
        <w:rPr>
          <w:color w:val="000000"/>
          <w:sz w:val="24"/>
        </w:rPr>
        <w:t>内容简介：本课程通过理论学习和实践体验，帮助大学生投身社会主义和谐文化建设，形成崇高的理想信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pPr>
        <w:spacing w:line="480" w:lineRule="exact"/>
        <w:ind w:firstLine="480" w:firstLineChars="200"/>
        <w:rPr>
          <w:color w:val="000000"/>
          <w:sz w:val="24"/>
        </w:rPr>
      </w:pPr>
      <w:r>
        <w:rPr>
          <w:color w:val="000000"/>
          <w:sz w:val="24"/>
        </w:rPr>
        <w:t>2</w:t>
      </w:r>
      <w:r>
        <w:rPr>
          <w:rFonts w:hint="eastAsia"/>
          <w:color w:val="000000"/>
          <w:sz w:val="24"/>
        </w:rPr>
        <w:t>．</w:t>
      </w:r>
      <w:r>
        <w:rPr>
          <w:color w:val="000000"/>
          <w:sz w:val="24"/>
        </w:rPr>
        <w:t>毛泽东思想</w:t>
      </w:r>
      <w:r>
        <w:rPr>
          <w:rFonts w:hint="eastAsia"/>
          <w:color w:val="000000"/>
          <w:sz w:val="24"/>
        </w:rPr>
        <w:t>和</w:t>
      </w:r>
      <w:r>
        <w:rPr>
          <w:color w:val="000000"/>
          <w:sz w:val="24"/>
        </w:rPr>
        <w:t>中国特色社会主义理论体系概论</w:t>
      </w:r>
    </w:p>
    <w:p>
      <w:pPr>
        <w:spacing w:line="480" w:lineRule="exact"/>
        <w:ind w:firstLine="480" w:firstLineChars="200"/>
        <w:rPr>
          <w:color w:val="000000"/>
          <w:sz w:val="24"/>
        </w:rPr>
      </w:pPr>
      <w:r>
        <w:rPr>
          <w:color w:val="000000"/>
          <w:sz w:val="24"/>
        </w:rPr>
        <w:t>第二学期开设，</w:t>
      </w:r>
      <w:r>
        <w:rPr>
          <w:rFonts w:hint="eastAsia"/>
          <w:color w:val="000000"/>
          <w:sz w:val="24"/>
        </w:rPr>
        <w:t>2学分，共36</w:t>
      </w:r>
      <w:r>
        <w:rPr>
          <w:color w:val="000000"/>
          <w:sz w:val="24"/>
        </w:rPr>
        <w:t>学时，其中理论</w:t>
      </w:r>
      <w:r>
        <w:rPr>
          <w:rFonts w:hint="eastAsia"/>
          <w:color w:val="000000"/>
          <w:sz w:val="24"/>
        </w:rPr>
        <w:t>32学时，实践4学时</w:t>
      </w:r>
      <w:r>
        <w:rPr>
          <w:color w:val="000000"/>
          <w:sz w:val="24"/>
        </w:rPr>
        <w:t>。</w:t>
      </w:r>
    </w:p>
    <w:p>
      <w:pPr>
        <w:spacing w:line="480" w:lineRule="exact"/>
        <w:ind w:firstLine="480" w:firstLineChars="200"/>
        <w:rPr>
          <w:color w:val="000000"/>
          <w:sz w:val="24"/>
        </w:rPr>
      </w:pPr>
      <w:r>
        <w:rPr>
          <w:color w:val="000000"/>
          <w:sz w:val="24"/>
        </w:rPr>
        <w:t>课程目标：本课程是中共中央宣传部和国家教育部规定的高职院校思想政治理论教育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pPr>
        <w:spacing w:line="480" w:lineRule="exact"/>
        <w:ind w:firstLine="480" w:firstLineChars="200"/>
        <w:rPr>
          <w:color w:val="000000"/>
          <w:sz w:val="24"/>
        </w:rPr>
      </w:pPr>
      <w:r>
        <w:rPr>
          <w:color w:val="000000"/>
          <w:sz w:val="24"/>
        </w:rPr>
        <w:t>内容简介：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pPr>
        <w:spacing w:line="480" w:lineRule="exact"/>
        <w:ind w:firstLine="480" w:firstLineChars="200"/>
        <w:rPr>
          <w:color w:val="000000"/>
          <w:sz w:val="24"/>
        </w:rPr>
      </w:pPr>
      <w:r>
        <w:rPr>
          <w:rFonts w:hint="eastAsia"/>
          <w:color w:val="000000"/>
          <w:sz w:val="24"/>
        </w:rPr>
        <w:t>3. 习近平新时代中国特色社会主义思想概论</w:t>
      </w:r>
    </w:p>
    <w:p>
      <w:pPr>
        <w:spacing w:line="480" w:lineRule="exact"/>
        <w:ind w:firstLine="480" w:firstLineChars="200"/>
        <w:rPr>
          <w:color w:val="000000"/>
          <w:sz w:val="24"/>
        </w:rPr>
      </w:pPr>
      <w:r>
        <w:rPr>
          <w:color w:val="000000"/>
          <w:sz w:val="24"/>
        </w:rPr>
        <w:t>第四学期开设，</w:t>
      </w:r>
      <w:r>
        <w:rPr>
          <w:rFonts w:hint="eastAsia"/>
          <w:color w:val="000000"/>
          <w:sz w:val="24"/>
        </w:rPr>
        <w:t>3学分，</w:t>
      </w:r>
      <w:r>
        <w:rPr>
          <w:color w:val="000000"/>
          <w:sz w:val="24"/>
        </w:rPr>
        <w:t>共54学时，其中理论46学时，实践8学时</w:t>
      </w:r>
      <w:r>
        <w:rPr>
          <w:rFonts w:hint="eastAsia"/>
          <w:color w:val="000000"/>
          <w:sz w:val="24"/>
        </w:rPr>
        <w:t>。</w:t>
      </w:r>
    </w:p>
    <w:p>
      <w:pPr>
        <w:spacing w:line="480" w:lineRule="exact"/>
        <w:ind w:firstLine="480" w:firstLineChars="200"/>
        <w:rPr>
          <w:color w:val="000000"/>
          <w:sz w:val="24"/>
        </w:rPr>
      </w:pPr>
      <w:r>
        <w:rPr>
          <w:color w:val="000000"/>
          <w:sz w:val="24"/>
        </w:rPr>
        <w:t>课程目标：本课程是高校思想政治理论课的核心课程之一。通过全面准确理解习近平新时代中国特色社会主义思想形成的时代背景、核心要义、精神实质、丰富内涵、重大意义、历史地位和实践要求，树牢</w:t>
      </w:r>
      <w:r>
        <w:rPr>
          <w:rFonts w:hint="eastAsia"/>
          <w:color w:val="000000"/>
          <w:sz w:val="24"/>
        </w:rPr>
        <w:t>“</w:t>
      </w:r>
      <w:r>
        <w:rPr>
          <w:color w:val="000000"/>
          <w:sz w:val="24"/>
        </w:rPr>
        <w:t>四个意识</w:t>
      </w:r>
      <w:r>
        <w:rPr>
          <w:rFonts w:hint="eastAsia"/>
          <w:color w:val="000000"/>
          <w:sz w:val="24"/>
        </w:rPr>
        <w:t>”</w:t>
      </w:r>
      <w:r>
        <w:rPr>
          <w:color w:val="000000"/>
          <w:sz w:val="24"/>
        </w:rPr>
        <w:t>，坚定</w:t>
      </w:r>
      <w:r>
        <w:rPr>
          <w:rFonts w:hint="eastAsia"/>
          <w:color w:val="000000"/>
          <w:sz w:val="24"/>
        </w:rPr>
        <w:t>“</w:t>
      </w:r>
      <w:r>
        <w:rPr>
          <w:color w:val="000000"/>
          <w:sz w:val="24"/>
        </w:rPr>
        <w:t>四个自信</w:t>
      </w:r>
      <w:r>
        <w:rPr>
          <w:rFonts w:hint="eastAsia"/>
          <w:color w:val="000000"/>
          <w:sz w:val="24"/>
        </w:rPr>
        <w:t>”</w:t>
      </w:r>
      <w:r>
        <w:rPr>
          <w:color w:val="000000"/>
          <w:sz w:val="24"/>
        </w:rPr>
        <w:t>，坚决做到</w:t>
      </w:r>
      <w:r>
        <w:rPr>
          <w:rFonts w:hint="eastAsia"/>
          <w:color w:val="000000"/>
          <w:sz w:val="24"/>
        </w:rPr>
        <w:t>“</w:t>
      </w:r>
      <w:r>
        <w:rPr>
          <w:color w:val="000000"/>
          <w:sz w:val="24"/>
        </w:rPr>
        <w:t>两个维护</w:t>
      </w:r>
      <w:r>
        <w:rPr>
          <w:rFonts w:hint="eastAsia"/>
          <w:color w:val="000000"/>
          <w:sz w:val="24"/>
        </w:rPr>
        <w:t>”</w:t>
      </w:r>
      <w:r>
        <w:rPr>
          <w:color w:val="000000"/>
          <w:sz w:val="24"/>
        </w:rPr>
        <w:t>，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r>
        <w:rPr>
          <w:rFonts w:hint="eastAsia"/>
          <w:color w:val="000000"/>
          <w:sz w:val="24"/>
        </w:rPr>
        <w:t>。</w:t>
      </w:r>
    </w:p>
    <w:p>
      <w:pPr>
        <w:spacing w:line="480" w:lineRule="exact"/>
        <w:ind w:firstLine="480" w:firstLineChars="200"/>
        <w:rPr>
          <w:color w:val="000000"/>
          <w:sz w:val="24"/>
        </w:rPr>
      </w:pPr>
      <w:r>
        <w:rPr>
          <w:color w:val="000000"/>
          <w:sz w:val="24"/>
        </w:rPr>
        <w:t>内容简介：本课程充分体现</w:t>
      </w:r>
      <w:r>
        <w:rPr>
          <w:rFonts w:hint="eastAsia"/>
          <w:color w:val="000000"/>
          <w:sz w:val="24"/>
        </w:rPr>
        <w:t>“十</w:t>
      </w:r>
      <w:r>
        <w:rPr>
          <w:color w:val="000000"/>
          <w:sz w:val="24"/>
        </w:rPr>
        <w:t>个明确</w:t>
      </w:r>
      <w:r>
        <w:rPr>
          <w:rFonts w:hint="eastAsia"/>
          <w:color w:val="000000"/>
          <w:sz w:val="24"/>
        </w:rPr>
        <w:t>”“</w:t>
      </w:r>
      <w:r>
        <w:rPr>
          <w:color w:val="000000"/>
          <w:sz w:val="24"/>
        </w:rPr>
        <w:t>十四个坚持</w:t>
      </w:r>
      <w:r>
        <w:rPr>
          <w:rFonts w:hint="eastAsia"/>
          <w:color w:val="000000"/>
          <w:sz w:val="24"/>
        </w:rPr>
        <w:t>”</w:t>
      </w:r>
      <w:r>
        <w:rPr>
          <w:color w:val="000000"/>
          <w:sz w:val="24"/>
        </w:rPr>
        <w:t>的核心内容，系统阐述关于新时代坚持和发展中国特色社会主义的总目标、总任务、总体布局、战略布局和发展方向、发展方式、发展动力、战略步骤、外部条件、政治保证等基本观点，全面介绍习近平总书记对经济、政治、法治、科技、文化、教育、民生、民族、宗教、社会、生态文明、国家安全、国防和军队、</w:t>
      </w:r>
      <w:r>
        <w:rPr>
          <w:rFonts w:hint="eastAsia"/>
          <w:color w:val="000000"/>
          <w:sz w:val="24"/>
        </w:rPr>
        <w:t>“</w:t>
      </w:r>
      <w:r>
        <w:rPr>
          <w:color w:val="000000"/>
          <w:sz w:val="24"/>
        </w:rPr>
        <w:t>一国两制</w:t>
      </w:r>
      <w:r>
        <w:rPr>
          <w:rFonts w:hint="eastAsia"/>
          <w:color w:val="000000"/>
          <w:sz w:val="24"/>
        </w:rPr>
        <w:t>”</w:t>
      </w:r>
      <w:r>
        <w:rPr>
          <w:color w:val="000000"/>
          <w:sz w:val="24"/>
        </w:rPr>
        <w:t>和祖国统一、统一战线、外交、党的建设等方面作出的理论概括和战略指引。引导学生树立对马克思主义的信仰、对中国特色社会主义的信念、对中华民族伟大复兴中国梦的信心，在知行合一、学以致用上下功夫，增长知识、锤炼品格。</w:t>
      </w:r>
    </w:p>
    <w:p>
      <w:pPr>
        <w:spacing w:line="480" w:lineRule="exact"/>
        <w:ind w:firstLine="480" w:firstLineChars="200"/>
        <w:rPr>
          <w:color w:val="000000"/>
          <w:sz w:val="24"/>
        </w:rPr>
      </w:pPr>
      <w:r>
        <w:rPr>
          <w:rFonts w:hint="eastAsia"/>
          <w:color w:val="000000"/>
          <w:sz w:val="24"/>
        </w:rPr>
        <w:t>4．</w:t>
      </w:r>
      <w:r>
        <w:rPr>
          <w:color w:val="000000"/>
          <w:sz w:val="24"/>
        </w:rPr>
        <w:t>形势与政策</w:t>
      </w:r>
    </w:p>
    <w:p>
      <w:pPr>
        <w:spacing w:line="480" w:lineRule="exact"/>
        <w:ind w:firstLine="480" w:firstLineChars="200"/>
        <w:rPr>
          <w:color w:val="000000"/>
          <w:sz w:val="24"/>
        </w:rPr>
      </w:pPr>
      <w:r>
        <w:rPr>
          <w:color w:val="000000"/>
          <w:sz w:val="24"/>
        </w:rPr>
        <w:t>第一至四学期开设，</w:t>
      </w:r>
      <w:r>
        <w:rPr>
          <w:rFonts w:hint="eastAsia"/>
          <w:color w:val="000000"/>
          <w:sz w:val="24"/>
        </w:rPr>
        <w:t>2学分，每学期8学时，</w:t>
      </w:r>
      <w:r>
        <w:rPr>
          <w:color w:val="000000"/>
          <w:sz w:val="24"/>
        </w:rPr>
        <w:t>共</w:t>
      </w:r>
      <w:r>
        <w:rPr>
          <w:rFonts w:hint="eastAsia"/>
          <w:color w:val="000000"/>
          <w:sz w:val="24"/>
        </w:rPr>
        <w:t>32</w:t>
      </w:r>
      <w:r>
        <w:rPr>
          <w:color w:val="000000"/>
          <w:sz w:val="24"/>
        </w:rPr>
        <w:t>学时</w:t>
      </w:r>
      <w:r>
        <w:rPr>
          <w:rFonts w:hint="eastAsia"/>
          <w:color w:val="000000"/>
          <w:sz w:val="24"/>
        </w:rPr>
        <w:t>，其中</w:t>
      </w:r>
      <w:r>
        <w:rPr>
          <w:color w:val="000000"/>
          <w:sz w:val="24"/>
        </w:rPr>
        <w:t>理论3</w:t>
      </w:r>
      <w:r>
        <w:rPr>
          <w:rFonts w:hint="eastAsia"/>
          <w:color w:val="000000"/>
          <w:sz w:val="24"/>
        </w:rPr>
        <w:t>2</w:t>
      </w:r>
      <w:r>
        <w:rPr>
          <w:color w:val="000000"/>
          <w:sz w:val="24"/>
        </w:rPr>
        <w:t>学时。</w:t>
      </w:r>
    </w:p>
    <w:p>
      <w:pPr>
        <w:spacing w:line="480" w:lineRule="exact"/>
        <w:ind w:firstLine="480" w:firstLineChars="200"/>
        <w:rPr>
          <w:color w:val="000000"/>
          <w:sz w:val="24"/>
        </w:rPr>
      </w:pPr>
      <w:r>
        <w:rPr>
          <w:color w:val="000000"/>
          <w:sz w:val="24"/>
        </w:rPr>
        <w:t>课程目标</w:t>
      </w:r>
      <w:r>
        <w:rPr>
          <w:rFonts w:hint="eastAsia"/>
          <w:color w:val="000000"/>
          <w:sz w:val="24"/>
        </w:rPr>
        <w:t>：</w:t>
      </w:r>
      <w:r>
        <w:rPr>
          <w:color w:val="000000"/>
          <w:sz w:val="24"/>
        </w:rPr>
        <w:t>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pPr>
        <w:spacing w:line="480" w:lineRule="exact"/>
        <w:ind w:firstLine="480" w:firstLineChars="200"/>
        <w:rPr>
          <w:color w:val="000000"/>
          <w:sz w:val="24"/>
        </w:rPr>
      </w:pPr>
      <w:r>
        <w:rPr>
          <w:color w:val="000000"/>
          <w:sz w:val="24"/>
        </w:rPr>
        <w:t>内容简介：本课程主要以马克思列宁主义、毛泽东思想、邓小平理论、</w:t>
      </w:r>
      <w:r>
        <w:rPr>
          <w:rFonts w:hint="eastAsia"/>
          <w:color w:val="000000"/>
          <w:sz w:val="24"/>
        </w:rPr>
        <w:t>“</w:t>
      </w:r>
      <w:r>
        <w:rPr>
          <w:color w:val="000000"/>
          <w:sz w:val="24"/>
        </w:rPr>
        <w:t>三个代表</w:t>
      </w:r>
      <w:r>
        <w:rPr>
          <w:rFonts w:hint="eastAsia"/>
          <w:color w:val="000000"/>
          <w:sz w:val="24"/>
        </w:rPr>
        <w:t>”</w:t>
      </w:r>
      <w:r>
        <w:rPr>
          <w:color w:val="000000"/>
          <w:sz w:val="24"/>
        </w:rPr>
        <w:t>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pPr>
        <w:spacing w:line="480" w:lineRule="exact"/>
        <w:ind w:firstLine="480" w:firstLineChars="200"/>
        <w:rPr>
          <w:color w:val="000000"/>
          <w:sz w:val="24"/>
        </w:rPr>
      </w:pPr>
      <w:r>
        <w:rPr>
          <w:rFonts w:hint="eastAsia"/>
          <w:color w:val="000000"/>
          <w:sz w:val="24"/>
        </w:rPr>
        <w:t>5．</w:t>
      </w:r>
      <w:r>
        <w:rPr>
          <w:color w:val="000000"/>
          <w:sz w:val="24"/>
        </w:rPr>
        <w:t>大学生职业发展与就业指导</w:t>
      </w:r>
    </w:p>
    <w:p>
      <w:pPr>
        <w:spacing w:line="480" w:lineRule="exact"/>
        <w:ind w:firstLine="480" w:firstLineChars="200"/>
        <w:rPr>
          <w:color w:val="000000"/>
          <w:sz w:val="24"/>
        </w:rPr>
      </w:pPr>
      <w:r>
        <w:rPr>
          <w:color w:val="000000"/>
          <w:sz w:val="24"/>
        </w:rPr>
        <w:t>第一至四学期开设，</w:t>
      </w:r>
      <w:r>
        <w:rPr>
          <w:rFonts w:hint="eastAsia"/>
          <w:color w:val="000000"/>
          <w:sz w:val="24"/>
        </w:rPr>
        <w:t>2学分，每学期8学时，共</w:t>
      </w:r>
      <w:r>
        <w:rPr>
          <w:color w:val="000000"/>
          <w:sz w:val="24"/>
        </w:rPr>
        <w:t>3</w:t>
      </w:r>
      <w:r>
        <w:rPr>
          <w:rFonts w:hint="eastAsia"/>
          <w:color w:val="000000"/>
          <w:sz w:val="24"/>
        </w:rPr>
        <w:t>2</w:t>
      </w:r>
      <w:r>
        <w:rPr>
          <w:color w:val="000000"/>
          <w:sz w:val="24"/>
        </w:rPr>
        <w:t>学时</w:t>
      </w:r>
      <w:r>
        <w:rPr>
          <w:rFonts w:hint="eastAsia"/>
          <w:color w:val="000000"/>
          <w:sz w:val="24"/>
        </w:rPr>
        <w:t>，</w:t>
      </w:r>
      <w:r>
        <w:rPr>
          <w:color w:val="000000"/>
          <w:sz w:val="24"/>
        </w:rPr>
        <w:t>其中理论</w:t>
      </w:r>
      <w:r>
        <w:rPr>
          <w:rFonts w:hint="eastAsia"/>
          <w:color w:val="000000"/>
          <w:sz w:val="24"/>
        </w:rPr>
        <w:t>16</w:t>
      </w:r>
      <w:r>
        <w:rPr>
          <w:color w:val="000000"/>
          <w:sz w:val="24"/>
        </w:rPr>
        <w:t>学时，</w:t>
      </w:r>
      <w:r>
        <w:rPr>
          <w:rFonts w:hint="eastAsia"/>
          <w:color w:val="000000"/>
          <w:sz w:val="24"/>
        </w:rPr>
        <w:t>实践16</w:t>
      </w:r>
      <w:r>
        <w:rPr>
          <w:color w:val="000000"/>
          <w:sz w:val="24"/>
        </w:rPr>
        <w:t>学时。</w:t>
      </w:r>
    </w:p>
    <w:p>
      <w:pPr>
        <w:spacing w:line="480" w:lineRule="exact"/>
        <w:ind w:firstLine="480" w:firstLineChars="200"/>
        <w:rPr>
          <w:color w:val="000000"/>
          <w:sz w:val="24"/>
        </w:rPr>
      </w:pPr>
      <w:r>
        <w:rPr>
          <w:color w:val="000000"/>
          <w:sz w:val="24"/>
        </w:rPr>
        <w:t>课程目标</w:t>
      </w:r>
      <w:r>
        <w:rPr>
          <w:rFonts w:hint="eastAsia"/>
          <w:color w:val="000000"/>
          <w:sz w:val="24"/>
        </w:rPr>
        <w:t>：</w:t>
      </w:r>
      <w:r>
        <w:rPr>
          <w:color w:val="000000"/>
          <w:sz w:val="24"/>
        </w:rPr>
        <w:t>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pPr>
        <w:spacing w:line="480" w:lineRule="exact"/>
        <w:ind w:firstLine="480" w:firstLineChars="200"/>
        <w:rPr>
          <w:color w:val="000000"/>
          <w:sz w:val="24"/>
        </w:rPr>
      </w:pPr>
      <w:r>
        <w:rPr>
          <w:color w:val="000000"/>
          <w:sz w:val="24"/>
        </w:rPr>
        <w:t>内容简介：课程的教学内容涵盖了学生从入学到实习再到就业的全过程，将学生的职业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w:t>
      </w:r>
      <w:r>
        <w:rPr>
          <w:rFonts w:hint="eastAsia"/>
          <w:color w:val="000000"/>
          <w:sz w:val="24"/>
        </w:rPr>
        <w:t>“</w:t>
      </w:r>
      <w:r>
        <w:rPr>
          <w:color w:val="000000"/>
          <w:sz w:val="24"/>
        </w:rPr>
        <w:t>职业人</w:t>
      </w:r>
      <w:r>
        <w:rPr>
          <w:rFonts w:hint="eastAsia"/>
          <w:color w:val="000000"/>
          <w:sz w:val="24"/>
        </w:rPr>
        <w:t>”</w:t>
      </w:r>
      <w:r>
        <w:rPr>
          <w:color w:val="000000"/>
          <w:sz w:val="24"/>
        </w:rPr>
        <w:t>转换的各种准备，帮助大学生树立正确的成才和就业观念。</w:t>
      </w:r>
    </w:p>
    <w:p>
      <w:pPr>
        <w:spacing w:line="480" w:lineRule="exact"/>
        <w:ind w:firstLine="480" w:firstLineChars="200"/>
        <w:rPr>
          <w:color w:val="000000"/>
          <w:sz w:val="24"/>
        </w:rPr>
      </w:pPr>
      <w:r>
        <w:rPr>
          <w:rFonts w:hint="eastAsia"/>
          <w:color w:val="000000"/>
          <w:sz w:val="24"/>
        </w:rPr>
        <w:t>6．</w:t>
      </w:r>
      <w:r>
        <w:rPr>
          <w:color w:val="000000"/>
          <w:sz w:val="24"/>
        </w:rPr>
        <w:t>大学生创新创业基础</w:t>
      </w:r>
    </w:p>
    <w:p>
      <w:pPr>
        <w:spacing w:line="480" w:lineRule="exact"/>
        <w:ind w:firstLine="480" w:firstLineChars="200"/>
        <w:rPr>
          <w:color w:val="000000"/>
          <w:sz w:val="24"/>
        </w:rPr>
      </w:pPr>
      <w:r>
        <w:rPr>
          <w:color w:val="000000"/>
          <w:sz w:val="24"/>
        </w:rPr>
        <w:t>第一至四学期开设，</w:t>
      </w:r>
      <w:r>
        <w:rPr>
          <w:rFonts w:hint="eastAsia"/>
          <w:color w:val="000000"/>
          <w:sz w:val="24"/>
        </w:rPr>
        <w:t>2学分，每学期8学时，</w:t>
      </w:r>
      <w:r>
        <w:rPr>
          <w:color w:val="000000"/>
          <w:sz w:val="24"/>
        </w:rPr>
        <w:t>共</w:t>
      </w:r>
      <w:r>
        <w:rPr>
          <w:rFonts w:hint="eastAsia"/>
          <w:color w:val="000000"/>
          <w:sz w:val="24"/>
        </w:rPr>
        <w:t>32</w:t>
      </w:r>
      <w:r>
        <w:rPr>
          <w:color w:val="000000"/>
          <w:sz w:val="24"/>
        </w:rPr>
        <w:t>学时</w:t>
      </w:r>
      <w:r>
        <w:rPr>
          <w:rFonts w:hint="eastAsia"/>
          <w:color w:val="000000"/>
          <w:sz w:val="24"/>
        </w:rPr>
        <w:t>，其中</w:t>
      </w:r>
      <w:r>
        <w:rPr>
          <w:color w:val="000000"/>
          <w:sz w:val="24"/>
        </w:rPr>
        <w:t>理论</w:t>
      </w:r>
      <w:r>
        <w:rPr>
          <w:rFonts w:hint="eastAsia"/>
          <w:color w:val="000000"/>
          <w:sz w:val="24"/>
        </w:rPr>
        <w:t>16</w:t>
      </w:r>
      <w:r>
        <w:rPr>
          <w:color w:val="000000"/>
          <w:sz w:val="24"/>
        </w:rPr>
        <w:t>学时，实践</w:t>
      </w:r>
      <w:r>
        <w:rPr>
          <w:rFonts w:hint="eastAsia"/>
          <w:color w:val="000000"/>
          <w:sz w:val="24"/>
        </w:rPr>
        <w:t>16</w:t>
      </w:r>
      <w:r>
        <w:rPr>
          <w:color w:val="000000"/>
          <w:sz w:val="24"/>
        </w:rPr>
        <w:t>学时。</w:t>
      </w:r>
    </w:p>
    <w:p>
      <w:pPr>
        <w:spacing w:line="480" w:lineRule="exact"/>
        <w:ind w:firstLine="480" w:firstLineChars="200"/>
        <w:rPr>
          <w:color w:val="000000"/>
          <w:sz w:val="24"/>
        </w:rPr>
      </w:pPr>
      <w:r>
        <w:rPr>
          <w:color w:val="000000"/>
          <w:sz w:val="24"/>
        </w:rPr>
        <w:t>课程目标</w:t>
      </w:r>
      <w:r>
        <w:rPr>
          <w:rFonts w:hint="eastAsia"/>
          <w:color w:val="000000"/>
          <w:sz w:val="24"/>
        </w:rPr>
        <w:t>：</w:t>
      </w:r>
      <w:r>
        <w:rPr>
          <w:color w:val="000000"/>
          <w:sz w:val="24"/>
        </w:rPr>
        <w:t>本课程是面向全校大专学生开设的公共必修课程，是对高校学生进行创业教育的主渠道。通过</w:t>
      </w:r>
      <w:r>
        <w:rPr>
          <w:rFonts w:hint="eastAsia"/>
          <w:color w:val="000000"/>
          <w:sz w:val="24"/>
        </w:rPr>
        <w:t>“</w:t>
      </w:r>
      <w:r>
        <w:rPr>
          <w:color w:val="000000"/>
          <w:sz w:val="24"/>
        </w:rPr>
        <w:t>创业基础</w:t>
      </w:r>
      <w:r>
        <w:rPr>
          <w:rFonts w:hint="eastAsia"/>
          <w:color w:val="000000"/>
          <w:sz w:val="24"/>
        </w:rPr>
        <w:t>”</w:t>
      </w:r>
      <w:r>
        <w:rPr>
          <w:color w:val="000000"/>
          <w:sz w:val="24"/>
        </w:rPr>
        <w:t>课程教学，使学生掌握开展创业活动所需要的基础知识和基本理论，熟悉创业的基本流程和基本方法，激发学生的创业意识和企业家精神，提高学生的社会责任感、创新精神和创业能力，促进学生创业、就业和全面发展。</w:t>
      </w:r>
    </w:p>
    <w:p>
      <w:pPr>
        <w:spacing w:line="480" w:lineRule="exact"/>
        <w:ind w:firstLine="480" w:firstLineChars="200"/>
        <w:rPr>
          <w:color w:val="000000"/>
          <w:sz w:val="24"/>
        </w:rPr>
      </w:pPr>
      <w:r>
        <w:rPr>
          <w:color w:val="000000"/>
          <w:sz w:val="24"/>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pPr>
        <w:spacing w:line="480" w:lineRule="exact"/>
        <w:ind w:firstLine="480" w:firstLineChars="200"/>
        <w:rPr>
          <w:color w:val="000000"/>
          <w:sz w:val="24"/>
        </w:rPr>
      </w:pPr>
      <w:r>
        <w:rPr>
          <w:rFonts w:hint="eastAsia"/>
          <w:color w:val="000000"/>
          <w:sz w:val="24"/>
        </w:rPr>
        <w:t>7.大学生心理健康</w:t>
      </w:r>
    </w:p>
    <w:p>
      <w:pPr>
        <w:spacing w:line="480" w:lineRule="exact"/>
        <w:ind w:firstLine="480" w:firstLineChars="200"/>
        <w:rPr>
          <w:color w:val="000000"/>
          <w:sz w:val="24"/>
        </w:rPr>
      </w:pPr>
      <w:r>
        <w:rPr>
          <w:rFonts w:hint="eastAsia"/>
          <w:color w:val="000000"/>
          <w:sz w:val="24"/>
        </w:rPr>
        <w:t>第一学期开设，2学分，共36学时，其中理论30学时，实践6学时。</w:t>
      </w:r>
    </w:p>
    <w:p>
      <w:pPr>
        <w:spacing w:line="480" w:lineRule="exact"/>
        <w:ind w:firstLine="480" w:firstLineChars="200"/>
        <w:rPr>
          <w:color w:val="000000"/>
          <w:sz w:val="24"/>
        </w:rPr>
      </w:pPr>
      <w:r>
        <w:rPr>
          <w:rFonts w:hint="eastAsia"/>
          <w:color w:val="000000"/>
          <w:sz w:val="24"/>
        </w:rPr>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并应用心理健康知识，培养自我认知能力、人际沟通能力、自我调节能力，切实提高心理素质，促进学生全面发展。</w:t>
      </w:r>
    </w:p>
    <w:p>
      <w:pPr>
        <w:spacing w:line="480" w:lineRule="exact"/>
        <w:ind w:firstLine="480" w:firstLineChars="200"/>
        <w:rPr>
          <w:color w:val="000000"/>
          <w:sz w:val="24"/>
        </w:rPr>
      </w:pPr>
      <w:r>
        <w:rPr>
          <w:rFonts w:hint="eastAsia"/>
          <w:color w:val="000000"/>
          <w:sz w:val="24"/>
        </w:rPr>
        <w:t>内容简介：课程的教学内容涵盖了从知识到技能再到运用的全过程，将心理健康知识与自身生活有机地结合起来，既有知识的传授，又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在知识、技能及素质三个层面的显著提高，帮助大学生树立积极乐观心态，为大学生实现角色转换做好心理保障。</w:t>
      </w:r>
    </w:p>
    <w:p>
      <w:pPr>
        <w:spacing w:line="440" w:lineRule="exact"/>
        <w:ind w:firstLine="480" w:firstLineChars="200"/>
        <w:rPr>
          <w:rFonts w:ascii="宋体" w:hAnsi="宋体"/>
          <w:color w:val="000000"/>
          <w:sz w:val="24"/>
        </w:rPr>
      </w:pPr>
      <w:r>
        <w:rPr>
          <w:rFonts w:hint="eastAsia" w:ascii="宋体" w:hAnsi="宋体"/>
          <w:color w:val="000000"/>
          <w:sz w:val="24"/>
        </w:rPr>
        <w:t>8</w:t>
      </w:r>
      <w:r>
        <w:rPr>
          <w:rFonts w:ascii="宋体" w:hAnsi="宋体"/>
          <w:color w:val="000000"/>
          <w:sz w:val="24"/>
        </w:rPr>
        <w:t>.</w:t>
      </w:r>
      <w:r>
        <w:rPr>
          <w:rFonts w:hint="eastAsia" w:ascii="宋体" w:hAnsi="宋体"/>
          <w:color w:val="000000"/>
          <w:sz w:val="24"/>
        </w:rPr>
        <w:t>大学体育</w:t>
      </w:r>
    </w:p>
    <w:p>
      <w:pPr>
        <w:spacing w:line="440" w:lineRule="exact"/>
        <w:ind w:firstLine="480" w:firstLineChars="200"/>
        <w:rPr>
          <w:rFonts w:ascii="宋体" w:hAnsi="宋体"/>
          <w:color w:val="000000"/>
          <w:sz w:val="24"/>
        </w:rPr>
      </w:pPr>
      <w:r>
        <w:rPr>
          <w:rFonts w:hint="eastAsia" w:ascii="宋体" w:hAnsi="宋体"/>
          <w:color w:val="000000"/>
          <w:sz w:val="24"/>
        </w:rPr>
        <w:t>第一、第二、第四学期开设，6学分，共108学时，其中理论12学时，实践96学时。</w:t>
      </w:r>
    </w:p>
    <w:p>
      <w:pPr>
        <w:spacing w:line="440" w:lineRule="exact"/>
        <w:ind w:firstLine="480" w:firstLineChars="200"/>
        <w:rPr>
          <w:rFonts w:ascii="宋体" w:hAnsi="宋体"/>
          <w:color w:val="000000"/>
          <w:sz w:val="24"/>
        </w:rPr>
      </w:pPr>
      <w:r>
        <w:rPr>
          <w:rFonts w:hint="eastAsia" w:ascii="宋体" w:hAnsi="宋体"/>
          <w:color w:val="000000"/>
          <w:sz w:val="24"/>
        </w:rPr>
        <w:t>课程目标：体育课程是大学生以身体练习为主要手段，通过合理的体育教学和科学的体育锻炼过程，达到运动参与目标、运动技能目标、身体健康目标、心理健康目标和社会适应目标，最终达到增强体质、增进健康和提高体育素质的任务。</w:t>
      </w:r>
    </w:p>
    <w:p>
      <w:pPr>
        <w:spacing w:line="440" w:lineRule="exact"/>
        <w:ind w:firstLine="480" w:firstLineChars="200"/>
        <w:rPr>
          <w:rFonts w:ascii="宋体" w:hAnsi="宋体"/>
          <w:color w:val="000000"/>
          <w:sz w:val="24"/>
        </w:rPr>
      </w:pPr>
      <w:r>
        <w:rPr>
          <w:rFonts w:hint="eastAsia" w:ascii="宋体" w:hAnsi="宋体"/>
          <w:color w:val="000000"/>
          <w:sz w:val="24"/>
        </w:rPr>
        <w:t>内容简介：根据全国普通高校体育教学指导纲要、学校体育工作条例的要求及我校实际情况，坚持“健康第一”教育理念，开设定项体育与健康课程、选项体育与健康课程。定项课程根据学生专业对口选择体育课程项目及内容，选项课项目有：田径、足球、篮球、排球、乒乓球、羽毛球、网球、武术、健身气功、太极拳、健美操、体育舞蹈、毽球、跆拳道、跳绳等。按照《国家学生体质健康标准（2014年修订）》开展在校生达标测试。</w:t>
      </w:r>
    </w:p>
    <w:p>
      <w:pPr>
        <w:spacing w:line="440" w:lineRule="exact"/>
        <w:ind w:firstLine="480" w:firstLineChars="200"/>
        <w:rPr>
          <w:rFonts w:ascii="宋体" w:hAnsi="宋体"/>
          <w:sz w:val="24"/>
        </w:rPr>
      </w:pPr>
      <w:r>
        <w:rPr>
          <w:rFonts w:hint="eastAsia" w:ascii="宋体" w:hAnsi="宋体"/>
          <w:sz w:val="24"/>
        </w:rPr>
        <w:t>（二）专业课程。</w:t>
      </w:r>
    </w:p>
    <w:p>
      <w:pPr>
        <w:spacing w:line="440" w:lineRule="exact"/>
        <w:ind w:firstLine="480" w:firstLineChars="200"/>
        <w:jc w:val="left"/>
        <w:rPr>
          <w:rFonts w:ascii="宋体" w:hAnsi="宋体"/>
          <w:sz w:val="24"/>
        </w:rPr>
      </w:pPr>
      <w:r>
        <w:rPr>
          <w:rFonts w:hint="eastAsia" w:ascii="宋体" w:hAnsi="宋体"/>
          <w:sz w:val="24"/>
        </w:rPr>
        <w:t>共</w:t>
      </w:r>
      <w:r>
        <w:rPr>
          <w:rFonts w:hint="eastAsia" w:ascii="宋体" w:hAnsi="宋体"/>
          <w:color w:val="000000"/>
          <w:sz w:val="24"/>
        </w:rPr>
        <w:t>11</w:t>
      </w:r>
      <w:r>
        <w:rPr>
          <w:rFonts w:hint="eastAsia" w:ascii="宋体" w:hAnsi="宋体"/>
          <w:sz w:val="24"/>
        </w:rPr>
        <w:t>门</w:t>
      </w:r>
      <w:r>
        <w:rPr>
          <w:rFonts w:ascii="宋体" w:hAnsi="宋体"/>
          <w:sz w:val="24"/>
        </w:rPr>
        <w:t>，</w:t>
      </w:r>
      <w:r>
        <w:rPr>
          <w:rFonts w:hint="eastAsia" w:ascii="宋体" w:hAnsi="宋体"/>
          <w:sz w:val="24"/>
        </w:rPr>
        <w:t>合计72学分。主要有专业基础课程、专业核心课程和专业拓展课程。专业基础课程有：中</w:t>
      </w:r>
      <w:r>
        <w:rPr>
          <w:rFonts w:ascii="宋体" w:hAnsi="宋体"/>
          <w:sz w:val="24"/>
        </w:rPr>
        <w:t>外</w:t>
      </w:r>
      <w:r>
        <w:rPr>
          <w:rFonts w:hint="eastAsia" w:ascii="宋体" w:hAnsi="宋体"/>
          <w:sz w:val="24"/>
        </w:rPr>
        <w:t>音乐史、</w:t>
      </w:r>
      <w:r>
        <w:rPr>
          <w:rFonts w:ascii="宋体" w:hAnsi="宋体"/>
          <w:color w:val="000000"/>
          <w:sz w:val="24"/>
        </w:rPr>
        <w:t>中外</w:t>
      </w:r>
      <w:r>
        <w:rPr>
          <w:rFonts w:hint="eastAsia" w:ascii="宋体" w:hAnsi="宋体"/>
          <w:color w:val="000000"/>
          <w:sz w:val="24"/>
        </w:rPr>
        <w:t>音乐鉴赏</w:t>
      </w:r>
      <w:r>
        <w:rPr>
          <w:rFonts w:ascii="宋体" w:hAnsi="宋体"/>
          <w:sz w:val="24"/>
        </w:rPr>
        <w:t>、基础乐理、视唱练耳</w:t>
      </w:r>
      <w:r>
        <w:rPr>
          <w:rFonts w:hint="eastAsia" w:ascii="宋体" w:hAnsi="宋体"/>
          <w:sz w:val="24"/>
        </w:rPr>
        <w:t>。专业核心课程有：声乐演唱、合唱指挥、钢琴</w:t>
      </w:r>
      <w:r>
        <w:rPr>
          <w:rFonts w:ascii="宋体" w:hAnsi="宋体"/>
          <w:sz w:val="24"/>
        </w:rPr>
        <w:t>、</w:t>
      </w:r>
      <w:r>
        <w:rPr>
          <w:rFonts w:hint="eastAsia" w:ascii="宋体" w:hAnsi="宋体"/>
          <w:sz w:val="24"/>
        </w:rPr>
        <w:t>舞台表演、戏剧排练。专业拓展课程有：形体训练、朗诵与演讲。</w:t>
      </w:r>
    </w:p>
    <w:p>
      <w:pPr>
        <w:spacing w:line="440" w:lineRule="atLeast"/>
        <w:ind w:firstLine="480" w:firstLineChars="200"/>
        <w:jc w:val="left"/>
        <w:rPr>
          <w:rFonts w:ascii="宋体" w:hAnsi="宋体"/>
          <w:sz w:val="24"/>
        </w:rPr>
      </w:pPr>
      <w:r>
        <w:rPr>
          <w:rFonts w:hint="eastAsia" w:ascii="宋体" w:hAnsi="宋体"/>
          <w:sz w:val="24"/>
        </w:rPr>
        <w:t>1.</w:t>
      </w:r>
      <w:r>
        <w:rPr>
          <w:rFonts w:hint="eastAsia" w:ascii="宋体" w:hAnsi="宋体"/>
          <w:color w:val="000000"/>
          <w:sz w:val="24"/>
        </w:rPr>
        <w:t>声乐演唱</w:t>
      </w:r>
    </w:p>
    <w:p>
      <w:pPr>
        <w:spacing w:line="440" w:lineRule="atLeast"/>
        <w:ind w:firstLine="480" w:firstLineChars="200"/>
        <w:jc w:val="left"/>
        <w:rPr>
          <w:rFonts w:hint="eastAsia" w:ascii="宋体" w:hAnsi="宋体"/>
          <w:sz w:val="24"/>
        </w:rPr>
      </w:pPr>
      <w:r>
        <w:rPr>
          <w:rFonts w:hint="eastAsia" w:ascii="宋体" w:hAnsi="宋体"/>
          <w:color w:val="000000"/>
          <w:sz w:val="24"/>
        </w:rPr>
        <w:t>第一至四学期开设，</w:t>
      </w:r>
      <w:r>
        <w:rPr>
          <w:rFonts w:hint="eastAsia" w:ascii="宋体" w:hAnsi="宋体"/>
          <w:color w:val="000000"/>
          <w:sz w:val="24"/>
          <w:lang w:val="en-US" w:eastAsia="zh-CN"/>
        </w:rPr>
        <w:t>8</w:t>
      </w:r>
      <w:r>
        <w:rPr>
          <w:rFonts w:hint="eastAsia" w:ascii="宋体" w:hAnsi="宋体"/>
          <w:color w:val="000000"/>
          <w:sz w:val="24"/>
        </w:rPr>
        <w:t>学分，65学时。</w:t>
      </w:r>
      <w:r>
        <w:rPr>
          <w:rFonts w:hint="eastAsia" w:ascii="宋体" w:hAnsi="宋体"/>
          <w:sz w:val="24"/>
        </w:rPr>
        <w:t>其中实践65学时。</w:t>
      </w:r>
    </w:p>
    <w:p>
      <w:pPr>
        <w:spacing w:line="440" w:lineRule="atLeast"/>
        <w:ind w:firstLine="480" w:firstLineChars="200"/>
        <w:jc w:val="left"/>
        <w:rPr>
          <w:rFonts w:ascii="宋体" w:hAnsi="宋体"/>
          <w:color w:val="000000"/>
          <w:sz w:val="24"/>
        </w:rPr>
      </w:pPr>
      <w:r>
        <w:rPr>
          <w:rFonts w:hint="eastAsia" w:ascii="宋体" w:hAnsi="宋体"/>
          <w:color w:val="000000"/>
          <w:sz w:val="24"/>
        </w:rPr>
        <w:t>课程目标:本课程为音乐表演专业声乐方向的核心主干课程。使主修声乐的学生了解科学发声知识，了解声乐演唱的基本理论知识，学习科学发声方法，建立正确的声音概念；训练演唱技能，提升声乐作品的分析、处理能力和歌曲演唱能力。</w:t>
      </w:r>
    </w:p>
    <w:p>
      <w:pPr>
        <w:spacing w:line="440" w:lineRule="atLeast"/>
        <w:ind w:firstLine="480" w:firstLineChars="200"/>
        <w:jc w:val="left"/>
        <w:rPr>
          <w:rFonts w:ascii="宋体" w:hAnsi="宋体"/>
          <w:color w:val="000000"/>
          <w:sz w:val="24"/>
        </w:rPr>
      </w:pPr>
      <w:r>
        <w:rPr>
          <w:rFonts w:hint="eastAsia" w:ascii="宋体" w:hAnsi="宋体"/>
          <w:color w:val="000000"/>
          <w:sz w:val="24"/>
        </w:rPr>
        <w:t>主要内容:通过理论讲授、技巧训练，学习科学的发声方法和演唱技巧，建立正确的专业技能基础，能完整演唱一定数量、不同风格的中外经典、有代表性的优秀声乐作品，提升舞台艺术表现力。</w:t>
      </w:r>
    </w:p>
    <w:p>
      <w:pPr>
        <w:spacing w:line="440" w:lineRule="atLeast"/>
        <w:ind w:firstLine="480" w:firstLineChars="200"/>
        <w:jc w:val="left"/>
        <w:rPr>
          <w:rFonts w:ascii="宋体" w:hAnsi="宋体"/>
          <w:color w:val="000000"/>
          <w:sz w:val="24"/>
        </w:rPr>
      </w:pPr>
      <w:r>
        <w:rPr>
          <w:rFonts w:hint="eastAsia" w:ascii="宋体" w:hAnsi="宋体"/>
          <w:color w:val="000000"/>
          <w:sz w:val="24"/>
        </w:rPr>
        <w:t>2.合唱指挥</w:t>
      </w:r>
    </w:p>
    <w:p>
      <w:pPr>
        <w:spacing w:line="440" w:lineRule="atLeast"/>
        <w:ind w:firstLine="480" w:firstLineChars="200"/>
        <w:jc w:val="left"/>
        <w:rPr>
          <w:rFonts w:hint="eastAsia" w:ascii="宋体" w:hAnsi="宋体"/>
          <w:sz w:val="24"/>
        </w:rPr>
      </w:pPr>
      <w:r>
        <w:rPr>
          <w:rFonts w:hint="eastAsia" w:ascii="宋体" w:hAnsi="宋体"/>
          <w:color w:val="000000"/>
          <w:sz w:val="24"/>
        </w:rPr>
        <w:t>第一至四学期开设，16学分，共260学时。</w:t>
      </w:r>
      <w:r>
        <w:rPr>
          <w:rFonts w:hint="eastAsia" w:ascii="宋体" w:hAnsi="宋体"/>
          <w:sz w:val="24"/>
        </w:rPr>
        <w:t>其中理论52学时，实践208学时。</w:t>
      </w:r>
    </w:p>
    <w:p>
      <w:pPr>
        <w:spacing w:line="440" w:lineRule="atLeast"/>
        <w:ind w:firstLine="480" w:firstLineChars="200"/>
        <w:jc w:val="left"/>
        <w:rPr>
          <w:rFonts w:ascii="宋体" w:hAnsi="宋体"/>
          <w:color w:val="000000"/>
          <w:sz w:val="24"/>
        </w:rPr>
      </w:pPr>
      <w:r>
        <w:rPr>
          <w:rFonts w:hint="eastAsia" w:ascii="宋体" w:hAnsi="宋体"/>
          <w:color w:val="000000"/>
          <w:sz w:val="24"/>
        </w:rPr>
        <w:t>课程目标:本课程培养学生独立的组织和指导能力、合作能力及团队意识，使学生能够准确理解、处理不同风格的合唱艺术作品，并掌握合唱指挥的基本技巧。</w:t>
      </w:r>
    </w:p>
    <w:p>
      <w:pPr>
        <w:spacing w:line="440" w:lineRule="atLeast"/>
        <w:ind w:firstLine="480" w:firstLineChars="200"/>
        <w:jc w:val="left"/>
        <w:rPr>
          <w:rFonts w:ascii="宋体" w:hAnsi="宋体"/>
          <w:color w:val="000000"/>
          <w:sz w:val="24"/>
        </w:rPr>
      </w:pPr>
      <w:r>
        <w:rPr>
          <w:rFonts w:hint="eastAsia" w:ascii="宋体" w:hAnsi="宋体"/>
          <w:color w:val="000000"/>
          <w:sz w:val="24"/>
        </w:rPr>
        <w:t xml:space="preserve">主要内容:通过重唱、合唱理论讲授和技能训练，掌握重唱、合唱声音训练、气息的掌握、声部的平衡、乐曲的处理和表现等方面的基本理论知识和技能，培养学生独立的组织和指导能力、合作能力及团队意识，能准确处理不同风格艺术作品的合唱及指挥特点。 </w:t>
      </w:r>
    </w:p>
    <w:p>
      <w:pPr>
        <w:spacing w:line="440" w:lineRule="atLeast"/>
        <w:ind w:firstLine="480" w:firstLineChars="200"/>
        <w:jc w:val="left"/>
        <w:rPr>
          <w:rFonts w:ascii="宋体" w:hAnsi="宋体"/>
          <w:color w:val="000000"/>
          <w:sz w:val="24"/>
        </w:rPr>
      </w:pPr>
      <w:r>
        <w:rPr>
          <w:rFonts w:hint="eastAsia" w:ascii="宋体" w:hAnsi="宋体"/>
          <w:color w:val="000000"/>
          <w:sz w:val="24"/>
        </w:rPr>
        <w:t>3.钢琴</w:t>
      </w:r>
    </w:p>
    <w:p>
      <w:pPr>
        <w:spacing w:line="440" w:lineRule="atLeast"/>
        <w:ind w:firstLine="480" w:firstLineChars="200"/>
        <w:jc w:val="left"/>
        <w:rPr>
          <w:rFonts w:hint="eastAsia" w:ascii="宋体" w:hAnsi="宋体"/>
          <w:sz w:val="24"/>
        </w:rPr>
      </w:pPr>
      <w:r>
        <w:rPr>
          <w:rFonts w:hint="eastAsia" w:ascii="宋体" w:hAnsi="宋体"/>
          <w:sz w:val="24"/>
        </w:rPr>
        <w:t>第一至四学期开设，8学分，共130学时，其中实践130学时。</w:t>
      </w:r>
    </w:p>
    <w:p>
      <w:pPr>
        <w:spacing w:line="440" w:lineRule="atLeast"/>
        <w:ind w:firstLine="480" w:firstLineChars="200"/>
        <w:jc w:val="left"/>
        <w:rPr>
          <w:rFonts w:ascii="宋体" w:hAnsi="宋体"/>
          <w:color w:val="000000"/>
          <w:sz w:val="24"/>
        </w:rPr>
      </w:pPr>
      <w:r>
        <w:rPr>
          <w:rFonts w:hint="eastAsia" w:ascii="宋体" w:hAnsi="宋体"/>
          <w:sz w:val="24"/>
        </w:rPr>
        <w:t>课程目标:</w:t>
      </w:r>
      <w:r>
        <w:rPr>
          <w:rFonts w:hint="eastAsia" w:ascii="宋体" w:hAnsi="宋体"/>
          <w:color w:val="000000"/>
          <w:sz w:val="24"/>
        </w:rPr>
        <w:t>通过理论讲授和技能训练，了解钢琴伴奏的基本理论知识和基础技能。</w:t>
      </w:r>
    </w:p>
    <w:p>
      <w:pPr>
        <w:spacing w:line="440" w:lineRule="atLeast"/>
        <w:ind w:firstLine="480" w:firstLineChars="200"/>
        <w:jc w:val="left"/>
        <w:rPr>
          <w:rFonts w:ascii="宋体" w:hAnsi="宋体"/>
          <w:color w:val="000000"/>
          <w:sz w:val="24"/>
        </w:rPr>
      </w:pPr>
      <w:r>
        <w:rPr>
          <w:rFonts w:hint="eastAsia" w:ascii="宋体" w:hAnsi="宋体"/>
          <w:color w:val="000000"/>
          <w:sz w:val="24"/>
        </w:rPr>
        <w:t>主要内容:掌握钢琴视谱伴奏、即兴伴奏的基本理论知识和技能；掌握与戏曲、声乐演唱者合作的技能；能准确理解、处理不同风格特别是戏曲表演风格的艺术作品。</w:t>
      </w:r>
    </w:p>
    <w:p>
      <w:pPr>
        <w:spacing w:line="440" w:lineRule="atLeast"/>
        <w:ind w:firstLine="480" w:firstLineChars="200"/>
        <w:jc w:val="left"/>
        <w:rPr>
          <w:rFonts w:ascii="宋体" w:hAnsi="宋体"/>
          <w:sz w:val="24"/>
        </w:rPr>
      </w:pPr>
      <w:r>
        <w:rPr>
          <w:rFonts w:hint="eastAsia" w:ascii="宋体" w:hAnsi="宋体"/>
          <w:sz w:val="24"/>
        </w:rPr>
        <w:t>4.基础乐理</w:t>
      </w:r>
    </w:p>
    <w:p>
      <w:pPr>
        <w:spacing w:line="440" w:lineRule="atLeast"/>
        <w:ind w:firstLine="480" w:firstLineChars="200"/>
        <w:jc w:val="left"/>
        <w:rPr>
          <w:rFonts w:hint="eastAsia" w:ascii="宋体" w:hAnsi="宋体"/>
          <w:sz w:val="24"/>
        </w:rPr>
      </w:pPr>
      <w:r>
        <w:rPr>
          <w:rFonts w:hint="eastAsia" w:ascii="宋体" w:hAnsi="宋体"/>
          <w:sz w:val="24"/>
        </w:rPr>
        <w:t>第一至四学期开设，8学分，共130学时，其中理论130学时。</w:t>
      </w:r>
    </w:p>
    <w:p>
      <w:pPr>
        <w:spacing w:line="440" w:lineRule="atLeast"/>
        <w:ind w:firstLine="480" w:firstLineChars="200"/>
        <w:jc w:val="left"/>
        <w:rPr>
          <w:rFonts w:ascii="宋体" w:hAnsi="宋体"/>
          <w:sz w:val="24"/>
        </w:rPr>
      </w:pPr>
      <w:r>
        <w:rPr>
          <w:rFonts w:hint="eastAsia" w:ascii="宋体" w:hAnsi="宋体"/>
          <w:sz w:val="24"/>
        </w:rPr>
        <w:t>课程目标:课程的学习，使学生掌握音乐基础知识，通过写作练习，达到熟练掌握，为音乐表演专业提供基本的音乐理论基础。</w:t>
      </w:r>
    </w:p>
    <w:p>
      <w:pPr>
        <w:spacing w:line="440" w:lineRule="atLeast"/>
        <w:ind w:firstLine="480" w:firstLineChars="200"/>
        <w:jc w:val="left"/>
        <w:rPr>
          <w:rFonts w:ascii="宋体" w:hAnsi="宋体"/>
          <w:sz w:val="24"/>
        </w:rPr>
      </w:pPr>
      <w:r>
        <w:rPr>
          <w:rFonts w:hint="eastAsia" w:ascii="宋体" w:hAnsi="宋体"/>
          <w:sz w:val="24"/>
        </w:rPr>
        <w:t>主要内容：本课程包含乐音体系、节拍节奏、音程和弦、调式、移调、力度速度等音乐基础理论知识，培养学生具有包括音高感、节奏感、调性感、结构感、音色感及多声部音乐的感知力。</w:t>
      </w:r>
    </w:p>
    <w:p>
      <w:pPr>
        <w:spacing w:line="440" w:lineRule="atLeast"/>
        <w:ind w:firstLine="480" w:firstLineChars="200"/>
        <w:jc w:val="left"/>
        <w:rPr>
          <w:rFonts w:ascii="宋体" w:hAnsi="宋体"/>
          <w:sz w:val="24"/>
        </w:rPr>
      </w:pPr>
      <w:r>
        <w:rPr>
          <w:rFonts w:hint="eastAsia" w:ascii="宋体" w:hAnsi="宋体"/>
          <w:sz w:val="24"/>
        </w:rPr>
        <w:t>5.视唱练耳</w:t>
      </w:r>
    </w:p>
    <w:p>
      <w:pPr>
        <w:spacing w:line="440" w:lineRule="atLeast"/>
        <w:ind w:firstLine="480" w:firstLineChars="200"/>
        <w:jc w:val="left"/>
        <w:rPr>
          <w:rFonts w:hint="eastAsia" w:ascii="宋体" w:hAnsi="宋体"/>
          <w:sz w:val="24"/>
        </w:rPr>
      </w:pPr>
      <w:r>
        <w:rPr>
          <w:rFonts w:hint="eastAsia" w:ascii="宋体" w:hAnsi="宋体"/>
          <w:sz w:val="24"/>
        </w:rPr>
        <w:t>第一至四学期开设，8学分，共130学时，其中实践130学时。</w:t>
      </w:r>
    </w:p>
    <w:p>
      <w:pPr>
        <w:spacing w:line="440" w:lineRule="atLeast"/>
        <w:ind w:firstLine="480" w:firstLineChars="200"/>
        <w:jc w:val="left"/>
        <w:rPr>
          <w:rFonts w:ascii="宋体" w:hAnsi="宋体"/>
          <w:sz w:val="24"/>
        </w:rPr>
      </w:pPr>
      <w:r>
        <w:rPr>
          <w:rFonts w:hint="eastAsia" w:ascii="宋体" w:hAnsi="宋体"/>
          <w:sz w:val="24"/>
        </w:rPr>
        <w:t>课程目标:本课程是音乐表演专业基础课程，过本课程的学习，培养学生对音乐的感知、听辨、记忆识谱和视唱的能力；初步理解音乐各要素在音乐表现中的作用，掌握音乐表现常规，积累音乐语言；加强其它学科的横向联系，全面提高学生的音乐素质，培养和发展音乐审美能力。</w:t>
      </w:r>
    </w:p>
    <w:p>
      <w:pPr>
        <w:spacing w:line="440" w:lineRule="atLeast"/>
        <w:ind w:firstLine="480" w:firstLineChars="200"/>
        <w:jc w:val="left"/>
        <w:rPr>
          <w:rFonts w:ascii="宋体" w:hAnsi="宋体"/>
          <w:sz w:val="24"/>
        </w:rPr>
      </w:pPr>
      <w:r>
        <w:rPr>
          <w:rFonts w:hint="eastAsia" w:ascii="宋体" w:hAnsi="宋体"/>
          <w:sz w:val="24"/>
        </w:rPr>
        <w:t>主要内容:本课程是包含视唱与听觉分析两部分的音乐基础课，也是音乐技能训练课程之一，它通过视唱和听觉的训练达到提高音乐感觉，锻炼音乐记忆力和听辨力，发展内在音乐听觉的目的。</w:t>
      </w:r>
    </w:p>
    <w:p>
      <w:pPr>
        <w:spacing w:line="440" w:lineRule="exact"/>
        <w:ind w:firstLine="480" w:firstLineChars="200"/>
        <w:rPr>
          <w:rFonts w:ascii="宋体" w:hAnsi="宋体" w:cs="宋体"/>
          <w:sz w:val="24"/>
        </w:rPr>
      </w:pPr>
      <w:r>
        <w:rPr>
          <w:rFonts w:hint="eastAsia" w:ascii="宋体" w:hAnsi="宋体" w:cs="宋体"/>
          <w:sz w:val="24"/>
        </w:rPr>
        <w:t>6.舞台表演</w:t>
      </w:r>
    </w:p>
    <w:p>
      <w:pPr>
        <w:spacing w:line="440" w:lineRule="exact"/>
        <w:ind w:firstLine="480" w:firstLineChars="200"/>
        <w:rPr>
          <w:rFonts w:hint="eastAsia" w:ascii="宋体" w:hAnsi="宋体" w:cs="宋体"/>
          <w:sz w:val="24"/>
        </w:rPr>
      </w:pPr>
      <w:r>
        <w:rPr>
          <w:rFonts w:hint="eastAsia" w:ascii="宋体" w:hAnsi="宋体" w:cs="宋体"/>
          <w:sz w:val="24"/>
        </w:rPr>
        <w:t>第一、二学期开设，8学分，共124学时，其中理论52学时，实践72学时。</w:t>
      </w:r>
    </w:p>
    <w:p>
      <w:pPr>
        <w:spacing w:line="440" w:lineRule="exact"/>
        <w:ind w:firstLine="480" w:firstLineChars="200"/>
        <w:rPr>
          <w:rFonts w:ascii="宋体" w:hAnsi="宋体" w:cs="宋体"/>
          <w:sz w:val="24"/>
        </w:rPr>
      </w:pPr>
      <w:r>
        <w:rPr>
          <w:rFonts w:hint="eastAsia" w:ascii="宋体" w:hAnsi="宋体" w:cs="宋体"/>
          <w:sz w:val="24"/>
        </w:rPr>
        <w:t>课程目标:本课程是音乐表演专业声乐方向的特色课程，通过本课程的学习，使学生既有扎实的演唱能力，又有丰富的舞台表现力，是一门综合的学科。学习现代戏曲艺术的科学发声方法和原理，不断丰富和发展唱腔艺术，了解和掌握科学的唱腔技巧和本剧种各艺术流派的声腔风格特色，为戏曲综合艺术服务。</w:t>
      </w:r>
    </w:p>
    <w:p>
      <w:pPr>
        <w:spacing w:line="440" w:lineRule="exact"/>
        <w:ind w:firstLine="480" w:firstLineChars="200"/>
        <w:rPr>
          <w:rFonts w:ascii="宋体" w:hAnsi="宋体"/>
          <w:sz w:val="24"/>
        </w:rPr>
      </w:pPr>
      <w:r>
        <w:rPr>
          <w:rFonts w:hint="eastAsia" w:ascii="宋体" w:hAnsi="宋体" w:cs="宋体"/>
          <w:sz w:val="24"/>
        </w:rPr>
        <w:t>内容简介:本课程的重点是全面打造学生唱、演能力，培养出符合社会需求的复合型人才。</w:t>
      </w:r>
    </w:p>
    <w:p>
      <w:pPr>
        <w:spacing w:line="440" w:lineRule="atLeast"/>
        <w:jc w:val="left"/>
        <w:rPr>
          <w:rFonts w:ascii="宋体" w:hAnsi="宋体"/>
          <w:bCs/>
          <w:sz w:val="24"/>
        </w:rPr>
      </w:pPr>
      <w:r>
        <w:rPr>
          <w:rFonts w:hint="eastAsia" w:ascii="宋体" w:hAnsi="宋体"/>
          <w:bCs/>
          <w:sz w:val="24"/>
        </w:rPr>
        <w:t xml:space="preserve">  7.戏剧排练</w:t>
      </w:r>
    </w:p>
    <w:p>
      <w:pPr>
        <w:spacing w:line="440" w:lineRule="exact"/>
        <w:ind w:firstLine="480" w:firstLineChars="200"/>
        <w:rPr>
          <w:rFonts w:hint="eastAsia" w:ascii="宋体" w:hAnsi="宋体" w:cs="宋体"/>
          <w:sz w:val="24"/>
        </w:rPr>
      </w:pPr>
      <w:r>
        <w:rPr>
          <w:rFonts w:hint="eastAsia" w:ascii="宋体" w:hAnsi="宋体" w:cs="宋体"/>
          <w:sz w:val="24"/>
        </w:rPr>
        <w:t>第三、四学期开设，8学分，136学时。其中理论72学时，实践64学时，集中实践三周。</w:t>
      </w:r>
    </w:p>
    <w:p>
      <w:pPr>
        <w:spacing w:line="440" w:lineRule="exact"/>
        <w:ind w:firstLine="480" w:firstLineChars="200"/>
        <w:rPr>
          <w:rFonts w:ascii="宋体" w:hAnsi="宋体" w:cs="宋体"/>
          <w:sz w:val="24"/>
        </w:rPr>
      </w:pPr>
      <w:r>
        <w:rPr>
          <w:rFonts w:hint="eastAsia" w:ascii="宋体" w:hAnsi="宋体" w:cs="宋体"/>
          <w:sz w:val="24"/>
        </w:rPr>
        <w:t>课程目标:本课程是音乐表演专业的核心课程。通过本课程的训练，调动和发挥学生的主观能动性，培养学生的独创能力、独立思考问题的艺术感悟能力和形象思维的创造力。在剧目教学中，大力培养尖子生，不断提高其艺术实践能力和表演水平，精心选才，科学育人，培养造就优秀的音乐剧目表演人才。</w:t>
      </w:r>
    </w:p>
    <w:p>
      <w:pPr>
        <w:spacing w:line="440" w:lineRule="exact"/>
        <w:ind w:firstLine="480" w:firstLineChars="200"/>
        <w:jc w:val="left"/>
        <w:rPr>
          <w:rFonts w:ascii="宋体" w:hAnsi="宋体" w:cs="宋体"/>
          <w:sz w:val="24"/>
        </w:rPr>
      </w:pPr>
      <w:r>
        <w:rPr>
          <w:rFonts w:hint="eastAsia" w:ascii="宋体" w:hAnsi="宋体" w:cs="宋体"/>
          <w:sz w:val="24"/>
        </w:rPr>
        <w:t>内容简介:戏剧教学，又称“成品教学”。是音乐表演教学中的关键和核心，集音乐表演、戏曲表演、肢体动作、语言表达于一体，包括讲解剧本，分析人物，角色创造以及学词、教唱、排练、响排、彩排、实践演出等一系列教学环节。</w:t>
      </w:r>
    </w:p>
    <w:p>
      <w:pPr>
        <w:spacing w:beforeLines="50" w:line="440" w:lineRule="exact"/>
        <w:rPr>
          <w:rFonts w:ascii="宋体" w:hAnsi="宋体"/>
          <w:b/>
          <w:sz w:val="24"/>
        </w:rPr>
      </w:pPr>
      <w:r>
        <w:rPr>
          <w:rFonts w:hint="eastAsia" w:ascii="宋体" w:hAnsi="宋体"/>
          <w:b/>
          <w:sz w:val="24"/>
        </w:rPr>
        <w:t>七、教学进程安排</w:t>
      </w:r>
    </w:p>
    <w:p>
      <w:pPr>
        <w:spacing w:line="440" w:lineRule="exact"/>
        <w:ind w:firstLine="480" w:firstLineChars="200"/>
        <w:rPr>
          <w:rFonts w:ascii="宋体" w:hAnsi="宋体"/>
          <w:sz w:val="24"/>
        </w:rPr>
      </w:pPr>
      <w:r>
        <w:rPr>
          <w:rFonts w:hint="eastAsia" w:ascii="宋体" w:hAnsi="宋体"/>
          <w:sz w:val="24"/>
        </w:rPr>
        <w:t>教学进程安排表是人才培养方案的核心部分，各院系在制订的时候，应参照教育部文件要求的学分、学时、课程设置、实践性教学环节等内容。</w:t>
      </w:r>
    </w:p>
    <w:p>
      <w:pPr>
        <w:spacing w:line="440" w:lineRule="exact"/>
        <w:ind w:firstLine="480" w:firstLineChars="200"/>
        <w:rPr>
          <w:rFonts w:ascii="宋体" w:hAnsi="宋体"/>
          <w:sz w:val="24"/>
        </w:rPr>
      </w:pPr>
      <w:r>
        <w:rPr>
          <w:rFonts w:hint="eastAsia" w:ascii="宋体" w:hAnsi="宋体"/>
          <w:sz w:val="24"/>
        </w:rPr>
        <w:t>（一）教学周数分配表          （附表一）</w:t>
      </w:r>
    </w:p>
    <w:p>
      <w:pPr>
        <w:spacing w:line="440" w:lineRule="exact"/>
        <w:ind w:firstLine="480" w:firstLineChars="200"/>
        <w:rPr>
          <w:rFonts w:ascii="宋体" w:hAnsi="宋体"/>
          <w:sz w:val="24"/>
        </w:rPr>
      </w:pPr>
      <w:r>
        <w:rPr>
          <w:rFonts w:hint="eastAsia" w:ascii="宋体" w:hAnsi="宋体"/>
          <w:sz w:val="24"/>
        </w:rPr>
        <w:t>（二）教学进程安排表          （附表二）</w:t>
      </w:r>
    </w:p>
    <w:p>
      <w:pPr>
        <w:spacing w:line="440" w:lineRule="exact"/>
        <w:ind w:firstLine="480" w:firstLineChars="200"/>
        <w:rPr>
          <w:rFonts w:ascii="宋体" w:hAnsi="宋体"/>
          <w:sz w:val="24"/>
        </w:rPr>
      </w:pPr>
      <w:r>
        <w:rPr>
          <w:rFonts w:hint="eastAsia" w:ascii="宋体" w:hAnsi="宋体"/>
          <w:sz w:val="24"/>
        </w:rPr>
        <w:t xml:space="preserve">（三）实习实践教学安排表      （附表三） </w:t>
      </w:r>
    </w:p>
    <w:p>
      <w:pPr>
        <w:spacing w:line="440" w:lineRule="exact"/>
        <w:ind w:firstLine="480" w:firstLineChars="200"/>
        <w:rPr>
          <w:rFonts w:ascii="宋体" w:hAnsi="宋体"/>
          <w:b/>
          <w:sz w:val="24"/>
        </w:rPr>
      </w:pPr>
      <w:r>
        <w:rPr>
          <w:rFonts w:hint="eastAsia" w:ascii="宋体" w:hAnsi="宋体"/>
          <w:sz w:val="24"/>
        </w:rPr>
        <w:t>（四）公共选修（国学辅修）课程（附表四）</w:t>
      </w:r>
    </w:p>
    <w:p>
      <w:pPr>
        <w:spacing w:beforeLines="50" w:line="440" w:lineRule="exact"/>
        <w:rPr>
          <w:rFonts w:ascii="宋体" w:hAnsi="宋体"/>
          <w:b/>
          <w:sz w:val="24"/>
        </w:rPr>
      </w:pPr>
      <w:r>
        <w:rPr>
          <w:rFonts w:hint="eastAsia" w:ascii="宋体" w:hAnsi="宋体"/>
          <w:b/>
          <w:sz w:val="24"/>
        </w:rPr>
        <w:t>八、基本教学条件</w:t>
      </w:r>
    </w:p>
    <w:p>
      <w:pPr>
        <w:spacing w:line="440" w:lineRule="exact"/>
        <w:ind w:firstLine="480" w:firstLineChars="200"/>
        <w:rPr>
          <w:rFonts w:ascii="宋体" w:hAnsi="宋体"/>
          <w:sz w:val="24"/>
        </w:rPr>
      </w:pPr>
      <w:r>
        <w:rPr>
          <w:rFonts w:hint="eastAsia" w:ascii="宋体" w:hAnsi="宋体"/>
          <w:sz w:val="24"/>
        </w:rPr>
        <w:t>（一）师资队伍</w:t>
      </w:r>
    </w:p>
    <w:p>
      <w:pPr>
        <w:spacing w:line="440" w:lineRule="atLeast"/>
        <w:ind w:firstLine="480" w:firstLineChars="200"/>
        <w:jc w:val="left"/>
        <w:rPr>
          <w:rFonts w:ascii="宋体" w:hAnsi="宋体"/>
          <w:color w:val="000000"/>
          <w:sz w:val="24"/>
        </w:rPr>
      </w:pPr>
      <w:r>
        <w:rPr>
          <w:rFonts w:hint="eastAsia" w:ascii="宋体" w:hAnsi="宋体"/>
          <w:color w:val="000000"/>
          <w:sz w:val="24"/>
        </w:rPr>
        <w:t>1.本专业学生数与本专业专任教师数比例为17:1，目前拥有音乐表演专业在职教师</w:t>
      </w:r>
      <w:r>
        <w:rPr>
          <w:rFonts w:ascii="宋体" w:hAnsi="宋体"/>
          <w:color w:val="000000"/>
          <w:sz w:val="24"/>
        </w:rPr>
        <w:t>12</w:t>
      </w:r>
      <w:r>
        <w:rPr>
          <w:rFonts w:hint="eastAsia" w:ascii="宋体" w:hAnsi="宋体"/>
          <w:color w:val="000000"/>
          <w:sz w:val="24"/>
        </w:rPr>
        <w:t>名，其中，副高以上教师</w:t>
      </w:r>
      <w:r>
        <w:rPr>
          <w:rFonts w:ascii="宋体" w:hAnsi="宋体"/>
          <w:color w:val="000000"/>
          <w:sz w:val="24"/>
        </w:rPr>
        <w:t>5</w:t>
      </w:r>
      <w:r>
        <w:rPr>
          <w:rFonts w:hint="eastAsia" w:ascii="宋体" w:hAnsi="宋体"/>
          <w:color w:val="000000"/>
          <w:sz w:val="24"/>
        </w:rPr>
        <w:t>名，讲师</w:t>
      </w:r>
      <w:r>
        <w:rPr>
          <w:rFonts w:ascii="宋体" w:hAnsi="宋体"/>
          <w:color w:val="000000"/>
          <w:sz w:val="24"/>
        </w:rPr>
        <w:t>3</w:t>
      </w:r>
      <w:r>
        <w:rPr>
          <w:rFonts w:hint="eastAsia" w:ascii="宋体" w:hAnsi="宋体"/>
          <w:color w:val="000000"/>
          <w:sz w:val="24"/>
        </w:rPr>
        <w:t>名，助教</w:t>
      </w:r>
      <w:r>
        <w:rPr>
          <w:rFonts w:ascii="宋体" w:hAnsi="宋体"/>
          <w:color w:val="000000"/>
          <w:sz w:val="24"/>
        </w:rPr>
        <w:t>4</w:t>
      </w:r>
      <w:r>
        <w:rPr>
          <w:rFonts w:hint="eastAsia" w:ascii="宋体" w:hAnsi="宋体"/>
          <w:color w:val="000000"/>
          <w:sz w:val="24"/>
        </w:rPr>
        <w:t>名，教学能力强，教学经验丰富，教师梯队结构合理。</w:t>
      </w:r>
    </w:p>
    <w:p>
      <w:pPr>
        <w:numPr>
          <w:ilvl w:val="0"/>
          <w:numId w:val="1"/>
        </w:numPr>
        <w:spacing w:line="440" w:lineRule="atLeast"/>
        <w:ind w:firstLine="480" w:firstLineChars="200"/>
        <w:jc w:val="left"/>
        <w:rPr>
          <w:rFonts w:ascii="宋体" w:hAnsi="宋体"/>
          <w:color w:val="000000"/>
          <w:sz w:val="24"/>
        </w:rPr>
      </w:pPr>
      <w:r>
        <w:rPr>
          <w:rFonts w:hint="eastAsia" w:ascii="宋体" w:hAnsi="宋体"/>
          <w:color w:val="000000"/>
          <w:sz w:val="24"/>
        </w:rPr>
        <w:t>专任教师</w:t>
      </w:r>
    </w:p>
    <w:p>
      <w:pPr>
        <w:spacing w:line="440" w:lineRule="atLeast"/>
        <w:jc w:val="left"/>
        <w:rPr>
          <w:rFonts w:ascii="宋体" w:hAnsi="宋体"/>
          <w:color w:val="000000"/>
          <w:sz w:val="24"/>
        </w:rPr>
      </w:pPr>
      <w:r>
        <w:rPr>
          <w:rFonts w:hint="eastAsia" w:ascii="宋体" w:hAnsi="宋体"/>
          <w:color w:val="000000"/>
          <w:sz w:val="24"/>
        </w:rPr>
        <w:t xml:space="preserve">    本专业专任教师全部具有高校教师资格；有理想信念、有道德情操、有扎实学识、有仁爱之心；具有音乐表演及相关专业本科以上学历；具有较强信息化教学能力，能够开展课程教学改革和科学研究。</w:t>
      </w:r>
    </w:p>
    <w:p>
      <w:pPr>
        <w:numPr>
          <w:ilvl w:val="0"/>
          <w:numId w:val="2"/>
        </w:numPr>
        <w:spacing w:line="440" w:lineRule="atLeast"/>
        <w:ind w:firstLine="480" w:firstLineChars="200"/>
        <w:jc w:val="left"/>
        <w:rPr>
          <w:rFonts w:ascii="宋体" w:hAnsi="宋体"/>
          <w:color w:val="000000"/>
          <w:sz w:val="24"/>
        </w:rPr>
      </w:pPr>
      <w:r>
        <w:rPr>
          <w:rFonts w:hint="eastAsia" w:ascii="宋体" w:hAnsi="宋体"/>
          <w:color w:val="000000"/>
          <w:sz w:val="24"/>
        </w:rPr>
        <w:t>专业带头人</w:t>
      </w:r>
    </w:p>
    <w:p>
      <w:pPr>
        <w:spacing w:line="440" w:lineRule="atLeast"/>
        <w:jc w:val="left"/>
        <w:rPr>
          <w:rFonts w:ascii="宋体" w:hAnsi="宋体"/>
          <w:color w:val="000000"/>
          <w:sz w:val="24"/>
        </w:rPr>
      </w:pPr>
      <w:r>
        <w:rPr>
          <w:rFonts w:hint="eastAsia" w:ascii="宋体" w:hAnsi="宋体"/>
          <w:color w:val="000000"/>
          <w:sz w:val="24"/>
        </w:rPr>
        <w:t xml:space="preserve">   我院有音乐表演专业带头人3名，能够较好地把握国内外音乐表演行业、专业发展，能广泛联系行业企业，了解行业企业对本专业人才的需求实际，教学设计、专业研究能力强，组织开展教科研工作能力强，在专业领域具有一定的专业影响力。</w:t>
      </w:r>
    </w:p>
    <w:p>
      <w:pPr>
        <w:spacing w:line="440" w:lineRule="atLeast"/>
        <w:ind w:firstLine="480" w:firstLineChars="200"/>
        <w:jc w:val="left"/>
        <w:rPr>
          <w:rFonts w:ascii="宋体" w:hAnsi="宋体"/>
          <w:color w:val="000000"/>
          <w:sz w:val="24"/>
        </w:rPr>
      </w:pPr>
      <w:r>
        <w:rPr>
          <w:rFonts w:hint="eastAsia" w:ascii="宋体" w:hAnsi="宋体"/>
          <w:color w:val="000000"/>
          <w:sz w:val="24"/>
        </w:rPr>
        <w:t>4.兼职教师</w:t>
      </w:r>
    </w:p>
    <w:p>
      <w:pPr>
        <w:spacing w:line="440" w:lineRule="atLeast"/>
        <w:ind w:firstLine="480" w:firstLineChars="200"/>
        <w:jc w:val="left"/>
        <w:rPr>
          <w:rFonts w:ascii="宋体" w:hAnsi="宋体"/>
          <w:sz w:val="24"/>
        </w:rPr>
      </w:pPr>
      <w:r>
        <w:rPr>
          <w:rFonts w:hint="eastAsia" w:ascii="宋体" w:hAnsi="宋体"/>
          <w:color w:val="000000"/>
          <w:sz w:val="24"/>
        </w:rPr>
        <w:t>我院从洛阳豫剧院演艺有限公司、洛阳歌舞剧院演艺有限公司等企业聘请具有中级及以上相关专业职称、具有扎实的专业知识和丰富的实际工作经验的兼职教师2名，能够承担专业课程教学、实习实训指导和学生职业发展规划指导等教学任务。</w:t>
      </w:r>
    </w:p>
    <w:p>
      <w:pPr>
        <w:numPr>
          <w:ilvl w:val="0"/>
          <w:numId w:val="3"/>
        </w:numPr>
        <w:spacing w:line="440" w:lineRule="exact"/>
        <w:ind w:firstLine="480" w:firstLineChars="200"/>
        <w:rPr>
          <w:rFonts w:ascii="宋体" w:hAnsi="宋体"/>
          <w:sz w:val="24"/>
        </w:rPr>
      </w:pPr>
      <w:r>
        <w:rPr>
          <w:rFonts w:hint="eastAsia" w:ascii="宋体" w:hAnsi="宋体"/>
          <w:sz w:val="24"/>
        </w:rPr>
        <w:t>教学设施</w:t>
      </w:r>
    </w:p>
    <w:p>
      <w:pPr>
        <w:pStyle w:val="37"/>
        <w:shd w:val="clear" w:color="auto" w:fill="auto"/>
        <w:tabs>
          <w:tab w:val="left" w:pos="841"/>
        </w:tabs>
        <w:spacing w:line="440" w:lineRule="exact"/>
        <w:ind w:firstLine="480" w:firstLineChars="200"/>
        <w:jc w:val="both"/>
        <w:rPr>
          <w:rFonts w:ascii="宋体" w:hAnsi="宋体" w:eastAsia="宋体"/>
          <w:kern w:val="2"/>
          <w:sz w:val="24"/>
          <w:szCs w:val="24"/>
          <w:lang w:val="en-US"/>
        </w:rPr>
      </w:pPr>
      <w:r>
        <w:rPr>
          <w:rFonts w:hint="eastAsia" w:ascii="宋体" w:hAnsi="宋体" w:eastAsia="宋体"/>
          <w:kern w:val="2"/>
          <w:sz w:val="24"/>
          <w:szCs w:val="24"/>
          <w:lang w:val="en-US"/>
        </w:rPr>
        <w:t xml:space="preserve"> 1.专业基础教室</w:t>
      </w:r>
    </w:p>
    <w:p>
      <w:pPr>
        <w:pStyle w:val="37"/>
        <w:shd w:val="clear" w:color="auto" w:fill="auto"/>
        <w:spacing w:line="440" w:lineRule="exact"/>
        <w:ind w:firstLine="480" w:firstLineChars="200"/>
        <w:jc w:val="both"/>
        <w:rPr>
          <w:rFonts w:ascii="宋体" w:hAnsi="宋体" w:eastAsia="宋体"/>
          <w:kern w:val="2"/>
          <w:sz w:val="24"/>
          <w:szCs w:val="24"/>
          <w:lang w:val="en-US"/>
        </w:rPr>
      </w:pPr>
      <w:r>
        <w:rPr>
          <w:rFonts w:hint="eastAsia" w:ascii="宋体" w:hAnsi="宋体" w:eastAsia="宋体"/>
          <w:kern w:val="2"/>
          <w:sz w:val="24"/>
          <w:szCs w:val="24"/>
          <w:lang w:val="en-US"/>
        </w:rPr>
        <w:t>专业教室配备有黑</w:t>
      </w:r>
      <w:r>
        <w:rPr>
          <w:rFonts w:ascii="宋体" w:hAnsi="宋体" w:eastAsia="宋体"/>
          <w:kern w:val="2"/>
          <w:sz w:val="24"/>
          <w:szCs w:val="24"/>
          <w:lang w:val="en-US"/>
        </w:rPr>
        <w:t>(</w:t>
      </w:r>
      <w:r>
        <w:rPr>
          <w:rFonts w:hint="eastAsia" w:ascii="宋体" w:hAnsi="宋体" w:eastAsia="宋体"/>
          <w:kern w:val="2"/>
          <w:sz w:val="24"/>
          <w:szCs w:val="24"/>
          <w:lang w:val="en-US"/>
        </w:rPr>
        <w:t>白</w:t>
      </w:r>
      <w:r>
        <w:rPr>
          <w:rFonts w:ascii="宋体" w:hAnsi="宋体" w:eastAsia="宋体"/>
          <w:kern w:val="2"/>
          <w:sz w:val="24"/>
          <w:szCs w:val="24"/>
          <w:lang w:val="en-US"/>
        </w:rPr>
        <w:t>)</w:t>
      </w:r>
      <w:r>
        <w:rPr>
          <w:rFonts w:hint="eastAsia" w:ascii="宋体" w:hAnsi="宋体" w:eastAsia="宋体"/>
          <w:kern w:val="2"/>
          <w:sz w:val="24"/>
          <w:szCs w:val="24"/>
          <w:lang w:val="en-US"/>
        </w:rPr>
        <w:t>板、多媒体计算机、投影设备、音响设备，互联网接入并实施网络安全防护措施；安装应急照明装置并保持良好状态，符合紧急疏散要求，标志明显，保持逃生通道畅通无阻。</w:t>
      </w:r>
    </w:p>
    <w:p>
      <w:pPr>
        <w:numPr>
          <w:ilvl w:val="0"/>
          <w:numId w:val="4"/>
        </w:numPr>
        <w:spacing w:line="440" w:lineRule="atLeast"/>
        <w:ind w:firstLine="480" w:firstLineChars="200"/>
        <w:jc w:val="left"/>
        <w:rPr>
          <w:rFonts w:ascii="宋体" w:hAnsi="宋体"/>
          <w:color w:val="000000"/>
          <w:sz w:val="24"/>
        </w:rPr>
      </w:pPr>
      <w:r>
        <w:rPr>
          <w:rFonts w:hint="eastAsia" w:ascii="宋体" w:hAnsi="宋体"/>
          <w:color w:val="000000"/>
          <w:sz w:val="24"/>
        </w:rPr>
        <w:t>校内实训室</w:t>
      </w:r>
    </w:p>
    <w:p>
      <w:pPr>
        <w:spacing w:line="440" w:lineRule="atLeast"/>
        <w:ind w:firstLine="480" w:firstLineChars="200"/>
        <w:jc w:val="left"/>
        <w:rPr>
          <w:rFonts w:ascii="宋体" w:hAnsi="宋体"/>
          <w:color w:val="000000"/>
          <w:sz w:val="24"/>
        </w:rPr>
      </w:pPr>
      <w:r>
        <w:rPr>
          <w:rFonts w:hint="eastAsia" w:ascii="宋体" w:hAnsi="宋体"/>
          <w:color w:val="000000"/>
          <w:sz w:val="24"/>
        </w:rPr>
        <w:t>（1）实训剧场</w:t>
      </w:r>
    </w:p>
    <w:p>
      <w:pPr>
        <w:spacing w:line="440" w:lineRule="atLeast"/>
        <w:ind w:firstLine="480" w:firstLineChars="200"/>
        <w:jc w:val="left"/>
        <w:rPr>
          <w:rFonts w:ascii="宋体" w:hAnsi="宋体"/>
          <w:color w:val="000000"/>
          <w:sz w:val="24"/>
        </w:rPr>
      </w:pPr>
      <w:r>
        <w:rPr>
          <w:rFonts w:hint="eastAsia" w:ascii="宋体" w:hAnsi="宋体"/>
          <w:color w:val="000000"/>
          <w:sz w:val="24"/>
        </w:rPr>
        <w:t>我院拥有可容纳近千人的高端音乐厅（实训剧场）一个，具备符合高端艺术需求的音频扩声、视频显示、舞台灯光、舞台机械等设施，可开展各类艺术实践及演出活动。</w:t>
      </w:r>
    </w:p>
    <w:p>
      <w:pPr>
        <w:numPr>
          <w:ilvl w:val="0"/>
          <w:numId w:val="5"/>
        </w:numPr>
        <w:spacing w:line="440" w:lineRule="atLeast"/>
        <w:ind w:firstLine="480" w:firstLineChars="200"/>
        <w:jc w:val="left"/>
        <w:rPr>
          <w:rFonts w:ascii="宋体" w:hAnsi="宋体"/>
          <w:color w:val="000000"/>
          <w:sz w:val="24"/>
        </w:rPr>
      </w:pPr>
      <w:r>
        <w:rPr>
          <w:rFonts w:hint="eastAsia" w:ascii="宋体" w:hAnsi="宋体"/>
          <w:color w:val="000000"/>
          <w:sz w:val="24"/>
        </w:rPr>
        <w:t>专业琴房</w:t>
      </w:r>
    </w:p>
    <w:p>
      <w:pPr>
        <w:spacing w:line="440" w:lineRule="atLeast"/>
        <w:ind w:firstLine="480" w:firstLineChars="200"/>
        <w:jc w:val="left"/>
        <w:rPr>
          <w:rFonts w:ascii="宋体" w:hAnsi="宋体"/>
          <w:color w:val="000000"/>
          <w:sz w:val="24"/>
        </w:rPr>
      </w:pPr>
      <w:r>
        <w:rPr>
          <w:rFonts w:hint="eastAsia" w:ascii="宋体" w:hAnsi="宋体"/>
          <w:color w:val="000000"/>
          <w:sz w:val="24"/>
        </w:rPr>
        <w:t>专业琴房30余间，内设中央空调，可进行西洋及民族乐器练习及实训教学。</w:t>
      </w:r>
    </w:p>
    <w:p>
      <w:pPr>
        <w:numPr>
          <w:ilvl w:val="0"/>
          <w:numId w:val="6"/>
        </w:numPr>
        <w:spacing w:line="440" w:lineRule="atLeast"/>
        <w:ind w:firstLine="480" w:firstLineChars="200"/>
        <w:jc w:val="left"/>
        <w:rPr>
          <w:rFonts w:ascii="宋体" w:hAnsi="宋体"/>
          <w:color w:val="000000"/>
          <w:sz w:val="24"/>
        </w:rPr>
      </w:pPr>
      <w:r>
        <w:rPr>
          <w:rFonts w:hint="eastAsia" w:ascii="宋体" w:hAnsi="宋体"/>
          <w:color w:val="000000"/>
          <w:sz w:val="24"/>
        </w:rPr>
        <w:t>数字音频艺术实训室</w:t>
      </w:r>
    </w:p>
    <w:p>
      <w:pPr>
        <w:spacing w:line="440" w:lineRule="atLeast"/>
        <w:jc w:val="left"/>
        <w:rPr>
          <w:rFonts w:ascii="宋体" w:hAnsi="宋体"/>
          <w:color w:val="000000"/>
          <w:sz w:val="24"/>
        </w:rPr>
      </w:pPr>
      <w:r>
        <w:rPr>
          <w:rFonts w:hint="eastAsia" w:ascii="宋体" w:hAnsi="宋体"/>
          <w:color w:val="000000"/>
          <w:sz w:val="24"/>
        </w:rPr>
        <w:t xml:space="preserve">    内含录音工作站、录音软件、软件控制台、扩展控制器、音频处理器、大振膜录音话筒、器乐话筒、监听设备及配音间声学处理设备等，用于专业录音及录播实训教学。</w:t>
      </w:r>
    </w:p>
    <w:p>
      <w:pPr>
        <w:numPr>
          <w:ilvl w:val="0"/>
          <w:numId w:val="7"/>
        </w:numPr>
        <w:spacing w:line="440" w:lineRule="atLeast"/>
        <w:ind w:firstLine="480" w:firstLineChars="200"/>
        <w:jc w:val="left"/>
        <w:rPr>
          <w:rFonts w:ascii="宋体" w:hAnsi="宋体"/>
          <w:color w:val="000000"/>
          <w:sz w:val="24"/>
        </w:rPr>
      </w:pPr>
      <w:r>
        <w:rPr>
          <w:rFonts w:hint="eastAsia" w:ascii="宋体" w:hAnsi="宋体"/>
          <w:color w:val="000000"/>
          <w:sz w:val="24"/>
        </w:rPr>
        <w:t>电钢琴训练实训室</w:t>
      </w:r>
    </w:p>
    <w:p>
      <w:pPr>
        <w:spacing w:line="440" w:lineRule="atLeast"/>
        <w:jc w:val="left"/>
        <w:rPr>
          <w:rFonts w:ascii="宋体" w:hAnsi="宋体"/>
          <w:color w:val="000000"/>
          <w:sz w:val="24"/>
        </w:rPr>
      </w:pPr>
      <w:r>
        <w:rPr>
          <w:rFonts w:hint="eastAsia" w:ascii="宋体" w:hAnsi="宋体"/>
          <w:color w:val="000000"/>
          <w:sz w:val="24"/>
        </w:rPr>
        <w:t xml:space="preserve">    内含数码钢琴31台，数字音乐教学仪、五线谱电教板、音乐欣赏曲库、投影设备、功放、音响、话筒、主控设备、电脑、硬盘录像机、教师及学生信号控制器、耳麦等，适用于钢琴伴奏实训教学。</w:t>
      </w:r>
    </w:p>
    <w:p>
      <w:pPr>
        <w:spacing w:line="440" w:lineRule="atLeast"/>
        <w:ind w:firstLine="480" w:firstLineChars="200"/>
        <w:jc w:val="left"/>
        <w:rPr>
          <w:rFonts w:ascii="宋体" w:hAnsi="宋体"/>
          <w:color w:val="000000"/>
          <w:sz w:val="24"/>
        </w:rPr>
      </w:pPr>
      <w:r>
        <w:rPr>
          <w:rFonts w:hint="eastAsia" w:ascii="宋体" w:hAnsi="宋体"/>
          <w:color w:val="000000"/>
          <w:sz w:val="24"/>
        </w:rPr>
        <w:t>3.校外实训基地</w:t>
      </w:r>
    </w:p>
    <w:p>
      <w:pPr>
        <w:spacing w:line="440" w:lineRule="atLeast"/>
        <w:ind w:firstLine="480" w:firstLineChars="200"/>
        <w:jc w:val="left"/>
        <w:rPr>
          <w:rFonts w:ascii="宋体" w:hAnsi="宋体"/>
          <w:color w:val="000000"/>
          <w:sz w:val="24"/>
        </w:rPr>
      </w:pPr>
      <w:r>
        <w:rPr>
          <w:rFonts w:hint="eastAsia" w:ascii="宋体" w:hAnsi="宋体"/>
          <w:color w:val="000000"/>
          <w:sz w:val="24"/>
        </w:rPr>
        <w:t>我院拥有稳定的校外实训基地，能够开展音乐表演、文艺活动组织与策划、艺术辅导与社会培训等实训活动。</w:t>
      </w:r>
    </w:p>
    <w:p>
      <w:pPr>
        <w:pStyle w:val="37"/>
        <w:shd w:val="clear" w:color="auto" w:fill="auto"/>
        <w:tabs>
          <w:tab w:val="left" w:pos="821"/>
        </w:tabs>
        <w:spacing w:line="440" w:lineRule="atLeast"/>
        <w:ind w:firstLine="480" w:firstLineChars="200"/>
        <w:jc w:val="both"/>
        <w:rPr>
          <w:rFonts w:ascii="宋体" w:hAnsi="宋体" w:eastAsia="宋体" w:cs="宋体"/>
          <w:sz w:val="24"/>
          <w:szCs w:val="24"/>
        </w:rPr>
      </w:pPr>
      <w:r>
        <w:rPr>
          <w:rFonts w:ascii="宋体" w:hAnsi="宋体" w:eastAsia="宋体" w:cs="宋体"/>
          <w:sz w:val="24"/>
          <w:szCs w:val="24"/>
        </w:rPr>
        <w:t>4</w:t>
      </w:r>
      <w:r>
        <w:rPr>
          <w:rFonts w:hint="eastAsia" w:ascii="宋体" w:hAnsi="宋体" w:eastAsia="宋体" w:cs="宋体"/>
          <w:sz w:val="24"/>
          <w:szCs w:val="24"/>
        </w:rPr>
        <w:t>．学生实习基地</w:t>
      </w:r>
    </w:p>
    <w:p>
      <w:pPr>
        <w:spacing w:line="440" w:lineRule="atLeast"/>
        <w:ind w:firstLine="480" w:firstLineChars="200"/>
        <w:rPr>
          <w:rFonts w:ascii="宋体" w:hAnsi="宋体" w:cs="宋体"/>
          <w:sz w:val="24"/>
        </w:rPr>
      </w:pPr>
      <w:r>
        <w:rPr>
          <w:rFonts w:hint="eastAsia" w:ascii="宋体" w:hAnsi="宋体" w:cs="宋体"/>
          <w:sz w:val="24"/>
        </w:rPr>
        <w:t>具有稳定的校外实习基地；能提供声乐演唱、器乐演奏、艺术服务、艺术培训等实习岗位，能涵盖当前相关产业发展的主流技术，可接纳一定规模的学生实习；能够配备相应数量的指导教师对学生实习进行指导和管理；有保证实习生日常工作、学习、生活的规章制度，有安全、保险保障。</w:t>
      </w:r>
    </w:p>
    <w:p>
      <w:pPr>
        <w:spacing w:line="440" w:lineRule="atLeast"/>
        <w:ind w:firstLine="480" w:firstLineChars="200"/>
        <w:rPr>
          <w:rFonts w:ascii="宋体" w:hAnsi="宋体"/>
          <w:color w:val="000000"/>
          <w:sz w:val="24"/>
        </w:rPr>
      </w:pPr>
      <w:r>
        <w:rPr>
          <w:rFonts w:hint="eastAsia" w:ascii="宋体" w:hAnsi="宋体"/>
          <w:sz w:val="24"/>
        </w:rPr>
        <w:t>本专业与洛阳市歌舞剧院演艺有限公司、洛阳市豫剧院演艺有限公司、洛阳市打击乐协会、洛阳市管乐协会、河南秦林教育科技有限公司、洛阳市声光琴行、洛阳市星海钢琴艺术馆等多家本、外地企业建立了长期稳定的合作关系，为学生的认知实习、项目实践、跟岗实习、顶岗实习，以及教师的顶岗锻炼提供了有力的保障。</w:t>
      </w:r>
    </w:p>
    <w:p>
      <w:pPr>
        <w:numPr>
          <w:ilvl w:val="0"/>
          <w:numId w:val="8"/>
        </w:numPr>
        <w:spacing w:line="440" w:lineRule="exact"/>
        <w:ind w:firstLine="480" w:firstLineChars="200"/>
        <w:rPr>
          <w:rFonts w:ascii="宋体" w:hAnsi="宋体"/>
          <w:sz w:val="24"/>
        </w:rPr>
      </w:pPr>
      <w:r>
        <w:rPr>
          <w:rFonts w:hint="eastAsia" w:ascii="宋体" w:hAnsi="宋体"/>
          <w:sz w:val="24"/>
        </w:rPr>
        <w:t>教学资源</w:t>
      </w:r>
    </w:p>
    <w:p>
      <w:pPr>
        <w:pStyle w:val="37"/>
        <w:shd w:val="clear" w:color="auto" w:fill="auto"/>
        <w:spacing w:line="440" w:lineRule="atLeast"/>
        <w:ind w:firstLine="480" w:firstLineChars="200"/>
        <w:jc w:val="both"/>
        <w:rPr>
          <w:rFonts w:ascii="宋体" w:hAnsi="宋体" w:eastAsia="宋体" w:cs="宋体"/>
          <w:sz w:val="24"/>
          <w:szCs w:val="24"/>
        </w:rPr>
      </w:pPr>
      <w:r>
        <w:rPr>
          <w:rFonts w:hint="eastAsia" w:ascii="宋体" w:hAnsi="宋体" w:eastAsia="宋体" w:cs="宋体"/>
          <w:sz w:val="24"/>
          <w:szCs w:val="24"/>
        </w:rPr>
        <w:t>教学资源主要包括能够满足学生专业学习、教师专业教学研究和教学实施所需的教材、图书文献及数字教学资源等。</w:t>
      </w:r>
    </w:p>
    <w:p>
      <w:pPr>
        <w:pStyle w:val="37"/>
        <w:shd w:val="clear" w:color="auto" w:fill="auto"/>
        <w:spacing w:line="440" w:lineRule="atLeast"/>
        <w:ind w:firstLine="480" w:firstLineChars="200"/>
        <w:jc w:val="both"/>
        <w:rPr>
          <w:rFonts w:ascii="宋体" w:hAnsi="宋体" w:eastAsia="宋体" w:cs="宋体"/>
          <w:sz w:val="24"/>
          <w:szCs w:val="24"/>
        </w:rPr>
      </w:pPr>
      <w:r>
        <w:rPr>
          <w:rFonts w:ascii="宋体" w:hAnsi="宋体" w:eastAsia="宋体" w:cs="宋体"/>
          <w:sz w:val="24"/>
          <w:szCs w:val="24"/>
        </w:rPr>
        <w:t>1</w:t>
      </w:r>
      <w:r>
        <w:rPr>
          <w:rFonts w:hint="eastAsia" w:ascii="宋体" w:hAnsi="宋体" w:eastAsia="宋体" w:cs="宋体"/>
          <w:sz w:val="24"/>
          <w:szCs w:val="24"/>
        </w:rPr>
        <w:t>．教材选用</w:t>
      </w:r>
    </w:p>
    <w:p>
      <w:pPr>
        <w:pStyle w:val="37"/>
        <w:shd w:val="clear" w:color="auto" w:fill="auto"/>
        <w:spacing w:line="440" w:lineRule="atLeast"/>
        <w:ind w:firstLine="480" w:firstLineChars="200"/>
        <w:jc w:val="both"/>
        <w:rPr>
          <w:rFonts w:ascii="宋体" w:hAnsi="宋体" w:eastAsia="宋体" w:cs="宋体"/>
          <w:sz w:val="24"/>
          <w:szCs w:val="24"/>
        </w:rPr>
      </w:pPr>
      <w:r>
        <w:rPr>
          <w:rFonts w:hint="eastAsia" w:ascii="宋体" w:hAnsi="宋体" w:eastAsia="宋体" w:cs="宋体"/>
          <w:sz w:val="24"/>
          <w:szCs w:val="24"/>
        </w:rPr>
        <w:t>专业课、专业选修课教材选用高职高专教材，同时有计划地组织编写部分反映新知识、新技术、新工艺和新方法、符合专业特点的校本教材。</w:t>
      </w:r>
    </w:p>
    <w:p>
      <w:pPr>
        <w:pStyle w:val="37"/>
        <w:shd w:val="clear" w:color="auto" w:fill="auto"/>
        <w:spacing w:line="440" w:lineRule="atLeast"/>
        <w:ind w:firstLine="480" w:firstLineChars="200"/>
        <w:jc w:val="both"/>
        <w:rPr>
          <w:rFonts w:ascii="宋体" w:hAnsi="宋体" w:eastAsia="宋体" w:cs="宋体"/>
          <w:sz w:val="24"/>
          <w:szCs w:val="24"/>
        </w:rPr>
      </w:pPr>
      <w:r>
        <w:rPr>
          <w:rFonts w:ascii="宋体" w:hAnsi="宋体" w:eastAsia="宋体" w:cs="宋体"/>
          <w:sz w:val="24"/>
          <w:szCs w:val="24"/>
        </w:rPr>
        <w:t>2</w:t>
      </w:r>
      <w:r>
        <w:rPr>
          <w:rFonts w:hint="eastAsia" w:ascii="宋体" w:hAnsi="宋体" w:eastAsia="宋体" w:cs="宋体"/>
          <w:sz w:val="24"/>
          <w:szCs w:val="24"/>
        </w:rPr>
        <w:t>．图书文献配备</w:t>
      </w:r>
    </w:p>
    <w:p>
      <w:pPr>
        <w:spacing w:line="440" w:lineRule="atLeast"/>
        <w:ind w:firstLine="480" w:firstLineChars="200"/>
        <w:rPr>
          <w:rFonts w:ascii="宋体" w:hAnsi="宋体" w:cs="宋体"/>
          <w:sz w:val="24"/>
        </w:rPr>
      </w:pPr>
      <w:r>
        <w:rPr>
          <w:rFonts w:hint="eastAsia" w:ascii="宋体" w:hAnsi="宋体" w:cs="宋体"/>
          <w:sz w:val="24"/>
        </w:rPr>
        <w:t>图书文献配备能满足人才培养、专业建设、教科研等工作的需要，方便师生查询、借阅。专业类图书文献主要包括：中外音乐史、艺术概论、艺术家传记、中国传统文化、民族民间音乐、美学概论等方面的图书；订有与文化艺术及音乐有关的报纸、杂志以及学术期刊。</w:t>
      </w:r>
    </w:p>
    <w:p>
      <w:pPr>
        <w:pStyle w:val="37"/>
        <w:shd w:val="clear" w:color="auto" w:fill="auto"/>
        <w:spacing w:line="440" w:lineRule="atLeast"/>
        <w:ind w:firstLine="480" w:firstLineChars="200"/>
        <w:jc w:val="both"/>
        <w:rPr>
          <w:rFonts w:ascii="宋体" w:hAnsi="宋体" w:eastAsia="宋体" w:cs="宋体"/>
          <w:sz w:val="24"/>
          <w:szCs w:val="24"/>
        </w:rPr>
      </w:pPr>
      <w:r>
        <w:rPr>
          <w:rFonts w:ascii="宋体" w:hAnsi="宋体" w:eastAsia="宋体" w:cs="宋体"/>
          <w:sz w:val="24"/>
          <w:szCs w:val="24"/>
        </w:rPr>
        <w:t>3</w:t>
      </w:r>
      <w:r>
        <w:rPr>
          <w:rFonts w:hint="eastAsia" w:ascii="宋体" w:hAnsi="宋体" w:eastAsia="宋体" w:cs="宋体"/>
          <w:sz w:val="24"/>
          <w:szCs w:val="24"/>
        </w:rPr>
        <w:t>．数字教学资源配置</w:t>
      </w:r>
    </w:p>
    <w:p>
      <w:pPr>
        <w:pStyle w:val="37"/>
        <w:shd w:val="clear" w:color="auto" w:fill="auto"/>
        <w:spacing w:line="440" w:lineRule="atLeast"/>
        <w:ind w:firstLine="480" w:firstLineChars="200"/>
        <w:jc w:val="both"/>
        <w:rPr>
          <w:rFonts w:ascii="宋体" w:hAnsi="宋体" w:eastAsia="宋体"/>
          <w:sz w:val="24"/>
          <w:lang w:val="en-US"/>
        </w:rPr>
      </w:pPr>
      <w:r>
        <w:rPr>
          <w:rFonts w:hint="eastAsia" w:ascii="宋体" w:hAnsi="宋体" w:eastAsia="宋体" w:cs="宋体"/>
          <w:sz w:val="24"/>
          <w:szCs w:val="24"/>
        </w:rPr>
        <w:t>建设、配备与本专业有关的音视频素材、教学课件、数字化教学案例库、虚拟仿真软件、数字教材等专业教学资源库，应种类丰富、形式多样、使用便捷、动态更新，能满足教学要求。</w:t>
      </w:r>
    </w:p>
    <w:p>
      <w:pPr>
        <w:numPr>
          <w:ilvl w:val="0"/>
          <w:numId w:val="9"/>
        </w:numPr>
        <w:spacing w:line="440" w:lineRule="exact"/>
        <w:ind w:firstLine="480" w:firstLineChars="200"/>
        <w:rPr>
          <w:rFonts w:ascii="宋体" w:hAnsi="宋体"/>
          <w:sz w:val="24"/>
        </w:rPr>
      </w:pPr>
      <w:r>
        <w:rPr>
          <w:rFonts w:hint="eastAsia" w:ascii="宋体" w:hAnsi="宋体"/>
          <w:sz w:val="24"/>
        </w:rPr>
        <w:t>教学方法</w:t>
      </w:r>
    </w:p>
    <w:p>
      <w:pPr>
        <w:spacing w:line="440" w:lineRule="atLeast"/>
        <w:ind w:firstLine="480" w:firstLineChars="200"/>
        <w:jc w:val="left"/>
        <w:rPr>
          <w:rFonts w:ascii="宋体" w:hAnsi="宋体"/>
          <w:color w:val="000000"/>
          <w:sz w:val="24"/>
        </w:rPr>
      </w:pPr>
      <w:r>
        <w:rPr>
          <w:rFonts w:hint="eastAsia" w:ascii="宋体" w:hAnsi="宋体"/>
          <w:color w:val="000000"/>
          <w:sz w:val="24"/>
        </w:rPr>
        <w:t>1.我院形成完整的教学理念，在教学模式上充分体现职业性、技能型特点，坚持理论与实践相结合的原则，在技能训练的同时注重学生创新能力和职业能力的培养。采取讲授法、示范教学法、项目教学法、案例教学法等教学方法，课堂模式采用个别课、小组课等多种授课形式，做到“教、学、做”一体化教学。</w:t>
      </w:r>
    </w:p>
    <w:p>
      <w:pPr>
        <w:spacing w:line="440" w:lineRule="atLeast"/>
        <w:ind w:firstLine="480" w:firstLineChars="200"/>
        <w:jc w:val="left"/>
        <w:rPr>
          <w:rFonts w:ascii="宋体" w:hAnsi="宋体"/>
          <w:color w:val="000000"/>
          <w:sz w:val="24"/>
        </w:rPr>
      </w:pPr>
      <w:r>
        <w:rPr>
          <w:rFonts w:hint="eastAsia" w:ascii="宋体" w:hAnsi="宋体"/>
          <w:color w:val="000000"/>
          <w:sz w:val="24"/>
        </w:rPr>
        <w:t>2.课程体系面向就业设置。学院开设的专业技能课、合唱指挥、合奏等全部是实践课程，直接将演出作品作为教学内容，期末集中实践汇报。以技能展示、比赛、演出等多种方式提高学生实践能力、音乐综合能力、作品分析能力，使学生具备较高的演唱演奏水平，从而提升学生的就业能力和岗位适应能力。</w:t>
      </w:r>
    </w:p>
    <w:p>
      <w:pPr>
        <w:spacing w:line="440" w:lineRule="atLeast"/>
        <w:ind w:firstLine="480" w:firstLineChars="200"/>
        <w:jc w:val="left"/>
        <w:rPr>
          <w:rFonts w:ascii="宋体" w:hAnsi="宋体"/>
          <w:sz w:val="24"/>
        </w:rPr>
      </w:pPr>
      <w:r>
        <w:rPr>
          <w:rFonts w:hint="eastAsia" w:ascii="宋体" w:hAnsi="宋体"/>
          <w:color w:val="000000"/>
          <w:sz w:val="24"/>
        </w:rPr>
        <w:t>3.注重课外教学活动的延伸和拓展。在院内开展丰富的教学实践活动，举办各类音乐会，聘请优秀艺术专家来我院进行教学指导。积极组织学生参加国家、省、市举办的各类专业竞赛，开阔视野并与其他专业院校交流学习，使学生得到全方位的锻炼与提高。</w:t>
      </w:r>
    </w:p>
    <w:p>
      <w:pPr>
        <w:spacing w:line="440" w:lineRule="exact"/>
        <w:ind w:firstLine="480" w:firstLineChars="200"/>
        <w:rPr>
          <w:rFonts w:ascii="宋体" w:hAnsi="宋体"/>
          <w:sz w:val="24"/>
        </w:rPr>
      </w:pPr>
      <w:r>
        <w:rPr>
          <w:rFonts w:hint="eastAsia" w:ascii="宋体" w:hAnsi="宋体"/>
          <w:sz w:val="24"/>
        </w:rPr>
        <w:t>（五）教学评价</w:t>
      </w:r>
    </w:p>
    <w:p>
      <w:pPr>
        <w:spacing w:line="440" w:lineRule="atLeast"/>
        <w:ind w:firstLine="480" w:firstLineChars="200"/>
        <w:jc w:val="left"/>
        <w:rPr>
          <w:rFonts w:ascii="宋体" w:hAnsi="宋体"/>
          <w:color w:val="000000"/>
          <w:sz w:val="24"/>
        </w:rPr>
      </w:pPr>
      <w:r>
        <w:rPr>
          <w:rFonts w:hint="eastAsia" w:ascii="宋体" w:hAnsi="宋体"/>
          <w:color w:val="000000"/>
          <w:sz w:val="24"/>
        </w:rPr>
        <w:t>音乐表演专业的教学目标主要是通过各种专业课程的学习，使学生掌握音乐表演技能，促进音乐审美能力的提升，能够充分发挥想象力和创造力。在对音乐作品进行二次创作的基础上，将自身特有的音乐表演风格全面的展现出来。由于音乐表演专业具有一定特殊性，单纯的阶段性考试并不能全面体现学生真实客观的学习成绩。为了更准确、客观地反映学生真实的学习效果，在理论、表演考试的基础上加入阶段性测试、平时成绩、课堂表现、学生自评等多元的评价方法，全方位地记录和展示学生在学习过程中的体验和收获。在评价过程中，我们从课程教学评价和课程学习评价两方面进行。</w:t>
      </w:r>
    </w:p>
    <w:p>
      <w:pPr>
        <w:numPr>
          <w:ilvl w:val="0"/>
          <w:numId w:val="10"/>
        </w:numPr>
        <w:spacing w:line="440" w:lineRule="atLeast"/>
        <w:ind w:firstLine="480" w:firstLineChars="200"/>
        <w:jc w:val="left"/>
        <w:rPr>
          <w:rFonts w:ascii="宋体" w:hAnsi="宋体"/>
          <w:color w:val="000000"/>
          <w:sz w:val="24"/>
        </w:rPr>
      </w:pPr>
      <w:r>
        <w:rPr>
          <w:rFonts w:hint="eastAsia" w:ascii="宋体" w:hAnsi="宋体"/>
          <w:color w:val="000000"/>
          <w:sz w:val="24"/>
        </w:rPr>
        <w:t>课程教学评价，由以下几部分构成：</w:t>
      </w:r>
    </w:p>
    <w:p>
      <w:pPr>
        <w:spacing w:line="440" w:lineRule="atLeast"/>
        <w:jc w:val="left"/>
        <w:rPr>
          <w:rFonts w:ascii="宋体" w:hAnsi="宋体"/>
          <w:color w:val="000000"/>
          <w:sz w:val="24"/>
        </w:rPr>
      </w:pPr>
      <w:r>
        <w:rPr>
          <w:rFonts w:hint="eastAsia" w:ascii="宋体" w:hAnsi="宋体"/>
          <w:color w:val="000000"/>
          <w:sz w:val="24"/>
        </w:rPr>
        <w:t xml:space="preserve">   （1）教学团队评价。由专业负责人组织同行对任课教师所进行的各教学内容实施情况作出定期或不定期检查，作出评价并及时与任课教师交换意见。</w:t>
      </w:r>
    </w:p>
    <w:p>
      <w:pPr>
        <w:spacing w:line="440" w:lineRule="atLeast"/>
        <w:jc w:val="left"/>
        <w:rPr>
          <w:rFonts w:ascii="宋体" w:hAnsi="宋体"/>
          <w:color w:val="000000"/>
          <w:sz w:val="24"/>
        </w:rPr>
      </w:pPr>
      <w:r>
        <w:rPr>
          <w:rFonts w:hint="eastAsia" w:ascii="宋体" w:hAnsi="宋体"/>
          <w:color w:val="000000"/>
          <w:sz w:val="24"/>
        </w:rPr>
        <w:t xml:space="preserve">    （2）教务处评价，学校教务处教学督导委员会对任课教师实施各教学内容的情况作不定期检查并作评价，教务处组织学校、各二级学院、各专业教研室等各级相关人员进行中期教学检查并作出评价；</w:t>
      </w:r>
    </w:p>
    <w:p>
      <w:pPr>
        <w:spacing w:line="440" w:lineRule="atLeast"/>
        <w:ind w:firstLine="480" w:firstLineChars="200"/>
        <w:jc w:val="left"/>
        <w:rPr>
          <w:rFonts w:ascii="宋体" w:hAnsi="宋体"/>
          <w:color w:val="000000"/>
          <w:sz w:val="24"/>
        </w:rPr>
      </w:pPr>
      <w:r>
        <w:rPr>
          <w:rFonts w:hint="eastAsia" w:ascii="宋体" w:hAnsi="宋体"/>
          <w:color w:val="000000"/>
          <w:sz w:val="24"/>
        </w:rPr>
        <w:t>（3）学生评价。学生对任课教师的课程讲授、辅导、作业批改、讲评、实践指导等各项教学活动作出评价，并反馈至教师及相关人员。</w:t>
      </w:r>
    </w:p>
    <w:p>
      <w:pPr>
        <w:spacing w:line="440" w:lineRule="atLeast"/>
        <w:ind w:firstLine="480" w:firstLineChars="200"/>
        <w:jc w:val="left"/>
        <w:rPr>
          <w:rFonts w:ascii="宋体" w:hAnsi="宋体"/>
          <w:color w:val="000000"/>
          <w:sz w:val="24"/>
        </w:rPr>
      </w:pPr>
      <w:r>
        <w:rPr>
          <w:rFonts w:hint="eastAsia" w:ascii="宋体" w:hAnsi="宋体"/>
          <w:color w:val="000000"/>
          <w:sz w:val="24"/>
        </w:rPr>
        <w:t xml:space="preserve"> 2.课程学习评价</w:t>
      </w:r>
    </w:p>
    <w:p>
      <w:pPr>
        <w:spacing w:line="440" w:lineRule="atLeast"/>
        <w:jc w:val="left"/>
        <w:rPr>
          <w:rFonts w:ascii="宋体" w:hAnsi="宋体"/>
          <w:color w:val="000000"/>
          <w:sz w:val="24"/>
        </w:rPr>
      </w:pPr>
      <w:r>
        <w:rPr>
          <w:rFonts w:hint="eastAsia" w:ascii="宋体" w:hAnsi="宋体"/>
          <w:color w:val="000000"/>
          <w:sz w:val="24"/>
        </w:rPr>
        <w:t xml:space="preserve">    （1）单元评价。教师对各教学内容作出不同程度要求的课堂测试，学生测试状况作为平时成绩的参考；对学生完成的课程作业状况评改并作评价，构成平时成绩主体。平时成绩约占课程成绩的30%。</w:t>
      </w:r>
    </w:p>
    <w:p>
      <w:pPr>
        <w:spacing w:line="440" w:lineRule="atLeast"/>
        <w:jc w:val="left"/>
        <w:rPr>
          <w:rFonts w:ascii="宋体" w:hAnsi="宋体"/>
          <w:color w:val="000000"/>
          <w:sz w:val="24"/>
        </w:rPr>
      </w:pPr>
      <w:r>
        <w:rPr>
          <w:rFonts w:hint="eastAsia" w:ascii="宋体" w:hAnsi="宋体"/>
          <w:color w:val="000000"/>
          <w:sz w:val="24"/>
        </w:rPr>
        <w:t xml:space="preserve">    （2）最终评价。课程学习结束，进行期末考试，内容强调综合性、实用性，以专业汇报的方式给出最终成绩，期末考试成绩占课程成绩70%。</w:t>
      </w:r>
    </w:p>
    <w:p>
      <w:pPr>
        <w:spacing w:line="440" w:lineRule="atLeast"/>
        <w:jc w:val="left"/>
        <w:rPr>
          <w:rFonts w:ascii="宋体" w:hAnsi="宋体"/>
          <w:color w:val="000000"/>
          <w:sz w:val="24"/>
        </w:rPr>
      </w:pPr>
      <w:r>
        <w:rPr>
          <w:rFonts w:hint="eastAsia" w:ascii="宋体" w:hAnsi="宋体"/>
          <w:color w:val="000000"/>
          <w:sz w:val="24"/>
        </w:rPr>
        <w:t xml:space="preserve">    （3）实习教学环节评价。实习活动结束后，由实习企业针对学生的实习情况打实习成绩。学生应按要求完成专业技能汇报及实习分析报告书写，专业技能汇报的考核着重考虑学生技能的熟练应用程度，实习分析报告的考核着重考虑学生对工作岗位的分析及对未来个人职业的规划。</w:t>
      </w:r>
    </w:p>
    <w:p>
      <w:pPr>
        <w:spacing w:beforeLines="50" w:line="440" w:lineRule="exact"/>
        <w:rPr>
          <w:rFonts w:ascii="宋体" w:hAnsi="宋体"/>
          <w:b/>
          <w:sz w:val="24"/>
        </w:rPr>
      </w:pPr>
      <w:r>
        <w:rPr>
          <w:rFonts w:hint="eastAsia" w:ascii="宋体" w:hAnsi="宋体"/>
          <w:b/>
          <w:sz w:val="24"/>
        </w:rPr>
        <w:t>九、质量管理</w:t>
      </w:r>
    </w:p>
    <w:p>
      <w:pPr>
        <w:spacing w:line="430" w:lineRule="exact"/>
        <w:ind w:firstLine="480" w:firstLineChars="200"/>
        <w:rPr>
          <w:rFonts w:ascii="宋体" w:hAnsi="宋体"/>
          <w:sz w:val="24"/>
        </w:rPr>
      </w:pPr>
      <w:r>
        <w:rPr>
          <w:rFonts w:hint="eastAsia" w:ascii="宋体" w:hAnsi="宋体"/>
          <w:sz w:val="24"/>
        </w:rPr>
        <w:t>（一）</w:t>
      </w:r>
      <w:r>
        <w:rPr>
          <w:rFonts w:ascii="宋体" w:hAnsi="宋体"/>
          <w:sz w:val="24"/>
        </w:rPr>
        <w:t>成立专业建设指导委员会，为专业建设出谋划策，提供市场、政策及行业信息，提高专业建设的科学性和合理性。</w:t>
      </w:r>
    </w:p>
    <w:p>
      <w:pPr>
        <w:spacing w:line="430" w:lineRule="exact"/>
        <w:ind w:firstLine="480" w:firstLineChars="200"/>
        <w:rPr>
          <w:rFonts w:ascii="宋体" w:hAnsi="宋体"/>
          <w:sz w:val="24"/>
        </w:rPr>
      </w:pPr>
      <w:r>
        <w:rPr>
          <w:rFonts w:hint="eastAsia" w:ascii="宋体" w:hAnsi="宋体"/>
          <w:sz w:val="24"/>
        </w:rPr>
        <w:t>（二）</w:t>
      </w:r>
      <w:r>
        <w:rPr>
          <w:rFonts w:ascii="宋体" w:hAnsi="宋体"/>
          <w:sz w:val="24"/>
        </w:rPr>
        <w:t>成立</w:t>
      </w:r>
      <w:r>
        <w:rPr>
          <w:rFonts w:hint="eastAsia" w:ascii="宋体" w:hAnsi="宋体"/>
          <w:sz w:val="24"/>
        </w:rPr>
        <w:t>教学执行组织与</w:t>
      </w:r>
      <w:r>
        <w:rPr>
          <w:rFonts w:ascii="宋体" w:hAnsi="宋体"/>
          <w:sz w:val="24"/>
        </w:rPr>
        <w:t>教学督导组，对课程建设、教学方法的改革与推广、</w:t>
      </w:r>
      <w:r>
        <w:rPr>
          <w:rFonts w:hint="eastAsia" w:ascii="宋体" w:hAnsi="宋体"/>
          <w:sz w:val="24"/>
        </w:rPr>
        <w:t>课堂教学</w:t>
      </w:r>
      <w:r>
        <w:rPr>
          <w:rFonts w:ascii="宋体" w:hAnsi="宋体"/>
          <w:sz w:val="24"/>
        </w:rPr>
        <w:t>质量</w:t>
      </w:r>
      <w:r>
        <w:rPr>
          <w:rFonts w:hint="eastAsia" w:ascii="宋体" w:hAnsi="宋体"/>
          <w:sz w:val="24"/>
        </w:rPr>
        <w:t>管理</w:t>
      </w:r>
      <w:r>
        <w:rPr>
          <w:rFonts w:ascii="宋体" w:hAnsi="宋体"/>
          <w:sz w:val="24"/>
        </w:rPr>
        <w:t xml:space="preserve">等进行督导与评价。 </w:t>
      </w:r>
    </w:p>
    <w:p>
      <w:pPr>
        <w:spacing w:line="430" w:lineRule="exact"/>
        <w:ind w:firstLine="480" w:firstLineChars="200"/>
        <w:rPr>
          <w:rFonts w:ascii="宋体" w:hAnsi="宋体"/>
          <w:sz w:val="24"/>
        </w:rPr>
      </w:pPr>
      <w:r>
        <w:rPr>
          <w:rFonts w:hint="eastAsia" w:ascii="宋体" w:hAnsi="宋体"/>
          <w:sz w:val="24"/>
        </w:rPr>
        <w:t>（三）建立实践教学环节质量管理，制订各实践教学环节的课程标准、评价标准，制订和完善实践教学管理文件，加强校内外实训、顶岗实习的管理。</w:t>
      </w:r>
    </w:p>
    <w:p>
      <w:pPr>
        <w:spacing w:line="440" w:lineRule="exact"/>
        <w:ind w:firstLine="480" w:firstLineChars="200"/>
        <w:rPr>
          <w:rFonts w:ascii="宋体" w:hAnsi="宋体"/>
          <w:sz w:val="24"/>
        </w:rPr>
      </w:pPr>
      <w:r>
        <w:rPr>
          <w:rFonts w:hint="eastAsia" w:ascii="宋体" w:hAnsi="宋体"/>
          <w:sz w:val="24"/>
        </w:rPr>
        <w:t>（四）</w:t>
      </w:r>
      <w:r>
        <w:rPr>
          <w:rFonts w:ascii="宋体" w:hAnsi="宋体"/>
          <w:sz w:val="24"/>
        </w:rPr>
        <w:t>成立专业调研组，负责本专业的社会需求、毕业生跟踪调查和新生素质调查等工作，为本专业的招生和就业提供支持。</w:t>
      </w:r>
    </w:p>
    <w:p>
      <w:pPr>
        <w:spacing w:beforeLines="50" w:line="440" w:lineRule="exact"/>
        <w:rPr>
          <w:rFonts w:ascii="宋体" w:hAnsi="宋体"/>
          <w:b/>
          <w:sz w:val="24"/>
        </w:rPr>
      </w:pPr>
      <w:r>
        <w:rPr>
          <w:rFonts w:hint="eastAsia" w:ascii="宋体" w:hAnsi="宋体"/>
          <w:b/>
          <w:sz w:val="24"/>
        </w:rPr>
        <w:t>十、毕业要求</w:t>
      </w:r>
    </w:p>
    <w:p>
      <w:pPr>
        <w:spacing w:line="440" w:lineRule="exact"/>
        <w:ind w:firstLine="480" w:firstLineChars="200"/>
        <w:rPr>
          <w:rFonts w:ascii="宋体" w:hAnsi="宋体"/>
          <w:color w:val="000000"/>
          <w:sz w:val="24"/>
        </w:rPr>
      </w:pPr>
      <w:r>
        <w:rPr>
          <w:rFonts w:hint="eastAsia" w:ascii="宋体" w:hAnsi="宋体"/>
          <w:color w:val="000000"/>
          <w:sz w:val="24"/>
        </w:rPr>
        <w:t>（一）学分要求：本专业必须修满14</w:t>
      </w:r>
      <w:r>
        <w:rPr>
          <w:rFonts w:hint="eastAsia" w:ascii="宋体" w:hAnsi="宋体"/>
          <w:color w:val="000000"/>
          <w:sz w:val="24"/>
          <w:lang w:val="en-US" w:eastAsia="zh-CN"/>
        </w:rPr>
        <w:t>7</w:t>
      </w:r>
      <w:r>
        <w:rPr>
          <w:rFonts w:hint="eastAsia" w:ascii="宋体" w:hAnsi="宋体"/>
          <w:color w:val="000000"/>
          <w:sz w:val="24"/>
        </w:rPr>
        <w:t>学分方可毕业。其中，公共基础课39学分；专业课7</w:t>
      </w:r>
      <w:r>
        <w:rPr>
          <w:rFonts w:hint="eastAsia" w:ascii="宋体" w:hAnsi="宋体"/>
          <w:color w:val="000000"/>
          <w:sz w:val="24"/>
          <w:lang w:val="en-US" w:eastAsia="zh-CN"/>
        </w:rPr>
        <w:t>6</w:t>
      </w:r>
      <w:r>
        <w:rPr>
          <w:rFonts w:hint="eastAsia" w:ascii="宋体" w:hAnsi="宋体"/>
          <w:color w:val="000000"/>
          <w:sz w:val="24"/>
        </w:rPr>
        <w:t>学分；</w:t>
      </w:r>
      <w:r>
        <w:rPr>
          <w:rFonts w:hint="eastAsia" w:ascii="宋体" w:hAnsi="宋体"/>
          <w:b/>
          <w:bCs/>
          <w:color w:val="000000"/>
          <w:sz w:val="24"/>
        </w:rPr>
        <w:t>公共选修课6学分</w:t>
      </w:r>
      <w:r>
        <w:rPr>
          <w:rFonts w:hint="eastAsia" w:ascii="宋体" w:hAnsi="宋体"/>
          <w:color w:val="000000"/>
          <w:sz w:val="24"/>
        </w:rPr>
        <w:t>；集中实践实训课26学分。</w:t>
      </w:r>
    </w:p>
    <w:p>
      <w:pPr>
        <w:spacing w:line="440" w:lineRule="exact"/>
        <w:ind w:firstLine="480" w:firstLineChars="200"/>
        <w:jc w:val="left"/>
        <w:rPr>
          <w:rFonts w:ascii="宋体" w:hAnsi="宋体"/>
          <w:sz w:val="24"/>
        </w:rPr>
      </w:pPr>
      <w:r>
        <w:rPr>
          <w:rFonts w:hint="eastAsia" w:ascii="宋体" w:hAnsi="宋体"/>
          <w:sz w:val="24"/>
        </w:rPr>
        <w:t>（二）毕业汇报及实习分析：本专业学生在毕业时必须完成专业技能汇报考试并上交专业实习分析报告一份。</w:t>
      </w:r>
    </w:p>
    <w:p>
      <w:pPr>
        <w:spacing w:line="440" w:lineRule="exact"/>
        <w:ind w:firstLine="480" w:firstLineChars="200"/>
        <w:jc w:val="left"/>
        <w:rPr>
          <w:rFonts w:ascii="宋体" w:hAnsi="宋体"/>
          <w:sz w:val="24"/>
        </w:rPr>
      </w:pPr>
      <w:r>
        <w:rPr>
          <w:rFonts w:hint="eastAsia" w:ascii="宋体" w:hAnsi="宋体"/>
          <w:sz w:val="24"/>
        </w:rPr>
        <w:t>（三）</w:t>
      </w:r>
      <w:r>
        <w:rPr>
          <w:rFonts w:hint="eastAsia" w:ascii="宋体" w:hAnsi="宋体"/>
          <w:color w:val="000000"/>
          <w:sz w:val="24"/>
        </w:rPr>
        <w:t>本专业须获得的相关资格证书：1＋X证书、社会艺术专业考级证书。</w:t>
      </w: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rPr>
          <w:rFonts w:ascii="宋体" w:hAnsi="宋体"/>
          <w:sz w:val="24"/>
        </w:rPr>
        <w:sectPr>
          <w:footerReference r:id="rId3" w:type="default"/>
          <w:pgSz w:w="11906" w:h="16838"/>
          <w:pgMar w:top="1440" w:right="1800" w:bottom="1440" w:left="1800" w:header="851" w:footer="992" w:gutter="0"/>
          <w:cols w:space="720" w:num="1"/>
          <w:docGrid w:type="lines" w:linePitch="312" w:charSpace="0"/>
        </w:sectPr>
      </w:pPr>
    </w:p>
    <w:p>
      <w:pPr>
        <w:spacing w:line="440" w:lineRule="exact"/>
        <w:rPr>
          <w:rFonts w:ascii="宋体" w:hAnsi="宋体"/>
          <w:color w:val="000000" w:themeColor="text1"/>
          <w:sz w:val="24"/>
        </w:rPr>
      </w:pPr>
      <w:r>
        <w:rPr>
          <w:rFonts w:hint="eastAsia" w:ascii="宋体" w:hAnsi="宋体"/>
          <w:color w:val="000000" w:themeColor="text1"/>
          <w:sz w:val="24"/>
        </w:rPr>
        <w:t>附表一</w:t>
      </w:r>
    </w:p>
    <w:p>
      <w:pPr>
        <w:spacing w:line="440" w:lineRule="exact"/>
        <w:ind w:firstLine="602" w:firstLineChars="250"/>
        <w:jc w:val="center"/>
        <w:rPr>
          <w:rFonts w:ascii="宋体" w:hAnsi="宋体"/>
          <w:b/>
          <w:color w:val="000000" w:themeColor="text1"/>
          <w:sz w:val="24"/>
        </w:rPr>
      </w:pPr>
      <w:r>
        <w:rPr>
          <w:rFonts w:hint="eastAsia" w:ascii="宋体" w:hAnsi="宋体"/>
          <w:b/>
          <w:color w:val="000000" w:themeColor="text1"/>
          <w:sz w:val="24"/>
        </w:rPr>
        <w:t>教学周具体安排表</w:t>
      </w:r>
    </w:p>
    <w:p>
      <w:pPr>
        <w:spacing w:line="440" w:lineRule="exact"/>
        <w:ind w:firstLine="600" w:firstLineChars="250"/>
        <w:jc w:val="center"/>
        <w:rPr>
          <w:rFonts w:ascii="宋体" w:hAnsi="宋体"/>
          <w:color w:val="000000" w:themeColor="text1"/>
          <w:sz w:val="24"/>
        </w:rPr>
      </w:pPr>
    </w:p>
    <w:tbl>
      <w:tblPr>
        <w:tblStyle w:val="10"/>
        <w:tblW w:w="150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4"/>
        <w:gridCol w:w="617"/>
        <w:gridCol w:w="617"/>
        <w:gridCol w:w="617"/>
        <w:gridCol w:w="311"/>
        <w:gridCol w:w="307"/>
        <w:gridCol w:w="617"/>
        <w:gridCol w:w="157"/>
        <w:gridCol w:w="460"/>
        <w:gridCol w:w="71"/>
        <w:gridCol w:w="550"/>
        <w:gridCol w:w="614"/>
        <w:gridCol w:w="51"/>
        <w:gridCol w:w="550"/>
        <w:gridCol w:w="765"/>
        <w:gridCol w:w="486"/>
        <w:gridCol w:w="617"/>
        <w:gridCol w:w="617"/>
        <w:gridCol w:w="670"/>
        <w:gridCol w:w="565"/>
        <w:gridCol w:w="553"/>
        <w:gridCol w:w="504"/>
        <w:gridCol w:w="968"/>
        <w:gridCol w:w="487"/>
        <w:gridCol w:w="683"/>
        <w:gridCol w:w="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tcBorders>
              <w:tl2br w:val="single" w:color="auto" w:sz="4" w:space="0"/>
            </w:tcBorders>
            <w:tcMar>
              <w:left w:w="0" w:type="dxa"/>
              <w:right w:w="0" w:type="dxa"/>
            </w:tcMar>
            <w:vAlign w:val="center"/>
          </w:tcPr>
          <w:p>
            <w:pPr>
              <w:spacing w:line="440" w:lineRule="exact"/>
              <w:ind w:firstLine="1050" w:firstLineChars="500"/>
              <w:jc w:val="center"/>
              <w:rPr>
                <w:rFonts w:ascii="宋体" w:hAnsi="宋体"/>
                <w:color w:val="000000" w:themeColor="text1"/>
                <w:szCs w:val="21"/>
              </w:rPr>
            </w:pPr>
            <w:r>
              <w:rPr>
                <w:rFonts w:hint="eastAsia" w:ascii="宋体" w:hAnsi="宋体"/>
                <w:color w:val="000000" w:themeColor="text1"/>
                <w:szCs w:val="21"/>
              </w:rPr>
              <w:t>周次</w:t>
            </w:r>
          </w:p>
          <w:p>
            <w:pPr>
              <w:spacing w:line="440" w:lineRule="exact"/>
              <w:jc w:val="center"/>
              <w:rPr>
                <w:rFonts w:ascii="宋体" w:hAnsi="宋体"/>
                <w:color w:val="000000" w:themeColor="text1"/>
                <w:szCs w:val="21"/>
              </w:rPr>
            </w:pPr>
            <w:r>
              <w:rPr>
                <w:rFonts w:hint="eastAsia" w:ascii="宋体" w:hAnsi="宋体"/>
                <w:color w:val="000000" w:themeColor="text1"/>
                <w:szCs w:val="21"/>
              </w:rPr>
              <w:t>学期</w:t>
            </w:r>
          </w:p>
        </w:tc>
        <w:tc>
          <w:tcPr>
            <w:tcW w:w="617"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1</w:t>
            </w:r>
          </w:p>
        </w:tc>
        <w:tc>
          <w:tcPr>
            <w:tcW w:w="617"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2</w:t>
            </w:r>
          </w:p>
        </w:tc>
        <w:tc>
          <w:tcPr>
            <w:tcW w:w="617"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3</w:t>
            </w:r>
          </w:p>
        </w:tc>
        <w:tc>
          <w:tcPr>
            <w:tcW w:w="618" w:type="dxa"/>
            <w:gridSpan w:val="2"/>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4</w:t>
            </w:r>
          </w:p>
        </w:tc>
        <w:tc>
          <w:tcPr>
            <w:tcW w:w="617"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5</w:t>
            </w:r>
          </w:p>
        </w:tc>
        <w:tc>
          <w:tcPr>
            <w:tcW w:w="617" w:type="dxa"/>
            <w:gridSpan w:val="2"/>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6</w:t>
            </w:r>
          </w:p>
        </w:tc>
        <w:tc>
          <w:tcPr>
            <w:tcW w:w="621" w:type="dxa"/>
            <w:gridSpan w:val="2"/>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7</w:t>
            </w:r>
          </w:p>
        </w:tc>
        <w:tc>
          <w:tcPr>
            <w:tcW w:w="614"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8</w:t>
            </w:r>
          </w:p>
        </w:tc>
        <w:tc>
          <w:tcPr>
            <w:tcW w:w="601" w:type="dxa"/>
            <w:gridSpan w:val="2"/>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9</w:t>
            </w:r>
          </w:p>
        </w:tc>
        <w:tc>
          <w:tcPr>
            <w:tcW w:w="765"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10</w:t>
            </w:r>
          </w:p>
        </w:tc>
        <w:tc>
          <w:tcPr>
            <w:tcW w:w="486"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11</w:t>
            </w:r>
          </w:p>
        </w:tc>
        <w:tc>
          <w:tcPr>
            <w:tcW w:w="617"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12</w:t>
            </w:r>
          </w:p>
        </w:tc>
        <w:tc>
          <w:tcPr>
            <w:tcW w:w="617"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13</w:t>
            </w:r>
          </w:p>
        </w:tc>
        <w:tc>
          <w:tcPr>
            <w:tcW w:w="670"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14</w:t>
            </w:r>
          </w:p>
        </w:tc>
        <w:tc>
          <w:tcPr>
            <w:tcW w:w="565"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15</w:t>
            </w:r>
          </w:p>
        </w:tc>
        <w:tc>
          <w:tcPr>
            <w:tcW w:w="553"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16</w:t>
            </w:r>
          </w:p>
        </w:tc>
        <w:tc>
          <w:tcPr>
            <w:tcW w:w="504"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17</w:t>
            </w:r>
          </w:p>
        </w:tc>
        <w:tc>
          <w:tcPr>
            <w:tcW w:w="968"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18</w:t>
            </w:r>
          </w:p>
        </w:tc>
        <w:tc>
          <w:tcPr>
            <w:tcW w:w="487"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19</w:t>
            </w:r>
          </w:p>
        </w:tc>
        <w:tc>
          <w:tcPr>
            <w:tcW w:w="683"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20</w:t>
            </w:r>
          </w:p>
        </w:tc>
        <w:tc>
          <w:tcPr>
            <w:tcW w:w="802"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一</w:t>
            </w:r>
          </w:p>
        </w:tc>
        <w:tc>
          <w:tcPr>
            <w:tcW w:w="617" w:type="dxa"/>
            <w:vAlign w:val="center"/>
          </w:tcPr>
          <w:p>
            <w:pPr>
              <w:spacing w:line="300" w:lineRule="exact"/>
              <w:jc w:val="center"/>
              <w:rPr>
                <w:rFonts w:ascii="宋体" w:hAnsi="宋体"/>
                <w:color w:val="000000" w:themeColor="text1"/>
                <w:szCs w:val="21"/>
              </w:rPr>
            </w:pPr>
          </w:p>
        </w:tc>
        <w:tc>
          <w:tcPr>
            <w:tcW w:w="617" w:type="dxa"/>
            <w:vAlign w:val="center"/>
          </w:tcPr>
          <w:p>
            <w:pPr>
              <w:spacing w:line="440" w:lineRule="exact"/>
              <w:jc w:val="center"/>
              <w:rPr>
                <w:rFonts w:ascii="宋体" w:hAnsi="宋体"/>
                <w:color w:val="000000" w:themeColor="text1"/>
                <w:szCs w:val="21"/>
              </w:rPr>
            </w:pPr>
          </w:p>
        </w:tc>
        <w:tc>
          <w:tcPr>
            <w:tcW w:w="1852" w:type="dxa"/>
            <w:gridSpan w:val="4"/>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军事技能训练</w:t>
            </w:r>
          </w:p>
          <w:p>
            <w:pPr>
              <w:spacing w:line="440" w:lineRule="exact"/>
              <w:jc w:val="center"/>
              <w:rPr>
                <w:rFonts w:ascii="宋体" w:hAnsi="宋体"/>
                <w:color w:val="000000" w:themeColor="text1"/>
                <w:szCs w:val="21"/>
              </w:rPr>
            </w:pPr>
            <w:r>
              <w:rPr>
                <w:rFonts w:hint="eastAsia" w:ascii="宋体" w:hAnsi="宋体"/>
                <w:color w:val="000000" w:themeColor="text1"/>
                <w:szCs w:val="21"/>
              </w:rPr>
              <w:t>3周</w:t>
            </w:r>
          </w:p>
        </w:tc>
        <w:tc>
          <w:tcPr>
            <w:tcW w:w="8198" w:type="dxa"/>
            <w:gridSpan w:val="16"/>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课堂教学13周</w:t>
            </w:r>
          </w:p>
        </w:tc>
        <w:tc>
          <w:tcPr>
            <w:tcW w:w="1170" w:type="dxa"/>
            <w:gridSpan w:val="2"/>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考试2周</w:t>
            </w:r>
          </w:p>
        </w:tc>
        <w:tc>
          <w:tcPr>
            <w:tcW w:w="802" w:type="dxa"/>
          </w:tcPr>
          <w:p>
            <w:pPr>
              <w:spacing w:line="440" w:lineRule="exact"/>
              <w:jc w:val="center"/>
              <w:rPr>
                <w:rFonts w:ascii="宋体" w:hAnsi="宋体"/>
                <w:color w:val="000000" w:themeColor="text1"/>
                <w:szCs w:val="21"/>
              </w:rPr>
            </w:pPr>
            <w:r>
              <w:rPr>
                <w:rFonts w:hint="eastAsia" w:ascii="宋体" w:hAnsi="宋体"/>
                <w:color w:val="000000" w:themeColor="text1"/>
                <w:szCs w:val="21"/>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0" w:hRule="atLeast"/>
          <w:jc w:val="center"/>
        </w:trPr>
        <w:tc>
          <w:tcPr>
            <w:tcW w:w="1774"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二</w:t>
            </w:r>
          </w:p>
        </w:tc>
        <w:tc>
          <w:tcPr>
            <w:tcW w:w="10316" w:type="dxa"/>
            <w:gridSpan w:val="21"/>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课堂教学17周</w:t>
            </w:r>
          </w:p>
        </w:tc>
        <w:tc>
          <w:tcPr>
            <w:tcW w:w="968"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校内实训1周</w:t>
            </w:r>
          </w:p>
        </w:tc>
        <w:tc>
          <w:tcPr>
            <w:tcW w:w="1170" w:type="dxa"/>
            <w:gridSpan w:val="2"/>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考试2周</w:t>
            </w:r>
          </w:p>
        </w:tc>
        <w:tc>
          <w:tcPr>
            <w:tcW w:w="802" w:type="dxa"/>
          </w:tcPr>
          <w:p>
            <w:pPr>
              <w:spacing w:line="440" w:lineRule="exact"/>
              <w:jc w:val="center"/>
              <w:rPr>
                <w:rFonts w:ascii="宋体" w:hAnsi="宋体"/>
                <w:color w:val="000000" w:themeColor="text1"/>
                <w:szCs w:val="21"/>
              </w:rPr>
            </w:pPr>
            <w:r>
              <w:rPr>
                <w:rFonts w:hint="eastAsia" w:ascii="宋体" w:hAnsi="宋体"/>
                <w:color w:val="000000" w:themeColor="text1"/>
                <w:szCs w:val="21"/>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三</w:t>
            </w:r>
          </w:p>
        </w:tc>
        <w:tc>
          <w:tcPr>
            <w:tcW w:w="10316" w:type="dxa"/>
            <w:gridSpan w:val="21"/>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课堂教学17周</w:t>
            </w:r>
          </w:p>
        </w:tc>
        <w:tc>
          <w:tcPr>
            <w:tcW w:w="968" w:type="dxa"/>
            <w:vAlign w:val="center"/>
          </w:tcPr>
          <w:p>
            <w:pPr>
              <w:spacing w:line="440" w:lineRule="exact"/>
              <w:rPr>
                <w:rFonts w:ascii="宋体" w:hAnsi="宋体"/>
                <w:color w:val="000000" w:themeColor="text1"/>
                <w:szCs w:val="21"/>
              </w:rPr>
            </w:pPr>
            <w:r>
              <w:rPr>
                <w:rFonts w:hint="eastAsia" w:ascii="宋体" w:hAnsi="宋体"/>
                <w:color w:val="000000" w:themeColor="text1"/>
                <w:szCs w:val="21"/>
              </w:rPr>
              <w:t>1+x培训考试1周</w:t>
            </w:r>
          </w:p>
        </w:tc>
        <w:tc>
          <w:tcPr>
            <w:tcW w:w="1170" w:type="dxa"/>
            <w:gridSpan w:val="2"/>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考试2周</w:t>
            </w:r>
          </w:p>
        </w:tc>
        <w:tc>
          <w:tcPr>
            <w:tcW w:w="802" w:type="dxa"/>
          </w:tcPr>
          <w:p>
            <w:pPr>
              <w:spacing w:line="440" w:lineRule="exact"/>
              <w:jc w:val="center"/>
              <w:rPr>
                <w:rFonts w:ascii="宋体" w:hAnsi="宋体"/>
                <w:color w:val="000000" w:themeColor="text1"/>
                <w:szCs w:val="21"/>
              </w:rPr>
            </w:pPr>
            <w:r>
              <w:rPr>
                <w:rFonts w:hint="eastAsia" w:ascii="宋体" w:hAnsi="宋体"/>
                <w:color w:val="000000" w:themeColor="text1"/>
                <w:szCs w:val="21"/>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6" w:hRule="atLeast"/>
          <w:jc w:val="center"/>
        </w:trPr>
        <w:tc>
          <w:tcPr>
            <w:tcW w:w="1774"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四</w:t>
            </w:r>
          </w:p>
        </w:tc>
        <w:tc>
          <w:tcPr>
            <w:tcW w:w="9812" w:type="dxa"/>
            <w:gridSpan w:val="20"/>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课堂教学16周</w:t>
            </w:r>
          </w:p>
        </w:tc>
        <w:tc>
          <w:tcPr>
            <w:tcW w:w="1472" w:type="dxa"/>
            <w:gridSpan w:val="2"/>
            <w:vAlign w:val="center"/>
          </w:tcPr>
          <w:p>
            <w:pPr>
              <w:spacing w:line="440" w:lineRule="exact"/>
              <w:rPr>
                <w:rFonts w:ascii="宋体" w:hAnsi="宋体"/>
                <w:color w:val="000000" w:themeColor="text1"/>
                <w:szCs w:val="21"/>
              </w:rPr>
            </w:pPr>
            <w:r>
              <w:rPr>
                <w:rFonts w:hint="eastAsia" w:ascii="宋体" w:hAnsi="宋体"/>
                <w:color w:val="000000" w:themeColor="text1"/>
                <w:szCs w:val="21"/>
              </w:rPr>
              <w:t>GYB培训2周</w:t>
            </w:r>
          </w:p>
        </w:tc>
        <w:tc>
          <w:tcPr>
            <w:tcW w:w="1170" w:type="dxa"/>
            <w:gridSpan w:val="2"/>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考试2周</w:t>
            </w:r>
          </w:p>
        </w:tc>
        <w:tc>
          <w:tcPr>
            <w:tcW w:w="802" w:type="dxa"/>
          </w:tcPr>
          <w:p>
            <w:pPr>
              <w:spacing w:line="440" w:lineRule="exact"/>
              <w:jc w:val="center"/>
              <w:rPr>
                <w:rFonts w:ascii="宋体" w:hAnsi="宋体"/>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五</w:t>
            </w:r>
          </w:p>
        </w:tc>
        <w:tc>
          <w:tcPr>
            <w:tcW w:w="13256" w:type="dxa"/>
            <w:gridSpan w:val="25"/>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岗位实习21周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六</w:t>
            </w:r>
          </w:p>
        </w:tc>
        <w:tc>
          <w:tcPr>
            <w:tcW w:w="2162" w:type="dxa"/>
            <w:gridSpan w:val="4"/>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岗位实习3周</w:t>
            </w:r>
          </w:p>
        </w:tc>
        <w:tc>
          <w:tcPr>
            <w:tcW w:w="1081" w:type="dxa"/>
            <w:gridSpan w:val="3"/>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毕业设计2周</w:t>
            </w:r>
          </w:p>
        </w:tc>
        <w:tc>
          <w:tcPr>
            <w:tcW w:w="531" w:type="dxa"/>
            <w:gridSpan w:val="2"/>
            <w:vAlign w:val="center"/>
          </w:tcPr>
          <w:p>
            <w:pPr>
              <w:spacing w:line="440" w:lineRule="exact"/>
              <w:jc w:val="center"/>
              <w:rPr>
                <w:rFonts w:ascii="宋体" w:hAnsi="宋体"/>
                <w:color w:val="000000" w:themeColor="text1"/>
                <w:szCs w:val="21"/>
              </w:rPr>
            </w:pPr>
          </w:p>
        </w:tc>
        <w:tc>
          <w:tcPr>
            <w:tcW w:w="550" w:type="dxa"/>
            <w:vAlign w:val="center"/>
          </w:tcPr>
          <w:p>
            <w:pPr>
              <w:spacing w:line="440" w:lineRule="exact"/>
              <w:jc w:val="center"/>
              <w:rPr>
                <w:rFonts w:ascii="宋体" w:hAnsi="宋体"/>
                <w:color w:val="000000" w:themeColor="text1"/>
                <w:szCs w:val="21"/>
              </w:rPr>
            </w:pPr>
          </w:p>
        </w:tc>
        <w:tc>
          <w:tcPr>
            <w:tcW w:w="665" w:type="dxa"/>
            <w:gridSpan w:val="2"/>
            <w:vAlign w:val="center"/>
          </w:tcPr>
          <w:p>
            <w:pPr>
              <w:spacing w:line="440" w:lineRule="exact"/>
              <w:jc w:val="center"/>
              <w:rPr>
                <w:rFonts w:ascii="宋体" w:hAnsi="宋体"/>
                <w:color w:val="000000" w:themeColor="text1"/>
                <w:szCs w:val="21"/>
              </w:rPr>
            </w:pPr>
          </w:p>
        </w:tc>
        <w:tc>
          <w:tcPr>
            <w:tcW w:w="550" w:type="dxa"/>
            <w:vAlign w:val="center"/>
          </w:tcPr>
          <w:p>
            <w:pPr>
              <w:spacing w:line="440" w:lineRule="exact"/>
              <w:jc w:val="center"/>
              <w:rPr>
                <w:rFonts w:ascii="宋体" w:hAnsi="宋体"/>
                <w:color w:val="000000" w:themeColor="text1"/>
                <w:szCs w:val="21"/>
              </w:rPr>
            </w:pPr>
          </w:p>
        </w:tc>
        <w:tc>
          <w:tcPr>
            <w:tcW w:w="765" w:type="dxa"/>
            <w:vAlign w:val="center"/>
          </w:tcPr>
          <w:p>
            <w:pPr>
              <w:spacing w:line="440" w:lineRule="exact"/>
              <w:jc w:val="center"/>
              <w:rPr>
                <w:rFonts w:ascii="宋体" w:hAnsi="宋体"/>
                <w:color w:val="000000" w:themeColor="text1"/>
                <w:szCs w:val="21"/>
              </w:rPr>
            </w:pPr>
          </w:p>
        </w:tc>
        <w:tc>
          <w:tcPr>
            <w:tcW w:w="486" w:type="dxa"/>
            <w:vAlign w:val="center"/>
          </w:tcPr>
          <w:p>
            <w:pPr>
              <w:spacing w:line="440" w:lineRule="exact"/>
              <w:jc w:val="center"/>
              <w:rPr>
                <w:rFonts w:ascii="宋体" w:hAnsi="宋体"/>
                <w:color w:val="000000" w:themeColor="text1"/>
                <w:szCs w:val="21"/>
              </w:rPr>
            </w:pPr>
          </w:p>
        </w:tc>
        <w:tc>
          <w:tcPr>
            <w:tcW w:w="617" w:type="dxa"/>
            <w:vAlign w:val="center"/>
          </w:tcPr>
          <w:p>
            <w:pPr>
              <w:spacing w:line="440" w:lineRule="exact"/>
              <w:jc w:val="center"/>
              <w:rPr>
                <w:rFonts w:ascii="宋体" w:hAnsi="宋体"/>
                <w:color w:val="000000" w:themeColor="text1"/>
                <w:szCs w:val="21"/>
              </w:rPr>
            </w:pPr>
          </w:p>
        </w:tc>
        <w:tc>
          <w:tcPr>
            <w:tcW w:w="617" w:type="dxa"/>
            <w:vAlign w:val="center"/>
          </w:tcPr>
          <w:p>
            <w:pPr>
              <w:spacing w:line="440" w:lineRule="exact"/>
              <w:jc w:val="center"/>
              <w:rPr>
                <w:rFonts w:ascii="宋体" w:hAnsi="宋体"/>
                <w:color w:val="000000" w:themeColor="text1"/>
                <w:szCs w:val="21"/>
              </w:rPr>
            </w:pPr>
          </w:p>
        </w:tc>
        <w:tc>
          <w:tcPr>
            <w:tcW w:w="670" w:type="dxa"/>
            <w:vAlign w:val="center"/>
          </w:tcPr>
          <w:p>
            <w:pPr>
              <w:spacing w:line="440" w:lineRule="exact"/>
              <w:jc w:val="center"/>
              <w:rPr>
                <w:rFonts w:ascii="宋体" w:hAnsi="宋体"/>
                <w:color w:val="000000" w:themeColor="text1"/>
                <w:szCs w:val="21"/>
              </w:rPr>
            </w:pPr>
          </w:p>
        </w:tc>
        <w:tc>
          <w:tcPr>
            <w:tcW w:w="565" w:type="dxa"/>
            <w:vAlign w:val="center"/>
          </w:tcPr>
          <w:p>
            <w:pPr>
              <w:spacing w:line="440" w:lineRule="exact"/>
              <w:jc w:val="center"/>
              <w:rPr>
                <w:rFonts w:ascii="宋体" w:hAnsi="宋体"/>
                <w:color w:val="000000" w:themeColor="text1"/>
                <w:szCs w:val="21"/>
              </w:rPr>
            </w:pPr>
          </w:p>
        </w:tc>
        <w:tc>
          <w:tcPr>
            <w:tcW w:w="553" w:type="dxa"/>
            <w:vAlign w:val="center"/>
          </w:tcPr>
          <w:p>
            <w:pPr>
              <w:spacing w:line="440" w:lineRule="exact"/>
              <w:jc w:val="center"/>
              <w:rPr>
                <w:rFonts w:ascii="宋体" w:hAnsi="宋体"/>
                <w:color w:val="000000" w:themeColor="text1"/>
                <w:szCs w:val="21"/>
              </w:rPr>
            </w:pPr>
          </w:p>
        </w:tc>
        <w:tc>
          <w:tcPr>
            <w:tcW w:w="504" w:type="dxa"/>
            <w:vAlign w:val="center"/>
          </w:tcPr>
          <w:p>
            <w:pPr>
              <w:spacing w:line="440" w:lineRule="exact"/>
              <w:jc w:val="center"/>
              <w:rPr>
                <w:rFonts w:ascii="宋体" w:hAnsi="宋体"/>
                <w:color w:val="000000" w:themeColor="text1"/>
                <w:szCs w:val="21"/>
              </w:rPr>
            </w:pPr>
          </w:p>
        </w:tc>
        <w:tc>
          <w:tcPr>
            <w:tcW w:w="968" w:type="dxa"/>
            <w:vAlign w:val="center"/>
          </w:tcPr>
          <w:p>
            <w:pPr>
              <w:spacing w:line="440" w:lineRule="exact"/>
              <w:jc w:val="center"/>
              <w:rPr>
                <w:rFonts w:ascii="宋体" w:hAnsi="宋体"/>
                <w:color w:val="000000" w:themeColor="text1"/>
                <w:szCs w:val="21"/>
              </w:rPr>
            </w:pPr>
          </w:p>
        </w:tc>
        <w:tc>
          <w:tcPr>
            <w:tcW w:w="487" w:type="dxa"/>
            <w:vAlign w:val="center"/>
          </w:tcPr>
          <w:p>
            <w:pPr>
              <w:spacing w:line="440" w:lineRule="exact"/>
              <w:jc w:val="center"/>
              <w:rPr>
                <w:rFonts w:ascii="宋体" w:hAnsi="宋体"/>
                <w:color w:val="000000" w:themeColor="text1"/>
                <w:szCs w:val="21"/>
              </w:rPr>
            </w:pPr>
          </w:p>
        </w:tc>
        <w:tc>
          <w:tcPr>
            <w:tcW w:w="683" w:type="dxa"/>
            <w:vAlign w:val="center"/>
          </w:tcPr>
          <w:p>
            <w:pPr>
              <w:spacing w:line="440" w:lineRule="exact"/>
              <w:jc w:val="center"/>
              <w:rPr>
                <w:rFonts w:ascii="宋体" w:hAnsi="宋体"/>
                <w:color w:val="000000" w:themeColor="text1"/>
                <w:szCs w:val="21"/>
              </w:rPr>
            </w:pPr>
          </w:p>
        </w:tc>
        <w:tc>
          <w:tcPr>
            <w:tcW w:w="802" w:type="dxa"/>
          </w:tcPr>
          <w:p>
            <w:pPr>
              <w:spacing w:line="440" w:lineRule="exact"/>
              <w:jc w:val="center"/>
              <w:rPr>
                <w:rFonts w:ascii="宋体" w:hAnsi="宋体"/>
                <w:color w:val="000000" w:themeColor="text1"/>
                <w:szCs w:val="21"/>
              </w:rPr>
            </w:pPr>
          </w:p>
        </w:tc>
      </w:tr>
    </w:tbl>
    <w:p>
      <w:pPr>
        <w:spacing w:line="440" w:lineRule="exact"/>
        <w:ind w:firstLine="6480" w:firstLineChars="2700"/>
        <w:rPr>
          <w:rFonts w:ascii="宋体" w:hAnsi="宋体"/>
          <w:sz w:val="24"/>
        </w:rPr>
      </w:pPr>
    </w:p>
    <w:p>
      <w:pPr>
        <w:spacing w:line="440" w:lineRule="exact"/>
        <w:ind w:firstLine="6505" w:firstLineChars="2700"/>
        <w:rPr>
          <w:rFonts w:ascii="宋体" w:hAnsi="宋体"/>
          <w:b/>
          <w:color w:val="000000"/>
          <w:sz w:val="24"/>
        </w:rPr>
      </w:pPr>
      <w:r>
        <w:rPr>
          <w:rFonts w:hint="eastAsia" w:ascii="宋体" w:hAnsi="宋体"/>
          <w:b/>
          <w:color w:val="000000"/>
          <w:sz w:val="24"/>
        </w:rPr>
        <w:t>教学进程安排表</w:t>
      </w:r>
    </w:p>
    <w:p>
      <w:pPr>
        <w:spacing w:line="440" w:lineRule="exact"/>
        <w:rPr>
          <w:rFonts w:ascii="宋体" w:hAnsi="宋体"/>
          <w:color w:val="000000"/>
          <w:sz w:val="24"/>
        </w:rPr>
      </w:pPr>
      <w:r>
        <w:rPr>
          <w:rFonts w:hint="eastAsia" w:ascii="宋体" w:hAnsi="宋体"/>
          <w:color w:val="000000"/>
          <w:sz w:val="24"/>
        </w:rPr>
        <w:t xml:space="preserve">附表二 </w:t>
      </w:r>
    </w:p>
    <w:tbl>
      <w:tblPr>
        <w:tblStyle w:val="11"/>
        <w:tblW w:w="144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2"/>
        <w:gridCol w:w="707"/>
        <w:gridCol w:w="1565"/>
        <w:gridCol w:w="3990"/>
        <w:gridCol w:w="597"/>
        <w:gridCol w:w="599"/>
        <w:gridCol w:w="513"/>
        <w:gridCol w:w="687"/>
        <w:gridCol w:w="681"/>
        <w:gridCol w:w="664"/>
        <w:gridCol w:w="626"/>
        <w:gridCol w:w="558"/>
        <w:gridCol w:w="557"/>
        <w:gridCol w:w="563"/>
        <w:gridCol w:w="877"/>
        <w:gridCol w:w="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572" w:type="dxa"/>
            <w:vMerge w:val="restart"/>
          </w:tcPr>
          <w:p>
            <w:pPr>
              <w:jc w:val="center"/>
              <w:rPr>
                <w:b/>
                <w:color w:val="000000"/>
                <w:kern w:val="0"/>
                <w:sz w:val="18"/>
                <w:szCs w:val="18"/>
              </w:rPr>
            </w:pPr>
            <w:r>
              <w:rPr>
                <w:b/>
                <w:color w:val="000000"/>
                <w:kern w:val="0"/>
                <w:sz w:val="18"/>
                <w:szCs w:val="18"/>
              </w:rPr>
              <w:t>序号</w:t>
            </w:r>
          </w:p>
        </w:tc>
        <w:tc>
          <w:tcPr>
            <w:tcW w:w="707" w:type="dxa"/>
            <w:vMerge w:val="restart"/>
          </w:tcPr>
          <w:p>
            <w:pPr>
              <w:jc w:val="center"/>
              <w:rPr>
                <w:b/>
                <w:color w:val="000000"/>
                <w:kern w:val="0"/>
                <w:sz w:val="18"/>
                <w:szCs w:val="18"/>
              </w:rPr>
            </w:pPr>
            <w:r>
              <w:rPr>
                <w:b/>
                <w:color w:val="000000"/>
                <w:kern w:val="0"/>
                <w:sz w:val="18"/>
                <w:szCs w:val="18"/>
              </w:rPr>
              <w:t>课程</w:t>
            </w:r>
          </w:p>
          <w:p>
            <w:pPr>
              <w:jc w:val="center"/>
              <w:rPr>
                <w:b/>
                <w:color w:val="000000"/>
                <w:kern w:val="0"/>
                <w:sz w:val="18"/>
                <w:szCs w:val="18"/>
              </w:rPr>
            </w:pPr>
            <w:r>
              <w:rPr>
                <w:b/>
                <w:color w:val="000000"/>
                <w:kern w:val="0"/>
                <w:sz w:val="18"/>
                <w:szCs w:val="18"/>
              </w:rPr>
              <w:t>类别</w:t>
            </w:r>
          </w:p>
        </w:tc>
        <w:tc>
          <w:tcPr>
            <w:tcW w:w="1565" w:type="dxa"/>
            <w:vMerge w:val="restart"/>
          </w:tcPr>
          <w:p>
            <w:pPr>
              <w:jc w:val="center"/>
              <w:rPr>
                <w:b/>
                <w:color w:val="000000"/>
                <w:kern w:val="0"/>
                <w:sz w:val="18"/>
                <w:szCs w:val="18"/>
              </w:rPr>
            </w:pPr>
            <w:r>
              <w:rPr>
                <w:rFonts w:hint="eastAsia"/>
                <w:b/>
                <w:color w:val="000000"/>
                <w:kern w:val="0"/>
                <w:sz w:val="18"/>
                <w:szCs w:val="18"/>
              </w:rPr>
              <w:t>课程</w:t>
            </w:r>
          </w:p>
          <w:p>
            <w:pPr>
              <w:jc w:val="center"/>
              <w:rPr>
                <w:b/>
                <w:color w:val="000000"/>
                <w:kern w:val="0"/>
                <w:sz w:val="18"/>
                <w:szCs w:val="18"/>
              </w:rPr>
            </w:pPr>
            <w:r>
              <w:rPr>
                <w:rFonts w:hint="eastAsia"/>
                <w:b/>
                <w:color w:val="000000"/>
                <w:kern w:val="0"/>
                <w:sz w:val="18"/>
                <w:szCs w:val="18"/>
              </w:rPr>
              <w:t>代码</w:t>
            </w:r>
          </w:p>
        </w:tc>
        <w:tc>
          <w:tcPr>
            <w:tcW w:w="3990" w:type="dxa"/>
            <w:vMerge w:val="restart"/>
          </w:tcPr>
          <w:p>
            <w:pPr>
              <w:jc w:val="center"/>
              <w:rPr>
                <w:b/>
                <w:color w:val="000000"/>
                <w:kern w:val="0"/>
                <w:sz w:val="18"/>
                <w:szCs w:val="18"/>
              </w:rPr>
            </w:pPr>
            <w:r>
              <w:rPr>
                <w:b/>
                <w:color w:val="000000"/>
                <w:kern w:val="0"/>
                <w:sz w:val="18"/>
                <w:szCs w:val="18"/>
              </w:rPr>
              <w:t>课程名称</w:t>
            </w:r>
          </w:p>
        </w:tc>
        <w:tc>
          <w:tcPr>
            <w:tcW w:w="597" w:type="dxa"/>
            <w:vMerge w:val="restart"/>
          </w:tcPr>
          <w:p>
            <w:pPr>
              <w:jc w:val="center"/>
              <w:rPr>
                <w:b/>
                <w:color w:val="000000"/>
                <w:kern w:val="0"/>
                <w:sz w:val="18"/>
                <w:szCs w:val="18"/>
              </w:rPr>
            </w:pPr>
            <w:r>
              <w:rPr>
                <w:b/>
                <w:color w:val="000000"/>
                <w:kern w:val="0"/>
                <w:sz w:val="18"/>
                <w:szCs w:val="18"/>
              </w:rPr>
              <w:t>学分</w:t>
            </w:r>
          </w:p>
        </w:tc>
        <w:tc>
          <w:tcPr>
            <w:tcW w:w="599" w:type="dxa"/>
            <w:vMerge w:val="restart"/>
          </w:tcPr>
          <w:p>
            <w:pPr>
              <w:jc w:val="center"/>
              <w:rPr>
                <w:b/>
                <w:color w:val="000000"/>
                <w:kern w:val="0"/>
                <w:sz w:val="18"/>
                <w:szCs w:val="18"/>
              </w:rPr>
            </w:pPr>
            <w:r>
              <w:rPr>
                <w:b/>
                <w:color w:val="000000"/>
                <w:kern w:val="0"/>
                <w:sz w:val="18"/>
                <w:szCs w:val="18"/>
              </w:rPr>
              <w:t>考试</w:t>
            </w:r>
          </w:p>
        </w:tc>
        <w:tc>
          <w:tcPr>
            <w:tcW w:w="513" w:type="dxa"/>
            <w:vMerge w:val="restart"/>
          </w:tcPr>
          <w:p>
            <w:pPr>
              <w:jc w:val="center"/>
              <w:rPr>
                <w:b/>
                <w:color w:val="000000"/>
                <w:kern w:val="0"/>
                <w:sz w:val="18"/>
                <w:szCs w:val="18"/>
              </w:rPr>
            </w:pPr>
            <w:r>
              <w:rPr>
                <w:b/>
                <w:color w:val="000000"/>
                <w:kern w:val="0"/>
                <w:sz w:val="18"/>
                <w:szCs w:val="18"/>
              </w:rPr>
              <w:t>考查</w:t>
            </w:r>
          </w:p>
        </w:tc>
        <w:tc>
          <w:tcPr>
            <w:tcW w:w="687" w:type="dxa"/>
            <w:vMerge w:val="restart"/>
          </w:tcPr>
          <w:p>
            <w:pPr>
              <w:jc w:val="center"/>
              <w:rPr>
                <w:b/>
                <w:color w:val="000000"/>
                <w:kern w:val="0"/>
                <w:sz w:val="18"/>
                <w:szCs w:val="18"/>
              </w:rPr>
            </w:pPr>
            <w:r>
              <w:rPr>
                <w:b/>
                <w:color w:val="000000"/>
                <w:kern w:val="0"/>
                <w:sz w:val="18"/>
                <w:szCs w:val="18"/>
              </w:rPr>
              <w:t>总学时</w:t>
            </w:r>
          </w:p>
        </w:tc>
        <w:tc>
          <w:tcPr>
            <w:tcW w:w="5206" w:type="dxa"/>
            <w:gridSpan w:val="8"/>
          </w:tcPr>
          <w:p>
            <w:pPr>
              <w:jc w:val="center"/>
              <w:rPr>
                <w:b/>
                <w:color w:val="000000"/>
                <w:kern w:val="0"/>
                <w:sz w:val="18"/>
                <w:szCs w:val="18"/>
              </w:rPr>
            </w:pPr>
            <w:r>
              <w:rPr>
                <w:rFonts w:hint="eastAsia"/>
                <w:b/>
                <w:color w:val="000000"/>
                <w:kern w:val="0"/>
                <w:sz w:val="18"/>
                <w:szCs w:val="18"/>
              </w:rPr>
              <w:t>学年、学期、学时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572" w:type="dxa"/>
            <w:vMerge w:val="continue"/>
          </w:tcPr>
          <w:p>
            <w:pPr>
              <w:jc w:val="left"/>
              <w:rPr>
                <w:b/>
                <w:color w:val="000000"/>
                <w:kern w:val="0"/>
                <w:sz w:val="18"/>
                <w:szCs w:val="18"/>
              </w:rPr>
            </w:pPr>
          </w:p>
        </w:tc>
        <w:tc>
          <w:tcPr>
            <w:tcW w:w="707" w:type="dxa"/>
            <w:vMerge w:val="continue"/>
          </w:tcPr>
          <w:p>
            <w:pPr>
              <w:jc w:val="left"/>
              <w:rPr>
                <w:b/>
                <w:color w:val="000000"/>
                <w:kern w:val="0"/>
                <w:sz w:val="18"/>
                <w:szCs w:val="18"/>
              </w:rPr>
            </w:pPr>
          </w:p>
        </w:tc>
        <w:tc>
          <w:tcPr>
            <w:tcW w:w="1565" w:type="dxa"/>
            <w:vMerge w:val="continue"/>
          </w:tcPr>
          <w:p>
            <w:pPr>
              <w:jc w:val="left"/>
              <w:rPr>
                <w:b/>
                <w:color w:val="000000"/>
                <w:kern w:val="0"/>
                <w:sz w:val="18"/>
                <w:szCs w:val="18"/>
              </w:rPr>
            </w:pPr>
          </w:p>
        </w:tc>
        <w:tc>
          <w:tcPr>
            <w:tcW w:w="3990" w:type="dxa"/>
            <w:vMerge w:val="continue"/>
          </w:tcPr>
          <w:p>
            <w:pPr>
              <w:jc w:val="left"/>
              <w:rPr>
                <w:b/>
                <w:color w:val="000000"/>
                <w:kern w:val="0"/>
                <w:sz w:val="18"/>
                <w:szCs w:val="18"/>
              </w:rPr>
            </w:pPr>
          </w:p>
        </w:tc>
        <w:tc>
          <w:tcPr>
            <w:tcW w:w="597" w:type="dxa"/>
            <w:vMerge w:val="continue"/>
          </w:tcPr>
          <w:p>
            <w:pPr>
              <w:jc w:val="left"/>
              <w:rPr>
                <w:b/>
                <w:color w:val="000000"/>
                <w:kern w:val="0"/>
                <w:sz w:val="18"/>
                <w:szCs w:val="18"/>
              </w:rPr>
            </w:pPr>
          </w:p>
        </w:tc>
        <w:tc>
          <w:tcPr>
            <w:tcW w:w="599" w:type="dxa"/>
            <w:vMerge w:val="continue"/>
          </w:tcPr>
          <w:p>
            <w:pPr>
              <w:jc w:val="left"/>
              <w:rPr>
                <w:b/>
                <w:color w:val="000000"/>
                <w:kern w:val="0"/>
                <w:sz w:val="18"/>
                <w:szCs w:val="18"/>
              </w:rPr>
            </w:pPr>
          </w:p>
        </w:tc>
        <w:tc>
          <w:tcPr>
            <w:tcW w:w="513" w:type="dxa"/>
            <w:vMerge w:val="continue"/>
          </w:tcPr>
          <w:p>
            <w:pPr>
              <w:jc w:val="left"/>
              <w:rPr>
                <w:b/>
                <w:color w:val="000000"/>
                <w:kern w:val="0"/>
                <w:sz w:val="18"/>
                <w:szCs w:val="18"/>
              </w:rPr>
            </w:pPr>
          </w:p>
        </w:tc>
        <w:tc>
          <w:tcPr>
            <w:tcW w:w="687" w:type="dxa"/>
            <w:vMerge w:val="continue"/>
          </w:tcPr>
          <w:p>
            <w:pPr>
              <w:jc w:val="left"/>
              <w:rPr>
                <w:b/>
                <w:color w:val="000000"/>
                <w:kern w:val="0"/>
                <w:sz w:val="18"/>
                <w:szCs w:val="18"/>
              </w:rPr>
            </w:pPr>
          </w:p>
        </w:tc>
        <w:tc>
          <w:tcPr>
            <w:tcW w:w="681" w:type="dxa"/>
            <w:vMerge w:val="restart"/>
          </w:tcPr>
          <w:p>
            <w:pPr>
              <w:jc w:val="center"/>
              <w:rPr>
                <w:b/>
                <w:color w:val="000000"/>
                <w:kern w:val="0"/>
                <w:sz w:val="18"/>
                <w:szCs w:val="18"/>
              </w:rPr>
            </w:pPr>
            <w:r>
              <w:rPr>
                <w:b/>
                <w:color w:val="000000"/>
                <w:kern w:val="0"/>
                <w:sz w:val="18"/>
                <w:szCs w:val="18"/>
              </w:rPr>
              <w:t>理论</w:t>
            </w:r>
          </w:p>
        </w:tc>
        <w:tc>
          <w:tcPr>
            <w:tcW w:w="664" w:type="dxa"/>
            <w:vMerge w:val="restart"/>
          </w:tcPr>
          <w:p>
            <w:pPr>
              <w:jc w:val="center"/>
              <w:rPr>
                <w:b/>
                <w:color w:val="000000"/>
                <w:kern w:val="0"/>
                <w:sz w:val="18"/>
                <w:szCs w:val="18"/>
              </w:rPr>
            </w:pPr>
            <w:r>
              <w:rPr>
                <w:rFonts w:hint="eastAsia"/>
                <w:b/>
                <w:color w:val="000000"/>
                <w:kern w:val="0"/>
                <w:sz w:val="18"/>
                <w:szCs w:val="18"/>
              </w:rPr>
              <w:t>实践</w:t>
            </w:r>
          </w:p>
        </w:tc>
        <w:tc>
          <w:tcPr>
            <w:tcW w:w="1184" w:type="dxa"/>
            <w:gridSpan w:val="2"/>
          </w:tcPr>
          <w:p>
            <w:pPr>
              <w:spacing w:line="200" w:lineRule="atLeast"/>
              <w:jc w:val="center"/>
              <w:rPr>
                <w:rStyle w:val="28"/>
                <w:b/>
                <w:color w:val="000000"/>
              </w:rPr>
            </w:pPr>
            <w:r>
              <w:rPr>
                <w:rStyle w:val="28"/>
                <w:b/>
                <w:color w:val="000000"/>
              </w:rPr>
              <w:t>第一学年</w:t>
            </w:r>
          </w:p>
        </w:tc>
        <w:tc>
          <w:tcPr>
            <w:tcW w:w="1120" w:type="dxa"/>
            <w:gridSpan w:val="2"/>
          </w:tcPr>
          <w:p>
            <w:pPr>
              <w:spacing w:line="200" w:lineRule="atLeast"/>
              <w:jc w:val="center"/>
              <w:rPr>
                <w:rStyle w:val="28"/>
                <w:b/>
                <w:color w:val="000000"/>
              </w:rPr>
            </w:pPr>
            <w:r>
              <w:rPr>
                <w:rStyle w:val="28"/>
                <w:b/>
                <w:color w:val="000000"/>
              </w:rPr>
              <w:t>第二学年</w:t>
            </w:r>
          </w:p>
        </w:tc>
        <w:tc>
          <w:tcPr>
            <w:tcW w:w="1557" w:type="dxa"/>
            <w:gridSpan w:val="2"/>
          </w:tcPr>
          <w:p>
            <w:pPr>
              <w:spacing w:line="200" w:lineRule="atLeast"/>
              <w:jc w:val="center"/>
              <w:rPr>
                <w:rStyle w:val="28"/>
                <w:b/>
                <w:color w:val="000000"/>
              </w:rPr>
            </w:pPr>
            <w:r>
              <w:rPr>
                <w:rStyle w:val="28"/>
                <w:b/>
                <w:color w:val="000000"/>
              </w:rPr>
              <w:t>第三学年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572" w:type="dxa"/>
            <w:vMerge w:val="continue"/>
          </w:tcPr>
          <w:p>
            <w:pPr>
              <w:jc w:val="left"/>
              <w:rPr>
                <w:b/>
                <w:color w:val="000000"/>
                <w:kern w:val="0"/>
                <w:sz w:val="18"/>
                <w:szCs w:val="18"/>
              </w:rPr>
            </w:pPr>
          </w:p>
        </w:tc>
        <w:tc>
          <w:tcPr>
            <w:tcW w:w="707" w:type="dxa"/>
            <w:vMerge w:val="continue"/>
          </w:tcPr>
          <w:p>
            <w:pPr>
              <w:jc w:val="left"/>
              <w:rPr>
                <w:b/>
                <w:color w:val="000000"/>
                <w:kern w:val="0"/>
                <w:sz w:val="18"/>
                <w:szCs w:val="18"/>
              </w:rPr>
            </w:pPr>
          </w:p>
        </w:tc>
        <w:tc>
          <w:tcPr>
            <w:tcW w:w="1565" w:type="dxa"/>
            <w:vMerge w:val="continue"/>
          </w:tcPr>
          <w:p>
            <w:pPr>
              <w:jc w:val="left"/>
              <w:rPr>
                <w:b/>
                <w:color w:val="000000"/>
                <w:kern w:val="0"/>
                <w:sz w:val="18"/>
                <w:szCs w:val="18"/>
              </w:rPr>
            </w:pPr>
          </w:p>
        </w:tc>
        <w:tc>
          <w:tcPr>
            <w:tcW w:w="3990" w:type="dxa"/>
            <w:vMerge w:val="continue"/>
          </w:tcPr>
          <w:p>
            <w:pPr>
              <w:jc w:val="left"/>
              <w:rPr>
                <w:b/>
                <w:color w:val="000000"/>
                <w:kern w:val="0"/>
                <w:sz w:val="18"/>
                <w:szCs w:val="18"/>
              </w:rPr>
            </w:pPr>
          </w:p>
        </w:tc>
        <w:tc>
          <w:tcPr>
            <w:tcW w:w="597" w:type="dxa"/>
            <w:vMerge w:val="continue"/>
          </w:tcPr>
          <w:p>
            <w:pPr>
              <w:jc w:val="left"/>
              <w:rPr>
                <w:b/>
                <w:color w:val="000000"/>
                <w:kern w:val="0"/>
                <w:sz w:val="18"/>
                <w:szCs w:val="18"/>
              </w:rPr>
            </w:pPr>
          </w:p>
        </w:tc>
        <w:tc>
          <w:tcPr>
            <w:tcW w:w="599" w:type="dxa"/>
            <w:vMerge w:val="continue"/>
          </w:tcPr>
          <w:p>
            <w:pPr>
              <w:jc w:val="left"/>
              <w:rPr>
                <w:b/>
                <w:color w:val="000000"/>
                <w:kern w:val="0"/>
                <w:sz w:val="18"/>
                <w:szCs w:val="18"/>
              </w:rPr>
            </w:pPr>
          </w:p>
        </w:tc>
        <w:tc>
          <w:tcPr>
            <w:tcW w:w="513" w:type="dxa"/>
            <w:vMerge w:val="continue"/>
          </w:tcPr>
          <w:p>
            <w:pPr>
              <w:jc w:val="left"/>
              <w:rPr>
                <w:b/>
                <w:color w:val="000000"/>
                <w:kern w:val="0"/>
                <w:sz w:val="18"/>
                <w:szCs w:val="18"/>
              </w:rPr>
            </w:pPr>
          </w:p>
        </w:tc>
        <w:tc>
          <w:tcPr>
            <w:tcW w:w="687" w:type="dxa"/>
            <w:vMerge w:val="continue"/>
          </w:tcPr>
          <w:p>
            <w:pPr>
              <w:jc w:val="left"/>
              <w:rPr>
                <w:b/>
                <w:color w:val="000000"/>
                <w:kern w:val="0"/>
                <w:sz w:val="18"/>
                <w:szCs w:val="18"/>
              </w:rPr>
            </w:pPr>
          </w:p>
        </w:tc>
        <w:tc>
          <w:tcPr>
            <w:tcW w:w="681" w:type="dxa"/>
            <w:vMerge w:val="continue"/>
          </w:tcPr>
          <w:p>
            <w:pPr>
              <w:jc w:val="left"/>
              <w:rPr>
                <w:b/>
                <w:color w:val="000000"/>
                <w:kern w:val="0"/>
                <w:sz w:val="18"/>
                <w:szCs w:val="18"/>
              </w:rPr>
            </w:pPr>
          </w:p>
        </w:tc>
        <w:tc>
          <w:tcPr>
            <w:tcW w:w="664" w:type="dxa"/>
            <w:vMerge w:val="continue"/>
          </w:tcPr>
          <w:p>
            <w:pPr>
              <w:jc w:val="left"/>
              <w:rPr>
                <w:b/>
                <w:color w:val="000000"/>
                <w:kern w:val="0"/>
                <w:sz w:val="18"/>
                <w:szCs w:val="18"/>
              </w:rPr>
            </w:pPr>
          </w:p>
        </w:tc>
        <w:tc>
          <w:tcPr>
            <w:tcW w:w="626" w:type="dxa"/>
          </w:tcPr>
          <w:p>
            <w:pPr>
              <w:jc w:val="center"/>
              <w:rPr>
                <w:b/>
                <w:bCs/>
                <w:color w:val="000000"/>
                <w:kern w:val="0"/>
                <w:sz w:val="18"/>
                <w:szCs w:val="18"/>
              </w:rPr>
            </w:pPr>
            <w:r>
              <w:rPr>
                <w:b/>
                <w:bCs/>
                <w:color w:val="000000"/>
                <w:kern w:val="0"/>
                <w:sz w:val="18"/>
                <w:szCs w:val="18"/>
              </w:rPr>
              <w:t>1</w:t>
            </w:r>
          </w:p>
        </w:tc>
        <w:tc>
          <w:tcPr>
            <w:tcW w:w="558" w:type="dxa"/>
          </w:tcPr>
          <w:p>
            <w:pPr>
              <w:jc w:val="center"/>
              <w:rPr>
                <w:b/>
                <w:bCs/>
                <w:color w:val="000000"/>
                <w:kern w:val="0"/>
                <w:sz w:val="18"/>
                <w:szCs w:val="18"/>
              </w:rPr>
            </w:pPr>
            <w:r>
              <w:rPr>
                <w:b/>
                <w:bCs/>
                <w:color w:val="000000"/>
                <w:kern w:val="0"/>
                <w:sz w:val="18"/>
                <w:szCs w:val="18"/>
              </w:rPr>
              <w:t>2</w:t>
            </w:r>
          </w:p>
        </w:tc>
        <w:tc>
          <w:tcPr>
            <w:tcW w:w="557" w:type="dxa"/>
          </w:tcPr>
          <w:p>
            <w:pPr>
              <w:jc w:val="center"/>
              <w:rPr>
                <w:b/>
                <w:bCs/>
                <w:color w:val="000000"/>
                <w:kern w:val="0"/>
                <w:sz w:val="18"/>
                <w:szCs w:val="18"/>
              </w:rPr>
            </w:pPr>
            <w:r>
              <w:rPr>
                <w:b/>
                <w:bCs/>
                <w:color w:val="000000"/>
                <w:kern w:val="0"/>
                <w:sz w:val="18"/>
                <w:szCs w:val="18"/>
              </w:rPr>
              <w:t>3</w:t>
            </w:r>
          </w:p>
        </w:tc>
        <w:tc>
          <w:tcPr>
            <w:tcW w:w="563" w:type="dxa"/>
          </w:tcPr>
          <w:p>
            <w:pPr>
              <w:jc w:val="center"/>
              <w:rPr>
                <w:b/>
                <w:bCs/>
                <w:color w:val="000000"/>
                <w:kern w:val="0"/>
                <w:sz w:val="18"/>
                <w:szCs w:val="18"/>
              </w:rPr>
            </w:pPr>
            <w:r>
              <w:rPr>
                <w:b/>
                <w:bCs/>
                <w:color w:val="000000"/>
                <w:kern w:val="0"/>
                <w:sz w:val="18"/>
                <w:szCs w:val="18"/>
              </w:rPr>
              <w:t>4</w:t>
            </w:r>
          </w:p>
        </w:tc>
        <w:tc>
          <w:tcPr>
            <w:tcW w:w="877" w:type="dxa"/>
          </w:tcPr>
          <w:p>
            <w:pPr>
              <w:jc w:val="center"/>
              <w:rPr>
                <w:b/>
                <w:bCs/>
                <w:color w:val="000000"/>
                <w:kern w:val="0"/>
                <w:sz w:val="18"/>
                <w:szCs w:val="18"/>
              </w:rPr>
            </w:pPr>
            <w:r>
              <w:rPr>
                <w:b/>
                <w:bCs/>
                <w:color w:val="000000"/>
                <w:kern w:val="0"/>
                <w:sz w:val="18"/>
                <w:szCs w:val="18"/>
              </w:rPr>
              <w:t>5</w:t>
            </w:r>
          </w:p>
        </w:tc>
        <w:tc>
          <w:tcPr>
            <w:tcW w:w="680" w:type="dxa"/>
          </w:tcPr>
          <w:p>
            <w:pPr>
              <w:jc w:val="center"/>
              <w:rPr>
                <w:b/>
                <w:bCs/>
                <w:color w:val="000000"/>
                <w:kern w:val="0"/>
                <w:sz w:val="18"/>
                <w:szCs w:val="18"/>
              </w:rPr>
            </w:pPr>
            <w:r>
              <w:rPr>
                <w:rFonts w:hint="eastAsia"/>
                <w:b/>
                <w:bCs/>
                <w:color w:val="000000"/>
                <w:kern w:val="0"/>
                <w:sz w:val="18"/>
                <w:szCs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572" w:type="dxa"/>
            <w:vMerge w:val="continue"/>
          </w:tcPr>
          <w:p>
            <w:pPr>
              <w:jc w:val="left"/>
              <w:rPr>
                <w:b/>
                <w:color w:val="000000"/>
                <w:kern w:val="0"/>
                <w:sz w:val="18"/>
                <w:szCs w:val="18"/>
              </w:rPr>
            </w:pPr>
          </w:p>
        </w:tc>
        <w:tc>
          <w:tcPr>
            <w:tcW w:w="707" w:type="dxa"/>
            <w:vMerge w:val="continue"/>
          </w:tcPr>
          <w:p>
            <w:pPr>
              <w:jc w:val="left"/>
              <w:rPr>
                <w:b/>
                <w:color w:val="000000"/>
                <w:kern w:val="0"/>
                <w:sz w:val="18"/>
                <w:szCs w:val="18"/>
              </w:rPr>
            </w:pPr>
          </w:p>
        </w:tc>
        <w:tc>
          <w:tcPr>
            <w:tcW w:w="1565" w:type="dxa"/>
            <w:vMerge w:val="continue"/>
          </w:tcPr>
          <w:p>
            <w:pPr>
              <w:jc w:val="left"/>
              <w:rPr>
                <w:b/>
                <w:color w:val="000000"/>
                <w:kern w:val="0"/>
                <w:sz w:val="18"/>
                <w:szCs w:val="18"/>
              </w:rPr>
            </w:pPr>
          </w:p>
        </w:tc>
        <w:tc>
          <w:tcPr>
            <w:tcW w:w="3990" w:type="dxa"/>
            <w:vMerge w:val="continue"/>
          </w:tcPr>
          <w:p>
            <w:pPr>
              <w:jc w:val="left"/>
              <w:rPr>
                <w:b/>
                <w:color w:val="000000"/>
                <w:kern w:val="0"/>
                <w:sz w:val="18"/>
                <w:szCs w:val="18"/>
              </w:rPr>
            </w:pPr>
          </w:p>
        </w:tc>
        <w:tc>
          <w:tcPr>
            <w:tcW w:w="597" w:type="dxa"/>
            <w:vMerge w:val="continue"/>
          </w:tcPr>
          <w:p>
            <w:pPr>
              <w:jc w:val="left"/>
              <w:rPr>
                <w:b/>
                <w:color w:val="000000"/>
                <w:kern w:val="0"/>
                <w:sz w:val="18"/>
                <w:szCs w:val="18"/>
              </w:rPr>
            </w:pPr>
          </w:p>
        </w:tc>
        <w:tc>
          <w:tcPr>
            <w:tcW w:w="599" w:type="dxa"/>
            <w:vMerge w:val="continue"/>
          </w:tcPr>
          <w:p>
            <w:pPr>
              <w:jc w:val="left"/>
              <w:rPr>
                <w:b/>
                <w:color w:val="000000"/>
                <w:kern w:val="0"/>
                <w:sz w:val="18"/>
                <w:szCs w:val="18"/>
              </w:rPr>
            </w:pPr>
          </w:p>
        </w:tc>
        <w:tc>
          <w:tcPr>
            <w:tcW w:w="513" w:type="dxa"/>
            <w:vMerge w:val="continue"/>
          </w:tcPr>
          <w:p>
            <w:pPr>
              <w:jc w:val="left"/>
              <w:rPr>
                <w:b/>
                <w:color w:val="000000"/>
                <w:kern w:val="0"/>
                <w:sz w:val="18"/>
                <w:szCs w:val="18"/>
              </w:rPr>
            </w:pPr>
          </w:p>
        </w:tc>
        <w:tc>
          <w:tcPr>
            <w:tcW w:w="687" w:type="dxa"/>
            <w:vMerge w:val="continue"/>
          </w:tcPr>
          <w:p>
            <w:pPr>
              <w:jc w:val="left"/>
              <w:rPr>
                <w:b/>
                <w:color w:val="000000"/>
                <w:kern w:val="0"/>
                <w:sz w:val="18"/>
                <w:szCs w:val="18"/>
              </w:rPr>
            </w:pPr>
          </w:p>
        </w:tc>
        <w:tc>
          <w:tcPr>
            <w:tcW w:w="681" w:type="dxa"/>
            <w:vMerge w:val="continue"/>
          </w:tcPr>
          <w:p>
            <w:pPr>
              <w:jc w:val="left"/>
              <w:rPr>
                <w:b/>
                <w:color w:val="000000"/>
                <w:kern w:val="0"/>
                <w:sz w:val="18"/>
                <w:szCs w:val="18"/>
              </w:rPr>
            </w:pPr>
          </w:p>
        </w:tc>
        <w:tc>
          <w:tcPr>
            <w:tcW w:w="664" w:type="dxa"/>
            <w:vMerge w:val="continue"/>
          </w:tcPr>
          <w:p>
            <w:pPr>
              <w:jc w:val="left"/>
              <w:rPr>
                <w:b/>
                <w:color w:val="000000"/>
                <w:kern w:val="0"/>
                <w:sz w:val="18"/>
                <w:szCs w:val="18"/>
              </w:rPr>
            </w:pPr>
          </w:p>
        </w:tc>
        <w:tc>
          <w:tcPr>
            <w:tcW w:w="626" w:type="dxa"/>
          </w:tcPr>
          <w:p>
            <w:pPr>
              <w:jc w:val="center"/>
              <w:rPr>
                <w:b/>
                <w:bCs/>
                <w:color w:val="000000"/>
                <w:kern w:val="0"/>
                <w:sz w:val="18"/>
                <w:szCs w:val="18"/>
              </w:rPr>
            </w:pPr>
            <w:r>
              <w:rPr>
                <w:rFonts w:hint="eastAsia"/>
                <w:b/>
                <w:bCs/>
                <w:color w:val="000000"/>
                <w:kern w:val="0"/>
                <w:sz w:val="18"/>
                <w:szCs w:val="18"/>
              </w:rPr>
              <w:t>20</w:t>
            </w:r>
          </w:p>
        </w:tc>
        <w:tc>
          <w:tcPr>
            <w:tcW w:w="558" w:type="dxa"/>
          </w:tcPr>
          <w:p>
            <w:pPr>
              <w:jc w:val="center"/>
              <w:rPr>
                <w:b/>
                <w:bCs/>
                <w:color w:val="000000"/>
                <w:kern w:val="0"/>
                <w:sz w:val="18"/>
                <w:szCs w:val="18"/>
              </w:rPr>
            </w:pPr>
            <w:r>
              <w:rPr>
                <w:rFonts w:hint="eastAsia"/>
                <w:b/>
                <w:bCs/>
                <w:color w:val="000000"/>
                <w:kern w:val="0"/>
                <w:sz w:val="18"/>
                <w:szCs w:val="18"/>
              </w:rPr>
              <w:t>20</w:t>
            </w:r>
          </w:p>
        </w:tc>
        <w:tc>
          <w:tcPr>
            <w:tcW w:w="557" w:type="dxa"/>
          </w:tcPr>
          <w:p>
            <w:pPr>
              <w:jc w:val="center"/>
              <w:rPr>
                <w:b/>
                <w:bCs/>
                <w:color w:val="000000"/>
                <w:kern w:val="0"/>
                <w:sz w:val="18"/>
                <w:szCs w:val="18"/>
              </w:rPr>
            </w:pPr>
            <w:r>
              <w:rPr>
                <w:rFonts w:hint="eastAsia"/>
                <w:b/>
                <w:bCs/>
                <w:color w:val="000000"/>
                <w:kern w:val="0"/>
                <w:sz w:val="18"/>
                <w:szCs w:val="18"/>
              </w:rPr>
              <w:t>20</w:t>
            </w:r>
          </w:p>
        </w:tc>
        <w:tc>
          <w:tcPr>
            <w:tcW w:w="563" w:type="dxa"/>
          </w:tcPr>
          <w:p>
            <w:pPr>
              <w:jc w:val="center"/>
              <w:rPr>
                <w:b/>
                <w:bCs/>
                <w:color w:val="000000"/>
                <w:kern w:val="0"/>
                <w:sz w:val="18"/>
                <w:szCs w:val="18"/>
              </w:rPr>
            </w:pPr>
            <w:r>
              <w:rPr>
                <w:rFonts w:hint="eastAsia"/>
                <w:b/>
                <w:bCs/>
                <w:color w:val="000000"/>
                <w:kern w:val="0"/>
                <w:sz w:val="18"/>
                <w:szCs w:val="18"/>
              </w:rPr>
              <w:t>20</w:t>
            </w:r>
          </w:p>
        </w:tc>
        <w:tc>
          <w:tcPr>
            <w:tcW w:w="877" w:type="dxa"/>
          </w:tcPr>
          <w:p>
            <w:pPr>
              <w:jc w:val="center"/>
              <w:rPr>
                <w:b/>
                <w:bCs/>
                <w:color w:val="000000"/>
                <w:kern w:val="0"/>
                <w:sz w:val="18"/>
                <w:szCs w:val="18"/>
              </w:rPr>
            </w:pPr>
            <w:r>
              <w:rPr>
                <w:rFonts w:hint="eastAsia"/>
                <w:b/>
                <w:bCs/>
                <w:color w:val="000000"/>
                <w:kern w:val="0"/>
                <w:sz w:val="18"/>
                <w:szCs w:val="18"/>
              </w:rPr>
              <w:t>20</w:t>
            </w:r>
          </w:p>
        </w:tc>
        <w:tc>
          <w:tcPr>
            <w:tcW w:w="680" w:type="dxa"/>
          </w:tcPr>
          <w:p>
            <w:pPr>
              <w:jc w:val="center"/>
              <w:rPr>
                <w:b/>
                <w:bCs/>
                <w:color w:val="000000"/>
                <w:kern w:val="0"/>
                <w:sz w:val="18"/>
                <w:szCs w:val="18"/>
              </w:rPr>
            </w:pPr>
            <w:r>
              <w:rPr>
                <w:rFonts w:hint="eastAsia"/>
                <w:b/>
                <w:bCs/>
                <w:color w:val="000000"/>
                <w:kern w:val="0"/>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572" w:type="dxa"/>
          </w:tcPr>
          <w:p>
            <w:pPr>
              <w:jc w:val="center"/>
              <w:rPr>
                <w:color w:val="000000"/>
                <w:kern w:val="0"/>
                <w:sz w:val="18"/>
                <w:szCs w:val="18"/>
              </w:rPr>
            </w:pPr>
            <w:r>
              <w:rPr>
                <w:color w:val="000000"/>
                <w:kern w:val="0"/>
                <w:sz w:val="18"/>
                <w:szCs w:val="18"/>
              </w:rPr>
              <w:t>1</w:t>
            </w:r>
          </w:p>
        </w:tc>
        <w:tc>
          <w:tcPr>
            <w:tcW w:w="707" w:type="dxa"/>
            <w:vMerge w:val="restart"/>
          </w:tcPr>
          <w:p>
            <w:pPr>
              <w:jc w:val="center"/>
              <w:rPr>
                <w:color w:val="000000"/>
                <w:kern w:val="0"/>
                <w:sz w:val="18"/>
                <w:szCs w:val="18"/>
              </w:rPr>
            </w:pPr>
            <w:r>
              <w:rPr>
                <w:color w:val="000000"/>
                <w:kern w:val="0"/>
                <w:sz w:val="18"/>
                <w:szCs w:val="18"/>
              </w:rPr>
              <w:t>公共基础必修课程</w:t>
            </w:r>
          </w:p>
        </w:tc>
        <w:tc>
          <w:tcPr>
            <w:tcW w:w="1565" w:type="dxa"/>
            <w:vAlign w:val="center"/>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121001</w:t>
            </w:r>
          </w:p>
        </w:tc>
        <w:tc>
          <w:tcPr>
            <w:tcW w:w="3990" w:type="dxa"/>
          </w:tcPr>
          <w:p>
            <w:pPr>
              <w:spacing w:line="440" w:lineRule="exact"/>
              <w:rPr>
                <w:rFonts w:ascii="宋体" w:hAnsi="宋体"/>
                <w:color w:val="000000"/>
                <w:kern w:val="0"/>
                <w:sz w:val="18"/>
                <w:szCs w:val="18"/>
              </w:rPr>
            </w:pPr>
            <w:r>
              <w:rPr>
                <w:rFonts w:hint="eastAsia" w:ascii="宋体" w:hAnsi="宋体"/>
                <w:color w:val="000000"/>
                <w:kern w:val="0"/>
                <w:sz w:val="18"/>
                <w:szCs w:val="18"/>
              </w:rPr>
              <w:t>思想道德与法治</w:t>
            </w:r>
          </w:p>
        </w:tc>
        <w:tc>
          <w:tcPr>
            <w:tcW w:w="597" w:type="dxa"/>
          </w:tcPr>
          <w:p>
            <w:pPr>
              <w:jc w:val="center"/>
              <w:rPr>
                <w:rFonts w:ascii="宋体" w:hAnsi="宋体"/>
                <w:color w:val="000000"/>
                <w:kern w:val="0"/>
                <w:sz w:val="18"/>
                <w:szCs w:val="18"/>
              </w:rPr>
            </w:pPr>
            <w:r>
              <w:rPr>
                <w:rFonts w:hint="eastAsia" w:ascii="宋体" w:hAnsi="宋体"/>
                <w:color w:val="000000"/>
                <w:kern w:val="0"/>
                <w:sz w:val="18"/>
                <w:szCs w:val="18"/>
              </w:rPr>
              <w:t>3</w:t>
            </w:r>
          </w:p>
        </w:tc>
        <w:tc>
          <w:tcPr>
            <w:tcW w:w="599" w:type="dxa"/>
          </w:tcPr>
          <w:p>
            <w:pPr>
              <w:jc w:val="center"/>
              <w:rPr>
                <w:rFonts w:ascii="宋体" w:hAnsi="宋体"/>
                <w:color w:val="000000"/>
                <w:kern w:val="0"/>
                <w:sz w:val="18"/>
                <w:szCs w:val="18"/>
              </w:rPr>
            </w:pPr>
            <w:r>
              <w:rPr>
                <w:rFonts w:hint="eastAsia" w:ascii="宋体" w:hAnsi="宋体"/>
                <w:color w:val="000000"/>
                <w:kern w:val="0"/>
                <w:sz w:val="18"/>
                <w:szCs w:val="18"/>
              </w:rPr>
              <w:t>1</w:t>
            </w:r>
          </w:p>
        </w:tc>
        <w:tc>
          <w:tcPr>
            <w:tcW w:w="513" w:type="dxa"/>
          </w:tcPr>
          <w:p>
            <w:pPr>
              <w:jc w:val="center"/>
              <w:rPr>
                <w:rFonts w:ascii="宋体" w:hAnsi="宋体"/>
                <w:color w:val="000000"/>
                <w:kern w:val="0"/>
                <w:sz w:val="18"/>
                <w:szCs w:val="18"/>
              </w:rPr>
            </w:pPr>
          </w:p>
        </w:tc>
        <w:tc>
          <w:tcPr>
            <w:tcW w:w="687" w:type="dxa"/>
          </w:tcPr>
          <w:p>
            <w:pPr>
              <w:jc w:val="center"/>
              <w:rPr>
                <w:color w:val="000000"/>
                <w:sz w:val="18"/>
                <w:szCs w:val="18"/>
              </w:rPr>
            </w:pPr>
            <w:r>
              <w:rPr>
                <w:rFonts w:hint="eastAsia"/>
                <w:color w:val="000000"/>
                <w:sz w:val="18"/>
                <w:szCs w:val="18"/>
              </w:rPr>
              <w:t>54</w:t>
            </w:r>
          </w:p>
        </w:tc>
        <w:tc>
          <w:tcPr>
            <w:tcW w:w="681" w:type="dxa"/>
          </w:tcPr>
          <w:p>
            <w:pPr>
              <w:jc w:val="center"/>
              <w:rPr>
                <w:color w:val="000000"/>
                <w:sz w:val="18"/>
                <w:szCs w:val="18"/>
              </w:rPr>
            </w:pPr>
            <w:r>
              <w:rPr>
                <w:rFonts w:hint="eastAsia"/>
                <w:color w:val="000000"/>
                <w:sz w:val="18"/>
                <w:szCs w:val="18"/>
              </w:rPr>
              <w:t>46</w:t>
            </w:r>
          </w:p>
        </w:tc>
        <w:tc>
          <w:tcPr>
            <w:tcW w:w="664" w:type="dxa"/>
          </w:tcPr>
          <w:p>
            <w:pPr>
              <w:jc w:val="center"/>
              <w:rPr>
                <w:color w:val="000000"/>
                <w:sz w:val="18"/>
                <w:szCs w:val="18"/>
              </w:rPr>
            </w:pPr>
            <w:r>
              <w:rPr>
                <w:rFonts w:hint="eastAsia"/>
                <w:color w:val="000000"/>
                <w:sz w:val="18"/>
                <w:szCs w:val="18"/>
              </w:rPr>
              <w:t>8</w:t>
            </w:r>
          </w:p>
        </w:tc>
        <w:tc>
          <w:tcPr>
            <w:tcW w:w="626" w:type="dxa"/>
          </w:tcPr>
          <w:p>
            <w:pPr>
              <w:jc w:val="center"/>
              <w:rPr>
                <w:color w:val="000000"/>
                <w:sz w:val="18"/>
                <w:szCs w:val="18"/>
              </w:rPr>
            </w:pPr>
            <w:r>
              <w:rPr>
                <w:rFonts w:hint="eastAsia"/>
                <w:color w:val="000000"/>
                <w:sz w:val="18"/>
                <w:szCs w:val="18"/>
              </w:rPr>
              <w:t>54</w:t>
            </w:r>
          </w:p>
        </w:tc>
        <w:tc>
          <w:tcPr>
            <w:tcW w:w="558" w:type="dxa"/>
          </w:tcPr>
          <w:p>
            <w:pPr>
              <w:jc w:val="center"/>
              <w:rPr>
                <w:rFonts w:ascii="宋体" w:hAnsi="宋体"/>
                <w:color w:val="000000"/>
                <w:sz w:val="18"/>
                <w:szCs w:val="18"/>
              </w:rPr>
            </w:pPr>
          </w:p>
        </w:tc>
        <w:tc>
          <w:tcPr>
            <w:tcW w:w="557" w:type="dxa"/>
          </w:tcPr>
          <w:p>
            <w:pPr>
              <w:jc w:val="center"/>
              <w:rPr>
                <w:rFonts w:ascii="宋体" w:hAnsi="宋体"/>
                <w:color w:val="000000"/>
                <w:sz w:val="18"/>
                <w:szCs w:val="18"/>
              </w:rPr>
            </w:pPr>
          </w:p>
        </w:tc>
        <w:tc>
          <w:tcPr>
            <w:tcW w:w="563" w:type="dxa"/>
          </w:tcPr>
          <w:p>
            <w:pPr>
              <w:jc w:val="center"/>
              <w:rPr>
                <w:rFonts w:ascii="宋体" w:hAnsi="宋体"/>
                <w:color w:val="000000"/>
                <w:sz w:val="18"/>
                <w:szCs w:val="18"/>
              </w:rPr>
            </w:pPr>
          </w:p>
        </w:tc>
        <w:tc>
          <w:tcPr>
            <w:tcW w:w="1557" w:type="dxa"/>
            <w:gridSpan w:val="2"/>
            <w:vMerge w:val="restart"/>
          </w:tcPr>
          <w:p>
            <w:pPr>
              <w:spacing w:line="200" w:lineRule="atLeast"/>
              <w:jc w:val="center"/>
              <w:rPr>
                <w:color w:val="000000"/>
                <w:kern w:val="0"/>
                <w:sz w:val="22"/>
              </w:rPr>
            </w:pPr>
          </w:p>
          <w:p>
            <w:pPr>
              <w:spacing w:line="200" w:lineRule="atLeast"/>
              <w:jc w:val="center"/>
              <w:rPr>
                <w:color w:val="000000"/>
                <w:kern w:val="0"/>
                <w:sz w:val="22"/>
              </w:rPr>
            </w:pPr>
          </w:p>
          <w:p>
            <w:pPr>
              <w:spacing w:line="200" w:lineRule="atLeast"/>
              <w:jc w:val="center"/>
              <w:rPr>
                <w:color w:val="000000"/>
                <w:kern w:val="0"/>
                <w:sz w:val="22"/>
              </w:rPr>
            </w:pPr>
          </w:p>
          <w:p>
            <w:pPr>
              <w:spacing w:line="200" w:lineRule="atLeast"/>
              <w:jc w:val="center"/>
              <w:rPr>
                <w:color w:val="000000"/>
                <w:kern w:val="0"/>
                <w:sz w:val="22"/>
              </w:rPr>
            </w:pPr>
          </w:p>
          <w:p>
            <w:pPr>
              <w:spacing w:line="200" w:lineRule="atLeast"/>
              <w:jc w:val="center"/>
              <w:rPr>
                <w:color w:val="000000"/>
                <w:kern w:val="0"/>
                <w:sz w:val="22"/>
              </w:rPr>
            </w:pPr>
          </w:p>
          <w:p>
            <w:pPr>
              <w:spacing w:line="200" w:lineRule="atLeast"/>
              <w:jc w:val="center"/>
              <w:rPr>
                <w:color w:val="000000"/>
                <w:kern w:val="0"/>
                <w:sz w:val="22"/>
              </w:rPr>
            </w:pPr>
          </w:p>
          <w:p>
            <w:pPr>
              <w:spacing w:line="200" w:lineRule="atLeast"/>
              <w:jc w:val="center"/>
              <w:rPr>
                <w:color w:val="000000"/>
                <w:kern w:val="0"/>
                <w:sz w:val="22"/>
              </w:rPr>
            </w:pPr>
          </w:p>
          <w:p>
            <w:pPr>
              <w:spacing w:line="200" w:lineRule="atLeast"/>
              <w:jc w:val="center"/>
              <w:rPr>
                <w:color w:val="000000"/>
                <w:kern w:val="0"/>
                <w:sz w:val="22"/>
              </w:rPr>
            </w:pPr>
          </w:p>
          <w:p>
            <w:pPr>
              <w:spacing w:line="200" w:lineRule="atLeast"/>
              <w:jc w:val="center"/>
              <w:rPr>
                <w:color w:val="000000"/>
                <w:kern w:val="0"/>
                <w:sz w:val="22"/>
              </w:rPr>
            </w:pPr>
          </w:p>
          <w:p>
            <w:pPr>
              <w:spacing w:line="200" w:lineRule="atLeast"/>
              <w:jc w:val="center"/>
              <w:rPr>
                <w:color w:val="000000"/>
                <w:kern w:val="0"/>
                <w:sz w:val="22"/>
              </w:rPr>
            </w:pPr>
          </w:p>
          <w:p>
            <w:pPr>
              <w:spacing w:line="200" w:lineRule="atLeast"/>
              <w:jc w:val="center"/>
              <w:rPr>
                <w:rFonts w:ascii="宋体" w:hAnsi="宋体"/>
                <w:color w:val="000000"/>
                <w:sz w:val="22"/>
              </w:rPr>
            </w:pPr>
            <w:r>
              <w:rPr>
                <w:rFonts w:hint="eastAsia"/>
                <w:color w:val="000000"/>
                <w:kern w:val="0"/>
                <w:sz w:val="22"/>
              </w:rPr>
              <w:t>实习内容：</w:t>
            </w:r>
            <w:r>
              <w:rPr>
                <w:rFonts w:hint="eastAsia" w:ascii="宋体" w:hAnsi="宋体"/>
                <w:color w:val="000000"/>
                <w:sz w:val="22"/>
              </w:rPr>
              <w:t>到琴行、演艺公司等机构实习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572" w:type="dxa"/>
          </w:tcPr>
          <w:p>
            <w:pPr>
              <w:jc w:val="center"/>
              <w:rPr>
                <w:color w:val="000000"/>
                <w:kern w:val="0"/>
                <w:sz w:val="18"/>
                <w:szCs w:val="18"/>
              </w:rPr>
            </w:pPr>
            <w:r>
              <w:rPr>
                <w:color w:val="000000"/>
                <w:kern w:val="0"/>
                <w:sz w:val="18"/>
                <w:szCs w:val="18"/>
              </w:rPr>
              <w:t>2</w:t>
            </w:r>
          </w:p>
        </w:tc>
        <w:tc>
          <w:tcPr>
            <w:tcW w:w="707" w:type="dxa"/>
            <w:vMerge w:val="continue"/>
          </w:tcPr>
          <w:p>
            <w:pPr>
              <w:jc w:val="center"/>
              <w:rPr>
                <w:color w:val="000000"/>
                <w:kern w:val="0"/>
                <w:sz w:val="18"/>
                <w:szCs w:val="18"/>
              </w:rPr>
            </w:pPr>
          </w:p>
        </w:tc>
        <w:tc>
          <w:tcPr>
            <w:tcW w:w="1565" w:type="dxa"/>
            <w:vAlign w:val="center"/>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121028</w:t>
            </w:r>
          </w:p>
        </w:tc>
        <w:tc>
          <w:tcPr>
            <w:tcW w:w="3990" w:type="dxa"/>
          </w:tcPr>
          <w:p>
            <w:pPr>
              <w:spacing w:line="440" w:lineRule="exact"/>
              <w:rPr>
                <w:rFonts w:ascii="宋体" w:hAnsi="宋体"/>
                <w:color w:val="000000"/>
                <w:kern w:val="0"/>
                <w:sz w:val="18"/>
                <w:szCs w:val="18"/>
              </w:rPr>
            </w:pPr>
            <w:r>
              <w:rPr>
                <w:rFonts w:hint="eastAsia" w:ascii="宋体" w:hAnsi="宋体"/>
                <w:color w:val="000000"/>
                <w:kern w:val="0"/>
                <w:sz w:val="18"/>
                <w:szCs w:val="18"/>
              </w:rPr>
              <w:t>毛泽东思想和中国特色社会主义理论体系概论</w:t>
            </w:r>
          </w:p>
        </w:tc>
        <w:tc>
          <w:tcPr>
            <w:tcW w:w="597" w:type="dxa"/>
          </w:tcPr>
          <w:p>
            <w:pPr>
              <w:jc w:val="center"/>
              <w:rPr>
                <w:rFonts w:ascii="宋体" w:hAnsi="宋体"/>
                <w:color w:val="000000"/>
                <w:kern w:val="0"/>
                <w:sz w:val="18"/>
                <w:szCs w:val="18"/>
              </w:rPr>
            </w:pPr>
            <w:r>
              <w:rPr>
                <w:rFonts w:hint="eastAsia" w:ascii="宋体" w:hAnsi="宋体"/>
                <w:color w:val="000000"/>
                <w:kern w:val="0"/>
                <w:sz w:val="18"/>
                <w:szCs w:val="18"/>
              </w:rPr>
              <w:t>2</w:t>
            </w:r>
          </w:p>
        </w:tc>
        <w:tc>
          <w:tcPr>
            <w:tcW w:w="599" w:type="dxa"/>
          </w:tcPr>
          <w:p>
            <w:pPr>
              <w:jc w:val="center"/>
              <w:rPr>
                <w:rFonts w:ascii="宋体" w:hAnsi="宋体"/>
                <w:color w:val="000000"/>
                <w:kern w:val="0"/>
                <w:sz w:val="18"/>
                <w:szCs w:val="18"/>
              </w:rPr>
            </w:pPr>
            <w:r>
              <w:rPr>
                <w:rFonts w:hint="eastAsia" w:ascii="宋体" w:hAnsi="宋体"/>
                <w:color w:val="000000"/>
                <w:kern w:val="0"/>
                <w:sz w:val="18"/>
                <w:szCs w:val="18"/>
              </w:rPr>
              <w:t>2</w:t>
            </w:r>
          </w:p>
        </w:tc>
        <w:tc>
          <w:tcPr>
            <w:tcW w:w="513" w:type="dxa"/>
          </w:tcPr>
          <w:p>
            <w:pPr>
              <w:jc w:val="center"/>
              <w:rPr>
                <w:rFonts w:ascii="宋体" w:hAnsi="宋体"/>
                <w:color w:val="000000"/>
                <w:kern w:val="0"/>
                <w:sz w:val="18"/>
                <w:szCs w:val="18"/>
              </w:rPr>
            </w:pPr>
          </w:p>
        </w:tc>
        <w:tc>
          <w:tcPr>
            <w:tcW w:w="687" w:type="dxa"/>
          </w:tcPr>
          <w:p>
            <w:pPr>
              <w:jc w:val="center"/>
              <w:rPr>
                <w:color w:val="000000"/>
                <w:sz w:val="18"/>
                <w:szCs w:val="18"/>
              </w:rPr>
            </w:pPr>
            <w:r>
              <w:rPr>
                <w:rFonts w:hint="eastAsia"/>
                <w:color w:val="000000"/>
                <w:sz w:val="18"/>
                <w:szCs w:val="18"/>
              </w:rPr>
              <w:t>36</w:t>
            </w:r>
          </w:p>
        </w:tc>
        <w:tc>
          <w:tcPr>
            <w:tcW w:w="681" w:type="dxa"/>
          </w:tcPr>
          <w:p>
            <w:pPr>
              <w:jc w:val="center"/>
              <w:rPr>
                <w:color w:val="000000"/>
                <w:sz w:val="18"/>
                <w:szCs w:val="18"/>
              </w:rPr>
            </w:pPr>
            <w:r>
              <w:rPr>
                <w:rFonts w:hint="eastAsia"/>
                <w:color w:val="000000"/>
                <w:sz w:val="18"/>
                <w:szCs w:val="18"/>
              </w:rPr>
              <w:t>32</w:t>
            </w:r>
          </w:p>
        </w:tc>
        <w:tc>
          <w:tcPr>
            <w:tcW w:w="664" w:type="dxa"/>
          </w:tcPr>
          <w:p>
            <w:pPr>
              <w:jc w:val="center"/>
              <w:rPr>
                <w:rFonts w:ascii="宋体" w:hAnsi="宋体"/>
                <w:color w:val="000000"/>
                <w:sz w:val="18"/>
                <w:szCs w:val="18"/>
              </w:rPr>
            </w:pPr>
            <w:r>
              <w:rPr>
                <w:rFonts w:hint="eastAsia" w:ascii="宋体" w:hAnsi="宋体"/>
                <w:color w:val="000000"/>
                <w:sz w:val="18"/>
                <w:szCs w:val="18"/>
              </w:rPr>
              <w:t>4</w:t>
            </w:r>
          </w:p>
        </w:tc>
        <w:tc>
          <w:tcPr>
            <w:tcW w:w="626" w:type="dxa"/>
          </w:tcPr>
          <w:p>
            <w:pPr>
              <w:jc w:val="center"/>
              <w:rPr>
                <w:rFonts w:ascii="宋体" w:hAnsi="宋体"/>
                <w:color w:val="000000"/>
                <w:sz w:val="18"/>
                <w:szCs w:val="18"/>
              </w:rPr>
            </w:pPr>
          </w:p>
        </w:tc>
        <w:tc>
          <w:tcPr>
            <w:tcW w:w="558" w:type="dxa"/>
          </w:tcPr>
          <w:p>
            <w:pPr>
              <w:jc w:val="center"/>
              <w:rPr>
                <w:rFonts w:ascii="宋体" w:hAnsi="宋体"/>
                <w:color w:val="000000"/>
                <w:sz w:val="18"/>
                <w:szCs w:val="18"/>
              </w:rPr>
            </w:pPr>
            <w:r>
              <w:rPr>
                <w:rFonts w:hint="eastAsia" w:ascii="宋体" w:hAnsi="宋体"/>
                <w:color w:val="000000"/>
                <w:sz w:val="18"/>
                <w:szCs w:val="18"/>
              </w:rPr>
              <w:t>36</w:t>
            </w:r>
          </w:p>
        </w:tc>
        <w:tc>
          <w:tcPr>
            <w:tcW w:w="557" w:type="dxa"/>
          </w:tcPr>
          <w:p>
            <w:pPr>
              <w:jc w:val="center"/>
              <w:rPr>
                <w:rFonts w:ascii="宋体" w:hAnsi="宋体"/>
                <w:color w:val="000000"/>
                <w:sz w:val="18"/>
                <w:szCs w:val="18"/>
              </w:rPr>
            </w:pPr>
          </w:p>
        </w:tc>
        <w:tc>
          <w:tcPr>
            <w:tcW w:w="563" w:type="dxa"/>
          </w:tcPr>
          <w:p>
            <w:pPr>
              <w:jc w:val="center"/>
              <w:rPr>
                <w:rFonts w:ascii="宋体" w:hAnsi="宋体"/>
                <w:color w:val="000000"/>
                <w:sz w:val="18"/>
                <w:szCs w:val="18"/>
              </w:rPr>
            </w:pPr>
          </w:p>
        </w:tc>
        <w:tc>
          <w:tcPr>
            <w:tcW w:w="1557" w:type="dxa"/>
            <w:gridSpan w:val="2"/>
            <w:vMerge w:val="continue"/>
          </w:tcPr>
          <w:p>
            <w:pPr>
              <w:jc w:val="center"/>
              <w:rPr>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572" w:type="dxa"/>
          </w:tcPr>
          <w:p>
            <w:pPr>
              <w:jc w:val="center"/>
              <w:rPr>
                <w:color w:val="000000"/>
                <w:kern w:val="0"/>
                <w:sz w:val="18"/>
                <w:szCs w:val="18"/>
              </w:rPr>
            </w:pPr>
            <w:r>
              <w:rPr>
                <w:color w:val="000000"/>
                <w:kern w:val="0"/>
                <w:sz w:val="18"/>
                <w:szCs w:val="18"/>
              </w:rPr>
              <w:t>3</w:t>
            </w:r>
          </w:p>
        </w:tc>
        <w:tc>
          <w:tcPr>
            <w:tcW w:w="707" w:type="dxa"/>
            <w:vMerge w:val="continue"/>
          </w:tcPr>
          <w:p>
            <w:pPr>
              <w:jc w:val="left"/>
              <w:rPr>
                <w:color w:val="000000"/>
                <w:kern w:val="0"/>
                <w:sz w:val="18"/>
                <w:szCs w:val="18"/>
              </w:rPr>
            </w:pPr>
          </w:p>
        </w:tc>
        <w:tc>
          <w:tcPr>
            <w:tcW w:w="1565" w:type="dxa"/>
            <w:vAlign w:val="center"/>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121027</w:t>
            </w:r>
          </w:p>
        </w:tc>
        <w:tc>
          <w:tcPr>
            <w:tcW w:w="3990" w:type="dxa"/>
          </w:tcPr>
          <w:p>
            <w:pPr>
              <w:spacing w:line="440" w:lineRule="exact"/>
              <w:rPr>
                <w:rFonts w:ascii="宋体" w:hAnsi="宋体"/>
                <w:color w:val="000000"/>
                <w:kern w:val="0"/>
                <w:sz w:val="18"/>
                <w:szCs w:val="18"/>
              </w:rPr>
            </w:pPr>
            <w:r>
              <w:rPr>
                <w:rFonts w:hint="eastAsia" w:ascii="宋体" w:hAnsi="宋体"/>
                <w:color w:val="000000"/>
                <w:kern w:val="0"/>
                <w:sz w:val="18"/>
                <w:szCs w:val="18"/>
              </w:rPr>
              <w:t>习近平新时代中国特色社会主义思想概论</w:t>
            </w:r>
          </w:p>
        </w:tc>
        <w:tc>
          <w:tcPr>
            <w:tcW w:w="597" w:type="dxa"/>
          </w:tcPr>
          <w:p>
            <w:pPr>
              <w:jc w:val="center"/>
              <w:rPr>
                <w:rFonts w:ascii="宋体" w:hAnsi="宋体"/>
                <w:color w:val="000000"/>
                <w:kern w:val="0"/>
                <w:sz w:val="18"/>
                <w:szCs w:val="18"/>
              </w:rPr>
            </w:pPr>
            <w:r>
              <w:rPr>
                <w:rFonts w:hint="eastAsia" w:ascii="宋体" w:hAnsi="宋体"/>
                <w:color w:val="000000"/>
                <w:kern w:val="0"/>
                <w:sz w:val="18"/>
                <w:szCs w:val="18"/>
              </w:rPr>
              <w:t>3</w:t>
            </w:r>
          </w:p>
        </w:tc>
        <w:tc>
          <w:tcPr>
            <w:tcW w:w="599" w:type="dxa"/>
          </w:tcPr>
          <w:p>
            <w:pPr>
              <w:jc w:val="center"/>
              <w:rPr>
                <w:rFonts w:ascii="宋体" w:hAnsi="宋体"/>
                <w:color w:val="000000"/>
                <w:kern w:val="0"/>
                <w:sz w:val="18"/>
                <w:szCs w:val="18"/>
              </w:rPr>
            </w:pPr>
            <w:r>
              <w:rPr>
                <w:rFonts w:hint="eastAsia" w:ascii="宋体" w:hAnsi="宋体"/>
                <w:color w:val="000000"/>
                <w:kern w:val="0"/>
                <w:sz w:val="18"/>
                <w:szCs w:val="18"/>
              </w:rPr>
              <w:t>4</w:t>
            </w:r>
          </w:p>
        </w:tc>
        <w:tc>
          <w:tcPr>
            <w:tcW w:w="513" w:type="dxa"/>
          </w:tcPr>
          <w:p>
            <w:pPr>
              <w:jc w:val="center"/>
              <w:rPr>
                <w:rFonts w:ascii="宋体" w:hAnsi="宋体"/>
                <w:color w:val="000000"/>
                <w:kern w:val="0"/>
                <w:sz w:val="18"/>
                <w:szCs w:val="18"/>
              </w:rPr>
            </w:pPr>
          </w:p>
        </w:tc>
        <w:tc>
          <w:tcPr>
            <w:tcW w:w="687" w:type="dxa"/>
          </w:tcPr>
          <w:p>
            <w:pPr>
              <w:jc w:val="center"/>
              <w:rPr>
                <w:color w:val="000000"/>
                <w:sz w:val="18"/>
                <w:szCs w:val="18"/>
              </w:rPr>
            </w:pPr>
            <w:r>
              <w:rPr>
                <w:rFonts w:hint="eastAsia"/>
                <w:color w:val="000000"/>
                <w:sz w:val="18"/>
                <w:szCs w:val="18"/>
              </w:rPr>
              <w:t>54</w:t>
            </w:r>
          </w:p>
        </w:tc>
        <w:tc>
          <w:tcPr>
            <w:tcW w:w="681" w:type="dxa"/>
          </w:tcPr>
          <w:p>
            <w:pPr>
              <w:jc w:val="center"/>
              <w:rPr>
                <w:color w:val="000000"/>
                <w:sz w:val="18"/>
                <w:szCs w:val="18"/>
              </w:rPr>
            </w:pPr>
            <w:r>
              <w:rPr>
                <w:rFonts w:hint="eastAsia"/>
                <w:color w:val="000000"/>
                <w:sz w:val="18"/>
                <w:szCs w:val="18"/>
              </w:rPr>
              <w:t>46</w:t>
            </w:r>
          </w:p>
        </w:tc>
        <w:tc>
          <w:tcPr>
            <w:tcW w:w="664" w:type="dxa"/>
          </w:tcPr>
          <w:p>
            <w:pPr>
              <w:jc w:val="center"/>
              <w:rPr>
                <w:rFonts w:ascii="宋体" w:hAnsi="宋体"/>
                <w:color w:val="000000"/>
                <w:sz w:val="18"/>
                <w:szCs w:val="18"/>
              </w:rPr>
            </w:pPr>
            <w:r>
              <w:rPr>
                <w:rFonts w:hint="eastAsia" w:ascii="宋体" w:hAnsi="宋体"/>
                <w:color w:val="000000"/>
                <w:sz w:val="18"/>
                <w:szCs w:val="18"/>
              </w:rPr>
              <w:t>8</w:t>
            </w:r>
          </w:p>
        </w:tc>
        <w:tc>
          <w:tcPr>
            <w:tcW w:w="626" w:type="dxa"/>
          </w:tcPr>
          <w:p>
            <w:pPr>
              <w:jc w:val="center"/>
              <w:rPr>
                <w:rFonts w:ascii="宋体" w:hAnsi="宋体"/>
                <w:color w:val="000000"/>
                <w:sz w:val="18"/>
                <w:szCs w:val="18"/>
              </w:rPr>
            </w:pPr>
          </w:p>
        </w:tc>
        <w:tc>
          <w:tcPr>
            <w:tcW w:w="558" w:type="dxa"/>
          </w:tcPr>
          <w:p>
            <w:pPr>
              <w:jc w:val="center"/>
              <w:rPr>
                <w:rFonts w:ascii="宋体" w:hAnsi="宋体"/>
                <w:color w:val="000000"/>
                <w:sz w:val="18"/>
                <w:szCs w:val="18"/>
              </w:rPr>
            </w:pPr>
          </w:p>
        </w:tc>
        <w:tc>
          <w:tcPr>
            <w:tcW w:w="557" w:type="dxa"/>
          </w:tcPr>
          <w:p>
            <w:pPr>
              <w:jc w:val="center"/>
              <w:rPr>
                <w:rFonts w:ascii="宋体" w:hAnsi="宋体"/>
                <w:color w:val="000000"/>
                <w:sz w:val="18"/>
                <w:szCs w:val="18"/>
              </w:rPr>
            </w:pPr>
          </w:p>
        </w:tc>
        <w:tc>
          <w:tcPr>
            <w:tcW w:w="563" w:type="dxa"/>
          </w:tcPr>
          <w:p>
            <w:pPr>
              <w:jc w:val="center"/>
              <w:rPr>
                <w:rFonts w:ascii="宋体" w:hAnsi="宋体"/>
                <w:color w:val="000000"/>
                <w:sz w:val="18"/>
                <w:szCs w:val="18"/>
              </w:rPr>
            </w:pPr>
            <w:r>
              <w:rPr>
                <w:rFonts w:hint="eastAsia" w:ascii="宋体" w:hAnsi="宋体"/>
                <w:color w:val="000000"/>
                <w:sz w:val="18"/>
                <w:szCs w:val="18"/>
              </w:rPr>
              <w:t>54</w:t>
            </w:r>
          </w:p>
        </w:tc>
        <w:tc>
          <w:tcPr>
            <w:tcW w:w="1557" w:type="dxa"/>
            <w:gridSpan w:val="2"/>
            <w:vMerge w:val="continue"/>
          </w:tcPr>
          <w:p>
            <w:pPr>
              <w:jc w:val="center"/>
              <w:rPr>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572" w:type="dxa"/>
          </w:tcPr>
          <w:p>
            <w:pPr>
              <w:jc w:val="center"/>
              <w:rPr>
                <w:color w:val="000000"/>
                <w:kern w:val="0"/>
                <w:sz w:val="18"/>
                <w:szCs w:val="18"/>
              </w:rPr>
            </w:pPr>
            <w:r>
              <w:rPr>
                <w:color w:val="000000"/>
                <w:kern w:val="0"/>
                <w:sz w:val="18"/>
                <w:szCs w:val="18"/>
              </w:rPr>
              <w:t>4</w:t>
            </w:r>
          </w:p>
        </w:tc>
        <w:tc>
          <w:tcPr>
            <w:tcW w:w="707" w:type="dxa"/>
            <w:vMerge w:val="continue"/>
          </w:tcPr>
          <w:p>
            <w:pPr>
              <w:jc w:val="left"/>
              <w:rPr>
                <w:color w:val="000000"/>
                <w:kern w:val="0"/>
                <w:sz w:val="18"/>
                <w:szCs w:val="18"/>
              </w:rPr>
            </w:pPr>
          </w:p>
        </w:tc>
        <w:tc>
          <w:tcPr>
            <w:tcW w:w="1565" w:type="dxa"/>
            <w:vAlign w:val="center"/>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121008-11</w:t>
            </w:r>
          </w:p>
        </w:tc>
        <w:tc>
          <w:tcPr>
            <w:tcW w:w="3990" w:type="dxa"/>
          </w:tcPr>
          <w:p>
            <w:pPr>
              <w:spacing w:line="440" w:lineRule="exact"/>
              <w:rPr>
                <w:rFonts w:ascii="宋体" w:hAnsi="宋体"/>
                <w:color w:val="000000"/>
                <w:kern w:val="0"/>
                <w:sz w:val="18"/>
                <w:szCs w:val="18"/>
              </w:rPr>
            </w:pPr>
            <w:r>
              <w:rPr>
                <w:rFonts w:hint="eastAsia" w:ascii="宋体" w:hAnsi="宋体"/>
                <w:color w:val="000000"/>
                <w:kern w:val="0"/>
                <w:sz w:val="18"/>
                <w:szCs w:val="18"/>
              </w:rPr>
              <w:t>形势与政策</w:t>
            </w:r>
          </w:p>
        </w:tc>
        <w:tc>
          <w:tcPr>
            <w:tcW w:w="597" w:type="dxa"/>
          </w:tcPr>
          <w:p>
            <w:pPr>
              <w:jc w:val="center"/>
              <w:rPr>
                <w:rFonts w:ascii="宋体" w:hAnsi="宋体"/>
                <w:color w:val="000000"/>
                <w:kern w:val="0"/>
                <w:sz w:val="18"/>
                <w:szCs w:val="18"/>
              </w:rPr>
            </w:pPr>
            <w:r>
              <w:rPr>
                <w:rFonts w:hint="eastAsia" w:ascii="宋体" w:hAnsi="宋体"/>
                <w:color w:val="000000"/>
                <w:kern w:val="0"/>
                <w:sz w:val="18"/>
                <w:szCs w:val="18"/>
              </w:rPr>
              <w:t>2</w:t>
            </w:r>
          </w:p>
        </w:tc>
        <w:tc>
          <w:tcPr>
            <w:tcW w:w="599" w:type="dxa"/>
          </w:tcPr>
          <w:p>
            <w:pPr>
              <w:jc w:val="center"/>
              <w:rPr>
                <w:rFonts w:ascii="宋体" w:hAnsi="宋体"/>
                <w:color w:val="000000"/>
                <w:kern w:val="0"/>
                <w:sz w:val="18"/>
                <w:szCs w:val="18"/>
              </w:rPr>
            </w:pPr>
          </w:p>
        </w:tc>
        <w:tc>
          <w:tcPr>
            <w:tcW w:w="513" w:type="dxa"/>
          </w:tcPr>
          <w:p>
            <w:pPr>
              <w:jc w:val="center"/>
              <w:rPr>
                <w:rFonts w:ascii="宋体" w:hAnsi="宋体"/>
                <w:color w:val="000000"/>
                <w:kern w:val="0"/>
                <w:sz w:val="18"/>
                <w:szCs w:val="18"/>
              </w:rPr>
            </w:pPr>
            <w:r>
              <w:rPr>
                <w:rFonts w:hint="eastAsia" w:ascii="宋体" w:hAnsi="宋体"/>
                <w:color w:val="000000"/>
                <w:kern w:val="0"/>
                <w:sz w:val="18"/>
                <w:szCs w:val="18"/>
              </w:rPr>
              <w:t>1-4</w:t>
            </w:r>
          </w:p>
        </w:tc>
        <w:tc>
          <w:tcPr>
            <w:tcW w:w="687" w:type="dxa"/>
          </w:tcPr>
          <w:p>
            <w:pPr>
              <w:jc w:val="center"/>
              <w:rPr>
                <w:color w:val="000000"/>
                <w:sz w:val="18"/>
                <w:szCs w:val="18"/>
              </w:rPr>
            </w:pPr>
            <w:r>
              <w:rPr>
                <w:rFonts w:hint="eastAsia"/>
                <w:color w:val="000000"/>
                <w:sz w:val="18"/>
                <w:szCs w:val="18"/>
              </w:rPr>
              <w:t>32</w:t>
            </w:r>
          </w:p>
        </w:tc>
        <w:tc>
          <w:tcPr>
            <w:tcW w:w="681" w:type="dxa"/>
          </w:tcPr>
          <w:p>
            <w:pPr>
              <w:jc w:val="center"/>
              <w:rPr>
                <w:color w:val="000000"/>
                <w:sz w:val="18"/>
                <w:szCs w:val="18"/>
              </w:rPr>
            </w:pPr>
            <w:r>
              <w:rPr>
                <w:rFonts w:hint="eastAsia"/>
                <w:color w:val="000000"/>
                <w:sz w:val="18"/>
                <w:szCs w:val="18"/>
              </w:rPr>
              <w:t>32</w:t>
            </w:r>
          </w:p>
        </w:tc>
        <w:tc>
          <w:tcPr>
            <w:tcW w:w="664" w:type="dxa"/>
          </w:tcPr>
          <w:p>
            <w:pPr>
              <w:jc w:val="center"/>
              <w:rPr>
                <w:rFonts w:ascii="宋体" w:hAnsi="宋体"/>
                <w:color w:val="000000"/>
                <w:sz w:val="18"/>
                <w:szCs w:val="18"/>
              </w:rPr>
            </w:pPr>
          </w:p>
        </w:tc>
        <w:tc>
          <w:tcPr>
            <w:tcW w:w="626" w:type="dxa"/>
          </w:tcPr>
          <w:p>
            <w:pPr>
              <w:jc w:val="center"/>
              <w:rPr>
                <w:rFonts w:ascii="宋体" w:hAnsi="宋体"/>
                <w:color w:val="000000"/>
                <w:sz w:val="18"/>
                <w:szCs w:val="18"/>
              </w:rPr>
            </w:pPr>
            <w:r>
              <w:rPr>
                <w:rFonts w:hint="eastAsia" w:ascii="宋体" w:hAnsi="宋体"/>
                <w:color w:val="000000"/>
                <w:sz w:val="18"/>
                <w:szCs w:val="18"/>
              </w:rPr>
              <w:t>8</w:t>
            </w:r>
          </w:p>
        </w:tc>
        <w:tc>
          <w:tcPr>
            <w:tcW w:w="558" w:type="dxa"/>
          </w:tcPr>
          <w:p>
            <w:pPr>
              <w:jc w:val="center"/>
              <w:rPr>
                <w:rFonts w:ascii="宋体" w:hAnsi="宋体"/>
                <w:color w:val="000000"/>
                <w:sz w:val="18"/>
                <w:szCs w:val="18"/>
              </w:rPr>
            </w:pPr>
            <w:r>
              <w:rPr>
                <w:rFonts w:hint="eastAsia" w:ascii="宋体" w:hAnsi="宋体"/>
                <w:color w:val="000000"/>
                <w:sz w:val="18"/>
                <w:szCs w:val="18"/>
              </w:rPr>
              <w:t>8</w:t>
            </w:r>
          </w:p>
        </w:tc>
        <w:tc>
          <w:tcPr>
            <w:tcW w:w="557" w:type="dxa"/>
          </w:tcPr>
          <w:p>
            <w:pPr>
              <w:jc w:val="center"/>
              <w:rPr>
                <w:rFonts w:ascii="宋体" w:hAnsi="宋体"/>
                <w:color w:val="000000"/>
                <w:sz w:val="18"/>
                <w:szCs w:val="18"/>
              </w:rPr>
            </w:pPr>
            <w:r>
              <w:rPr>
                <w:rFonts w:hint="eastAsia" w:ascii="宋体" w:hAnsi="宋体"/>
                <w:color w:val="000000"/>
                <w:sz w:val="18"/>
                <w:szCs w:val="18"/>
              </w:rPr>
              <w:t>8</w:t>
            </w:r>
          </w:p>
        </w:tc>
        <w:tc>
          <w:tcPr>
            <w:tcW w:w="563" w:type="dxa"/>
          </w:tcPr>
          <w:p>
            <w:pPr>
              <w:jc w:val="center"/>
              <w:rPr>
                <w:rFonts w:ascii="宋体" w:hAnsi="宋体"/>
                <w:color w:val="000000"/>
                <w:sz w:val="18"/>
                <w:szCs w:val="18"/>
              </w:rPr>
            </w:pPr>
            <w:r>
              <w:rPr>
                <w:rFonts w:hint="eastAsia" w:ascii="宋体" w:hAnsi="宋体"/>
                <w:color w:val="000000"/>
                <w:sz w:val="18"/>
                <w:szCs w:val="18"/>
              </w:rPr>
              <w:t>8</w:t>
            </w:r>
          </w:p>
        </w:tc>
        <w:tc>
          <w:tcPr>
            <w:tcW w:w="1557" w:type="dxa"/>
            <w:gridSpan w:val="2"/>
            <w:vMerge w:val="continue"/>
          </w:tcPr>
          <w:p>
            <w:pPr>
              <w:jc w:val="center"/>
              <w:rPr>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572" w:type="dxa"/>
          </w:tcPr>
          <w:p>
            <w:pPr>
              <w:jc w:val="center"/>
              <w:rPr>
                <w:color w:val="000000"/>
                <w:kern w:val="0"/>
                <w:sz w:val="18"/>
                <w:szCs w:val="18"/>
              </w:rPr>
            </w:pPr>
            <w:r>
              <w:rPr>
                <w:color w:val="000000"/>
                <w:kern w:val="0"/>
                <w:sz w:val="18"/>
                <w:szCs w:val="18"/>
              </w:rPr>
              <w:t>5</w:t>
            </w:r>
          </w:p>
        </w:tc>
        <w:tc>
          <w:tcPr>
            <w:tcW w:w="707" w:type="dxa"/>
            <w:vMerge w:val="continue"/>
          </w:tcPr>
          <w:p>
            <w:pPr>
              <w:jc w:val="left"/>
              <w:rPr>
                <w:color w:val="000000"/>
                <w:kern w:val="0"/>
                <w:sz w:val="18"/>
                <w:szCs w:val="18"/>
              </w:rPr>
            </w:pPr>
          </w:p>
        </w:tc>
        <w:tc>
          <w:tcPr>
            <w:tcW w:w="1565" w:type="dxa"/>
            <w:vAlign w:val="center"/>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161002</w:t>
            </w:r>
          </w:p>
        </w:tc>
        <w:tc>
          <w:tcPr>
            <w:tcW w:w="3990" w:type="dxa"/>
          </w:tcPr>
          <w:p>
            <w:pPr>
              <w:spacing w:line="440" w:lineRule="exact"/>
              <w:rPr>
                <w:rFonts w:ascii="宋体" w:hAnsi="宋体"/>
                <w:color w:val="000000"/>
                <w:kern w:val="0"/>
                <w:sz w:val="18"/>
                <w:szCs w:val="18"/>
              </w:rPr>
            </w:pPr>
            <w:r>
              <w:rPr>
                <w:rFonts w:hint="eastAsia" w:ascii="宋体" w:hAnsi="宋体"/>
                <w:color w:val="000000"/>
                <w:kern w:val="0"/>
                <w:sz w:val="18"/>
                <w:szCs w:val="18"/>
              </w:rPr>
              <w:t>军事理论</w:t>
            </w:r>
          </w:p>
        </w:tc>
        <w:tc>
          <w:tcPr>
            <w:tcW w:w="597" w:type="dxa"/>
          </w:tcPr>
          <w:p>
            <w:pPr>
              <w:jc w:val="center"/>
              <w:rPr>
                <w:rFonts w:ascii="宋体" w:hAnsi="宋体"/>
                <w:color w:val="000000"/>
                <w:kern w:val="0"/>
                <w:sz w:val="18"/>
                <w:szCs w:val="18"/>
              </w:rPr>
            </w:pPr>
            <w:r>
              <w:rPr>
                <w:rFonts w:hint="eastAsia" w:ascii="宋体" w:hAnsi="宋体"/>
                <w:color w:val="000000"/>
                <w:kern w:val="0"/>
                <w:sz w:val="18"/>
                <w:szCs w:val="18"/>
              </w:rPr>
              <w:t>4</w:t>
            </w:r>
          </w:p>
        </w:tc>
        <w:tc>
          <w:tcPr>
            <w:tcW w:w="599" w:type="dxa"/>
          </w:tcPr>
          <w:p>
            <w:pPr>
              <w:jc w:val="center"/>
              <w:rPr>
                <w:rFonts w:ascii="宋体" w:hAnsi="宋体"/>
                <w:color w:val="000000"/>
                <w:kern w:val="0"/>
                <w:sz w:val="18"/>
                <w:szCs w:val="18"/>
              </w:rPr>
            </w:pPr>
          </w:p>
        </w:tc>
        <w:tc>
          <w:tcPr>
            <w:tcW w:w="513" w:type="dxa"/>
          </w:tcPr>
          <w:p>
            <w:pPr>
              <w:jc w:val="center"/>
              <w:rPr>
                <w:rFonts w:ascii="宋体" w:hAnsi="宋体"/>
                <w:color w:val="000000"/>
                <w:kern w:val="0"/>
                <w:sz w:val="18"/>
                <w:szCs w:val="18"/>
              </w:rPr>
            </w:pPr>
            <w:r>
              <w:rPr>
                <w:rFonts w:hint="eastAsia" w:ascii="宋体" w:hAnsi="宋体"/>
                <w:color w:val="000000"/>
                <w:kern w:val="0"/>
                <w:sz w:val="18"/>
                <w:szCs w:val="18"/>
              </w:rPr>
              <w:t>2</w:t>
            </w:r>
          </w:p>
        </w:tc>
        <w:tc>
          <w:tcPr>
            <w:tcW w:w="687" w:type="dxa"/>
          </w:tcPr>
          <w:p>
            <w:pPr>
              <w:jc w:val="center"/>
              <w:rPr>
                <w:color w:val="000000"/>
                <w:sz w:val="18"/>
                <w:szCs w:val="18"/>
              </w:rPr>
            </w:pPr>
            <w:r>
              <w:rPr>
                <w:rFonts w:hint="eastAsia"/>
                <w:color w:val="000000"/>
                <w:sz w:val="18"/>
                <w:szCs w:val="18"/>
              </w:rPr>
              <w:t>148</w:t>
            </w:r>
          </w:p>
        </w:tc>
        <w:tc>
          <w:tcPr>
            <w:tcW w:w="681" w:type="dxa"/>
          </w:tcPr>
          <w:p>
            <w:pPr>
              <w:jc w:val="center"/>
              <w:rPr>
                <w:color w:val="000000"/>
                <w:sz w:val="18"/>
                <w:szCs w:val="18"/>
              </w:rPr>
            </w:pPr>
            <w:r>
              <w:rPr>
                <w:rFonts w:hint="eastAsia"/>
                <w:color w:val="000000"/>
                <w:sz w:val="18"/>
                <w:szCs w:val="18"/>
              </w:rPr>
              <w:t>36</w:t>
            </w:r>
          </w:p>
        </w:tc>
        <w:tc>
          <w:tcPr>
            <w:tcW w:w="664" w:type="dxa"/>
          </w:tcPr>
          <w:p>
            <w:pPr>
              <w:jc w:val="center"/>
              <w:rPr>
                <w:color w:val="000000"/>
                <w:sz w:val="18"/>
                <w:szCs w:val="18"/>
              </w:rPr>
            </w:pPr>
            <w:r>
              <w:rPr>
                <w:rFonts w:hint="eastAsia"/>
                <w:color w:val="000000"/>
                <w:sz w:val="18"/>
                <w:szCs w:val="18"/>
              </w:rPr>
              <w:t>112</w:t>
            </w:r>
          </w:p>
        </w:tc>
        <w:tc>
          <w:tcPr>
            <w:tcW w:w="626" w:type="dxa"/>
          </w:tcPr>
          <w:p>
            <w:pPr>
              <w:jc w:val="center"/>
              <w:rPr>
                <w:rFonts w:ascii="宋体" w:hAnsi="宋体"/>
                <w:b/>
                <w:bCs/>
                <w:color w:val="000000"/>
                <w:sz w:val="18"/>
                <w:szCs w:val="18"/>
              </w:rPr>
            </w:pPr>
          </w:p>
        </w:tc>
        <w:tc>
          <w:tcPr>
            <w:tcW w:w="558" w:type="dxa"/>
          </w:tcPr>
          <w:p>
            <w:pPr>
              <w:jc w:val="center"/>
              <w:rPr>
                <w:rFonts w:ascii="宋体" w:hAnsi="宋体"/>
                <w:color w:val="000000"/>
                <w:sz w:val="18"/>
                <w:szCs w:val="18"/>
              </w:rPr>
            </w:pPr>
            <w:r>
              <w:rPr>
                <w:rFonts w:hint="eastAsia" w:ascii="宋体" w:hAnsi="宋体"/>
                <w:color w:val="000000"/>
                <w:sz w:val="18"/>
                <w:szCs w:val="18"/>
              </w:rPr>
              <w:t>148</w:t>
            </w:r>
          </w:p>
        </w:tc>
        <w:tc>
          <w:tcPr>
            <w:tcW w:w="557" w:type="dxa"/>
          </w:tcPr>
          <w:p>
            <w:pPr>
              <w:jc w:val="center"/>
              <w:rPr>
                <w:rFonts w:ascii="宋体" w:hAnsi="宋体"/>
                <w:color w:val="000000"/>
                <w:sz w:val="18"/>
                <w:szCs w:val="18"/>
              </w:rPr>
            </w:pPr>
          </w:p>
        </w:tc>
        <w:tc>
          <w:tcPr>
            <w:tcW w:w="563" w:type="dxa"/>
          </w:tcPr>
          <w:p>
            <w:pPr>
              <w:jc w:val="center"/>
              <w:rPr>
                <w:rFonts w:ascii="宋体" w:hAnsi="宋体"/>
                <w:color w:val="000000"/>
                <w:sz w:val="18"/>
                <w:szCs w:val="18"/>
              </w:rPr>
            </w:pPr>
          </w:p>
        </w:tc>
        <w:tc>
          <w:tcPr>
            <w:tcW w:w="1557" w:type="dxa"/>
            <w:gridSpan w:val="2"/>
            <w:vMerge w:val="continue"/>
          </w:tcPr>
          <w:p>
            <w:pPr>
              <w:jc w:val="center"/>
              <w:rPr>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572" w:type="dxa"/>
          </w:tcPr>
          <w:p>
            <w:pPr>
              <w:jc w:val="center"/>
              <w:rPr>
                <w:color w:val="000000"/>
                <w:kern w:val="0"/>
                <w:sz w:val="18"/>
                <w:szCs w:val="18"/>
              </w:rPr>
            </w:pPr>
            <w:r>
              <w:rPr>
                <w:color w:val="000000"/>
                <w:kern w:val="0"/>
                <w:sz w:val="18"/>
                <w:szCs w:val="18"/>
              </w:rPr>
              <w:t>6</w:t>
            </w:r>
          </w:p>
        </w:tc>
        <w:tc>
          <w:tcPr>
            <w:tcW w:w="707" w:type="dxa"/>
            <w:vMerge w:val="continue"/>
          </w:tcPr>
          <w:p>
            <w:pPr>
              <w:jc w:val="left"/>
              <w:rPr>
                <w:color w:val="000000"/>
                <w:kern w:val="0"/>
                <w:sz w:val="18"/>
                <w:szCs w:val="18"/>
              </w:rPr>
            </w:pPr>
          </w:p>
        </w:tc>
        <w:tc>
          <w:tcPr>
            <w:tcW w:w="1565" w:type="dxa"/>
            <w:vAlign w:val="center"/>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161003</w:t>
            </w:r>
          </w:p>
        </w:tc>
        <w:tc>
          <w:tcPr>
            <w:tcW w:w="3990" w:type="dxa"/>
          </w:tcPr>
          <w:p>
            <w:pPr>
              <w:spacing w:line="440" w:lineRule="exact"/>
              <w:rPr>
                <w:rFonts w:ascii="宋体" w:hAnsi="宋体"/>
                <w:color w:val="000000"/>
                <w:kern w:val="0"/>
                <w:sz w:val="18"/>
                <w:szCs w:val="18"/>
              </w:rPr>
            </w:pPr>
            <w:r>
              <w:rPr>
                <w:rFonts w:hint="eastAsia" w:ascii="宋体" w:hAnsi="宋体"/>
                <w:color w:val="000000"/>
                <w:kern w:val="0"/>
                <w:sz w:val="18"/>
                <w:szCs w:val="18"/>
              </w:rPr>
              <w:t>大学生心理健康</w:t>
            </w:r>
          </w:p>
        </w:tc>
        <w:tc>
          <w:tcPr>
            <w:tcW w:w="597" w:type="dxa"/>
          </w:tcPr>
          <w:p>
            <w:pPr>
              <w:jc w:val="center"/>
              <w:rPr>
                <w:rFonts w:ascii="宋体" w:hAnsi="宋体"/>
                <w:color w:val="000000"/>
                <w:kern w:val="0"/>
                <w:sz w:val="18"/>
                <w:szCs w:val="18"/>
              </w:rPr>
            </w:pPr>
            <w:r>
              <w:rPr>
                <w:rFonts w:hint="eastAsia" w:ascii="宋体" w:hAnsi="宋体"/>
                <w:color w:val="000000"/>
                <w:kern w:val="0"/>
                <w:sz w:val="18"/>
                <w:szCs w:val="18"/>
              </w:rPr>
              <w:t>2</w:t>
            </w:r>
          </w:p>
        </w:tc>
        <w:tc>
          <w:tcPr>
            <w:tcW w:w="599" w:type="dxa"/>
          </w:tcPr>
          <w:p>
            <w:pPr>
              <w:jc w:val="center"/>
              <w:rPr>
                <w:rFonts w:ascii="宋体" w:hAnsi="宋体"/>
                <w:color w:val="000000"/>
                <w:kern w:val="0"/>
                <w:sz w:val="18"/>
                <w:szCs w:val="18"/>
              </w:rPr>
            </w:pPr>
          </w:p>
        </w:tc>
        <w:tc>
          <w:tcPr>
            <w:tcW w:w="513" w:type="dxa"/>
          </w:tcPr>
          <w:p>
            <w:pPr>
              <w:jc w:val="center"/>
              <w:rPr>
                <w:rFonts w:ascii="宋体" w:hAnsi="宋体"/>
                <w:color w:val="000000"/>
                <w:kern w:val="0"/>
                <w:sz w:val="18"/>
                <w:szCs w:val="18"/>
              </w:rPr>
            </w:pPr>
            <w:r>
              <w:rPr>
                <w:rFonts w:hint="eastAsia" w:ascii="宋体" w:hAnsi="宋体"/>
                <w:color w:val="000000"/>
                <w:kern w:val="0"/>
                <w:sz w:val="18"/>
                <w:szCs w:val="18"/>
              </w:rPr>
              <w:t>2</w:t>
            </w:r>
          </w:p>
        </w:tc>
        <w:tc>
          <w:tcPr>
            <w:tcW w:w="687" w:type="dxa"/>
          </w:tcPr>
          <w:p>
            <w:pPr>
              <w:jc w:val="center"/>
              <w:rPr>
                <w:color w:val="000000"/>
                <w:sz w:val="18"/>
                <w:szCs w:val="18"/>
              </w:rPr>
            </w:pPr>
            <w:r>
              <w:rPr>
                <w:rFonts w:hint="eastAsia"/>
                <w:color w:val="000000"/>
                <w:sz w:val="18"/>
                <w:szCs w:val="18"/>
              </w:rPr>
              <w:t>36</w:t>
            </w:r>
          </w:p>
        </w:tc>
        <w:tc>
          <w:tcPr>
            <w:tcW w:w="681" w:type="dxa"/>
          </w:tcPr>
          <w:p>
            <w:pPr>
              <w:jc w:val="center"/>
              <w:rPr>
                <w:color w:val="000000"/>
                <w:sz w:val="18"/>
                <w:szCs w:val="18"/>
              </w:rPr>
            </w:pPr>
            <w:r>
              <w:rPr>
                <w:rFonts w:hint="eastAsia"/>
                <w:color w:val="000000"/>
                <w:sz w:val="18"/>
                <w:szCs w:val="18"/>
              </w:rPr>
              <w:t>30</w:t>
            </w:r>
          </w:p>
        </w:tc>
        <w:tc>
          <w:tcPr>
            <w:tcW w:w="664" w:type="dxa"/>
          </w:tcPr>
          <w:p>
            <w:pPr>
              <w:jc w:val="center"/>
              <w:rPr>
                <w:color w:val="000000"/>
                <w:sz w:val="18"/>
                <w:szCs w:val="18"/>
              </w:rPr>
            </w:pPr>
            <w:r>
              <w:rPr>
                <w:rFonts w:hint="eastAsia"/>
                <w:color w:val="000000"/>
                <w:sz w:val="18"/>
                <w:szCs w:val="18"/>
              </w:rPr>
              <w:t>6</w:t>
            </w:r>
          </w:p>
        </w:tc>
        <w:tc>
          <w:tcPr>
            <w:tcW w:w="626" w:type="dxa"/>
          </w:tcPr>
          <w:p>
            <w:pPr>
              <w:jc w:val="center"/>
              <w:rPr>
                <w:rFonts w:ascii="宋体" w:hAnsi="宋体"/>
                <w:color w:val="000000"/>
                <w:sz w:val="18"/>
                <w:szCs w:val="18"/>
              </w:rPr>
            </w:pPr>
          </w:p>
        </w:tc>
        <w:tc>
          <w:tcPr>
            <w:tcW w:w="558" w:type="dxa"/>
          </w:tcPr>
          <w:p>
            <w:pPr>
              <w:jc w:val="center"/>
              <w:rPr>
                <w:rFonts w:ascii="宋体" w:hAnsi="宋体"/>
                <w:color w:val="000000"/>
                <w:sz w:val="18"/>
                <w:szCs w:val="18"/>
              </w:rPr>
            </w:pPr>
            <w:r>
              <w:rPr>
                <w:rFonts w:hint="eastAsia" w:ascii="宋体" w:hAnsi="宋体"/>
                <w:color w:val="000000"/>
                <w:sz w:val="18"/>
                <w:szCs w:val="18"/>
              </w:rPr>
              <w:t>36</w:t>
            </w:r>
          </w:p>
        </w:tc>
        <w:tc>
          <w:tcPr>
            <w:tcW w:w="557" w:type="dxa"/>
          </w:tcPr>
          <w:p>
            <w:pPr>
              <w:jc w:val="center"/>
              <w:rPr>
                <w:rFonts w:ascii="宋体" w:hAnsi="宋体"/>
                <w:color w:val="000000"/>
                <w:sz w:val="18"/>
                <w:szCs w:val="18"/>
              </w:rPr>
            </w:pPr>
          </w:p>
        </w:tc>
        <w:tc>
          <w:tcPr>
            <w:tcW w:w="563" w:type="dxa"/>
          </w:tcPr>
          <w:p>
            <w:pPr>
              <w:jc w:val="center"/>
              <w:rPr>
                <w:rFonts w:ascii="宋体" w:hAnsi="宋体"/>
                <w:color w:val="000000"/>
                <w:sz w:val="18"/>
                <w:szCs w:val="18"/>
              </w:rPr>
            </w:pPr>
          </w:p>
        </w:tc>
        <w:tc>
          <w:tcPr>
            <w:tcW w:w="1557" w:type="dxa"/>
            <w:gridSpan w:val="2"/>
            <w:vMerge w:val="continue"/>
          </w:tcPr>
          <w:p>
            <w:pPr>
              <w:jc w:val="center"/>
              <w:rPr>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572" w:type="dxa"/>
          </w:tcPr>
          <w:p>
            <w:pPr>
              <w:jc w:val="center"/>
              <w:rPr>
                <w:color w:val="000000"/>
                <w:kern w:val="0"/>
                <w:sz w:val="18"/>
                <w:szCs w:val="18"/>
              </w:rPr>
            </w:pPr>
            <w:r>
              <w:rPr>
                <w:color w:val="000000"/>
                <w:kern w:val="0"/>
                <w:sz w:val="18"/>
                <w:szCs w:val="18"/>
              </w:rPr>
              <w:t>7</w:t>
            </w:r>
          </w:p>
        </w:tc>
        <w:tc>
          <w:tcPr>
            <w:tcW w:w="707" w:type="dxa"/>
            <w:vMerge w:val="continue"/>
          </w:tcPr>
          <w:p>
            <w:pPr>
              <w:jc w:val="left"/>
              <w:rPr>
                <w:color w:val="000000"/>
                <w:kern w:val="0"/>
                <w:sz w:val="18"/>
                <w:szCs w:val="18"/>
              </w:rPr>
            </w:pPr>
          </w:p>
        </w:tc>
        <w:tc>
          <w:tcPr>
            <w:tcW w:w="1565" w:type="dxa"/>
            <w:vAlign w:val="center"/>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141001-3</w:t>
            </w:r>
          </w:p>
        </w:tc>
        <w:tc>
          <w:tcPr>
            <w:tcW w:w="3990" w:type="dxa"/>
          </w:tcPr>
          <w:p>
            <w:pPr>
              <w:spacing w:line="440" w:lineRule="exact"/>
              <w:rPr>
                <w:rFonts w:ascii="宋体" w:hAnsi="宋体"/>
                <w:color w:val="000000"/>
                <w:kern w:val="0"/>
                <w:sz w:val="18"/>
                <w:szCs w:val="18"/>
              </w:rPr>
            </w:pPr>
            <w:r>
              <w:rPr>
                <w:rFonts w:hint="eastAsia" w:ascii="宋体" w:hAnsi="宋体"/>
                <w:color w:val="000000"/>
                <w:kern w:val="0"/>
                <w:sz w:val="18"/>
                <w:szCs w:val="18"/>
              </w:rPr>
              <w:t>大学体育</w:t>
            </w:r>
          </w:p>
        </w:tc>
        <w:tc>
          <w:tcPr>
            <w:tcW w:w="597" w:type="dxa"/>
          </w:tcPr>
          <w:p>
            <w:pPr>
              <w:jc w:val="center"/>
              <w:rPr>
                <w:rFonts w:ascii="宋体" w:hAnsi="宋体"/>
                <w:color w:val="000000"/>
                <w:kern w:val="0"/>
                <w:sz w:val="18"/>
                <w:szCs w:val="18"/>
              </w:rPr>
            </w:pPr>
            <w:r>
              <w:rPr>
                <w:rFonts w:hint="eastAsia" w:ascii="宋体" w:hAnsi="宋体"/>
                <w:color w:val="000000"/>
                <w:kern w:val="0"/>
                <w:sz w:val="18"/>
                <w:szCs w:val="18"/>
              </w:rPr>
              <w:t>6</w:t>
            </w:r>
          </w:p>
        </w:tc>
        <w:tc>
          <w:tcPr>
            <w:tcW w:w="599" w:type="dxa"/>
          </w:tcPr>
          <w:p>
            <w:pPr>
              <w:ind w:left="-71" w:leftChars="-34" w:right="-120" w:rightChars="-57"/>
              <w:jc w:val="center"/>
              <w:rPr>
                <w:rFonts w:ascii="宋体" w:hAnsi="宋体"/>
                <w:color w:val="000000"/>
                <w:kern w:val="0"/>
                <w:sz w:val="18"/>
                <w:szCs w:val="18"/>
              </w:rPr>
            </w:pPr>
            <w:r>
              <w:rPr>
                <w:rFonts w:hint="eastAsia" w:ascii="宋体" w:hAnsi="宋体"/>
                <w:color w:val="000000"/>
                <w:kern w:val="0"/>
                <w:sz w:val="18"/>
                <w:szCs w:val="18"/>
              </w:rPr>
              <w:t>1-2</w:t>
            </w:r>
          </w:p>
        </w:tc>
        <w:tc>
          <w:tcPr>
            <w:tcW w:w="513" w:type="dxa"/>
          </w:tcPr>
          <w:p>
            <w:pPr>
              <w:jc w:val="center"/>
              <w:rPr>
                <w:rFonts w:ascii="宋体" w:hAnsi="宋体"/>
                <w:color w:val="000000"/>
                <w:kern w:val="0"/>
                <w:sz w:val="18"/>
                <w:szCs w:val="18"/>
              </w:rPr>
            </w:pPr>
            <w:r>
              <w:rPr>
                <w:rFonts w:hint="eastAsia" w:ascii="宋体" w:hAnsi="宋体"/>
                <w:color w:val="000000"/>
                <w:kern w:val="0"/>
                <w:sz w:val="18"/>
                <w:szCs w:val="18"/>
              </w:rPr>
              <w:t>4</w:t>
            </w:r>
          </w:p>
        </w:tc>
        <w:tc>
          <w:tcPr>
            <w:tcW w:w="687" w:type="dxa"/>
          </w:tcPr>
          <w:p>
            <w:pPr>
              <w:jc w:val="center"/>
              <w:rPr>
                <w:color w:val="000000"/>
                <w:sz w:val="18"/>
                <w:szCs w:val="18"/>
              </w:rPr>
            </w:pPr>
            <w:r>
              <w:rPr>
                <w:rFonts w:hint="eastAsia"/>
                <w:color w:val="000000"/>
                <w:sz w:val="18"/>
                <w:szCs w:val="18"/>
              </w:rPr>
              <w:t>108</w:t>
            </w:r>
          </w:p>
        </w:tc>
        <w:tc>
          <w:tcPr>
            <w:tcW w:w="681" w:type="dxa"/>
          </w:tcPr>
          <w:p>
            <w:pPr>
              <w:jc w:val="center"/>
              <w:rPr>
                <w:color w:val="000000"/>
                <w:sz w:val="18"/>
                <w:szCs w:val="18"/>
              </w:rPr>
            </w:pPr>
            <w:r>
              <w:rPr>
                <w:rFonts w:hint="eastAsia"/>
                <w:color w:val="000000"/>
                <w:sz w:val="18"/>
                <w:szCs w:val="18"/>
              </w:rPr>
              <w:t>12</w:t>
            </w:r>
          </w:p>
        </w:tc>
        <w:tc>
          <w:tcPr>
            <w:tcW w:w="664" w:type="dxa"/>
          </w:tcPr>
          <w:p>
            <w:pPr>
              <w:jc w:val="center"/>
              <w:rPr>
                <w:color w:val="000000"/>
                <w:sz w:val="18"/>
                <w:szCs w:val="18"/>
              </w:rPr>
            </w:pPr>
            <w:r>
              <w:rPr>
                <w:rFonts w:hint="eastAsia"/>
                <w:color w:val="000000"/>
                <w:sz w:val="18"/>
                <w:szCs w:val="18"/>
              </w:rPr>
              <w:t>96</w:t>
            </w:r>
          </w:p>
        </w:tc>
        <w:tc>
          <w:tcPr>
            <w:tcW w:w="626" w:type="dxa"/>
          </w:tcPr>
          <w:p>
            <w:pPr>
              <w:jc w:val="center"/>
              <w:rPr>
                <w:color w:val="000000"/>
                <w:sz w:val="18"/>
                <w:szCs w:val="18"/>
              </w:rPr>
            </w:pPr>
            <w:r>
              <w:rPr>
                <w:rFonts w:hint="eastAsia"/>
                <w:color w:val="000000"/>
                <w:sz w:val="18"/>
                <w:szCs w:val="18"/>
              </w:rPr>
              <w:t>36</w:t>
            </w:r>
          </w:p>
        </w:tc>
        <w:tc>
          <w:tcPr>
            <w:tcW w:w="558" w:type="dxa"/>
          </w:tcPr>
          <w:p>
            <w:pPr>
              <w:jc w:val="center"/>
              <w:rPr>
                <w:color w:val="000000"/>
                <w:sz w:val="18"/>
                <w:szCs w:val="18"/>
              </w:rPr>
            </w:pPr>
            <w:r>
              <w:rPr>
                <w:rFonts w:hint="eastAsia"/>
                <w:color w:val="000000"/>
                <w:sz w:val="18"/>
                <w:szCs w:val="18"/>
              </w:rPr>
              <w:t>36</w:t>
            </w:r>
          </w:p>
        </w:tc>
        <w:tc>
          <w:tcPr>
            <w:tcW w:w="557" w:type="dxa"/>
          </w:tcPr>
          <w:p>
            <w:pPr>
              <w:jc w:val="center"/>
              <w:rPr>
                <w:rFonts w:ascii="宋体" w:hAnsi="宋体"/>
                <w:color w:val="000000"/>
                <w:sz w:val="18"/>
                <w:szCs w:val="18"/>
              </w:rPr>
            </w:pPr>
          </w:p>
        </w:tc>
        <w:tc>
          <w:tcPr>
            <w:tcW w:w="563" w:type="dxa"/>
          </w:tcPr>
          <w:p>
            <w:pPr>
              <w:jc w:val="center"/>
              <w:rPr>
                <w:rFonts w:ascii="宋体" w:hAnsi="宋体"/>
                <w:color w:val="000000"/>
                <w:sz w:val="18"/>
                <w:szCs w:val="18"/>
              </w:rPr>
            </w:pPr>
            <w:r>
              <w:rPr>
                <w:rFonts w:hint="eastAsia" w:ascii="宋体" w:hAnsi="宋体"/>
                <w:color w:val="000000"/>
                <w:sz w:val="18"/>
                <w:szCs w:val="18"/>
              </w:rPr>
              <w:t>36</w:t>
            </w:r>
          </w:p>
        </w:tc>
        <w:tc>
          <w:tcPr>
            <w:tcW w:w="1557" w:type="dxa"/>
            <w:gridSpan w:val="2"/>
            <w:vMerge w:val="continue"/>
          </w:tcPr>
          <w:p>
            <w:pPr>
              <w:jc w:val="center"/>
              <w:rPr>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572" w:type="dxa"/>
          </w:tcPr>
          <w:p>
            <w:pPr>
              <w:jc w:val="center"/>
              <w:rPr>
                <w:color w:val="000000"/>
                <w:kern w:val="0"/>
                <w:sz w:val="18"/>
                <w:szCs w:val="18"/>
              </w:rPr>
            </w:pPr>
            <w:r>
              <w:rPr>
                <w:color w:val="000000"/>
                <w:kern w:val="0"/>
                <w:sz w:val="18"/>
                <w:szCs w:val="18"/>
              </w:rPr>
              <w:t>8</w:t>
            </w:r>
          </w:p>
        </w:tc>
        <w:tc>
          <w:tcPr>
            <w:tcW w:w="707" w:type="dxa"/>
            <w:vMerge w:val="continue"/>
          </w:tcPr>
          <w:p>
            <w:pPr>
              <w:jc w:val="left"/>
              <w:rPr>
                <w:color w:val="000000"/>
                <w:kern w:val="0"/>
                <w:sz w:val="18"/>
                <w:szCs w:val="18"/>
              </w:rPr>
            </w:pPr>
          </w:p>
        </w:tc>
        <w:tc>
          <w:tcPr>
            <w:tcW w:w="1565" w:type="dxa"/>
            <w:vAlign w:val="center"/>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161001</w:t>
            </w:r>
          </w:p>
        </w:tc>
        <w:tc>
          <w:tcPr>
            <w:tcW w:w="3990" w:type="dxa"/>
          </w:tcPr>
          <w:p>
            <w:pPr>
              <w:spacing w:line="440" w:lineRule="exact"/>
              <w:rPr>
                <w:rFonts w:ascii="宋体" w:hAnsi="宋体"/>
                <w:color w:val="000000"/>
                <w:kern w:val="0"/>
                <w:sz w:val="18"/>
                <w:szCs w:val="18"/>
              </w:rPr>
            </w:pPr>
            <w:r>
              <w:rPr>
                <w:rFonts w:hint="eastAsia" w:ascii="宋体" w:hAnsi="宋体"/>
                <w:color w:val="000000"/>
                <w:kern w:val="0"/>
                <w:sz w:val="18"/>
                <w:szCs w:val="18"/>
              </w:rPr>
              <w:t>劳动课</w:t>
            </w:r>
          </w:p>
        </w:tc>
        <w:tc>
          <w:tcPr>
            <w:tcW w:w="597" w:type="dxa"/>
          </w:tcPr>
          <w:p>
            <w:pPr>
              <w:jc w:val="center"/>
              <w:rPr>
                <w:rFonts w:ascii="宋体" w:hAnsi="宋体"/>
                <w:color w:val="000000"/>
                <w:kern w:val="0"/>
                <w:sz w:val="18"/>
                <w:szCs w:val="18"/>
              </w:rPr>
            </w:pPr>
            <w:r>
              <w:rPr>
                <w:rFonts w:hint="eastAsia" w:ascii="宋体" w:hAnsi="宋体"/>
                <w:color w:val="000000"/>
                <w:kern w:val="0"/>
                <w:sz w:val="18"/>
                <w:szCs w:val="18"/>
              </w:rPr>
              <w:t>1</w:t>
            </w:r>
          </w:p>
        </w:tc>
        <w:tc>
          <w:tcPr>
            <w:tcW w:w="599" w:type="dxa"/>
          </w:tcPr>
          <w:p>
            <w:pPr>
              <w:jc w:val="center"/>
              <w:rPr>
                <w:rFonts w:ascii="宋体" w:hAnsi="宋体"/>
                <w:color w:val="000000"/>
                <w:kern w:val="0"/>
                <w:sz w:val="18"/>
                <w:szCs w:val="18"/>
              </w:rPr>
            </w:pPr>
          </w:p>
        </w:tc>
        <w:tc>
          <w:tcPr>
            <w:tcW w:w="513" w:type="dxa"/>
          </w:tcPr>
          <w:p>
            <w:pPr>
              <w:jc w:val="center"/>
              <w:rPr>
                <w:rFonts w:ascii="宋体" w:hAnsi="宋体"/>
                <w:color w:val="000000"/>
                <w:kern w:val="0"/>
                <w:sz w:val="18"/>
                <w:szCs w:val="18"/>
              </w:rPr>
            </w:pPr>
            <w:r>
              <w:rPr>
                <w:rFonts w:hint="eastAsia" w:ascii="宋体" w:hAnsi="宋体"/>
                <w:color w:val="000000"/>
                <w:kern w:val="0"/>
                <w:sz w:val="18"/>
                <w:szCs w:val="18"/>
              </w:rPr>
              <w:t>1-4</w:t>
            </w:r>
          </w:p>
        </w:tc>
        <w:tc>
          <w:tcPr>
            <w:tcW w:w="687" w:type="dxa"/>
          </w:tcPr>
          <w:p>
            <w:pPr>
              <w:jc w:val="center"/>
              <w:rPr>
                <w:color w:val="000000"/>
                <w:sz w:val="18"/>
                <w:szCs w:val="18"/>
              </w:rPr>
            </w:pPr>
            <w:r>
              <w:rPr>
                <w:rFonts w:hint="eastAsia"/>
                <w:color w:val="000000"/>
                <w:sz w:val="18"/>
                <w:szCs w:val="18"/>
              </w:rPr>
              <w:t>16</w:t>
            </w:r>
          </w:p>
        </w:tc>
        <w:tc>
          <w:tcPr>
            <w:tcW w:w="681" w:type="dxa"/>
          </w:tcPr>
          <w:p>
            <w:pPr>
              <w:jc w:val="center"/>
              <w:rPr>
                <w:color w:val="000000"/>
                <w:sz w:val="18"/>
                <w:szCs w:val="18"/>
              </w:rPr>
            </w:pPr>
            <w:r>
              <w:rPr>
                <w:rFonts w:hint="eastAsia"/>
                <w:color w:val="000000"/>
                <w:sz w:val="18"/>
                <w:szCs w:val="18"/>
              </w:rPr>
              <w:t>4</w:t>
            </w:r>
          </w:p>
        </w:tc>
        <w:tc>
          <w:tcPr>
            <w:tcW w:w="664" w:type="dxa"/>
          </w:tcPr>
          <w:p>
            <w:pPr>
              <w:jc w:val="center"/>
              <w:rPr>
                <w:color w:val="000000"/>
                <w:sz w:val="18"/>
                <w:szCs w:val="18"/>
              </w:rPr>
            </w:pPr>
            <w:r>
              <w:rPr>
                <w:rFonts w:hint="eastAsia"/>
                <w:color w:val="000000"/>
                <w:sz w:val="18"/>
                <w:szCs w:val="18"/>
              </w:rPr>
              <w:t>12</w:t>
            </w:r>
          </w:p>
        </w:tc>
        <w:tc>
          <w:tcPr>
            <w:tcW w:w="626" w:type="dxa"/>
          </w:tcPr>
          <w:p>
            <w:pPr>
              <w:jc w:val="center"/>
              <w:rPr>
                <w:rFonts w:ascii="宋体" w:hAnsi="宋体"/>
                <w:color w:val="000000"/>
                <w:sz w:val="18"/>
                <w:szCs w:val="18"/>
              </w:rPr>
            </w:pPr>
            <w:r>
              <w:rPr>
                <w:rFonts w:ascii="宋体" w:hAnsi="宋体"/>
                <w:color w:val="000000"/>
                <w:sz w:val="18"/>
                <w:szCs w:val="18"/>
              </w:rPr>
              <w:t>4</w:t>
            </w:r>
          </w:p>
        </w:tc>
        <w:tc>
          <w:tcPr>
            <w:tcW w:w="558" w:type="dxa"/>
          </w:tcPr>
          <w:p>
            <w:pPr>
              <w:jc w:val="center"/>
              <w:rPr>
                <w:rFonts w:ascii="宋体" w:hAnsi="宋体"/>
                <w:color w:val="000000"/>
                <w:sz w:val="18"/>
                <w:szCs w:val="18"/>
              </w:rPr>
            </w:pPr>
            <w:r>
              <w:rPr>
                <w:rFonts w:ascii="宋体" w:hAnsi="宋体"/>
                <w:color w:val="000000"/>
                <w:sz w:val="18"/>
                <w:szCs w:val="18"/>
              </w:rPr>
              <w:t>4</w:t>
            </w:r>
          </w:p>
        </w:tc>
        <w:tc>
          <w:tcPr>
            <w:tcW w:w="557" w:type="dxa"/>
          </w:tcPr>
          <w:p>
            <w:pPr>
              <w:jc w:val="center"/>
              <w:rPr>
                <w:rFonts w:ascii="宋体" w:hAnsi="宋体"/>
                <w:color w:val="000000"/>
                <w:sz w:val="18"/>
                <w:szCs w:val="18"/>
              </w:rPr>
            </w:pPr>
            <w:r>
              <w:rPr>
                <w:rFonts w:ascii="宋体" w:hAnsi="宋体"/>
                <w:color w:val="000000"/>
                <w:sz w:val="18"/>
                <w:szCs w:val="18"/>
              </w:rPr>
              <w:t>4</w:t>
            </w:r>
          </w:p>
        </w:tc>
        <w:tc>
          <w:tcPr>
            <w:tcW w:w="563" w:type="dxa"/>
          </w:tcPr>
          <w:p>
            <w:pPr>
              <w:jc w:val="center"/>
              <w:rPr>
                <w:rFonts w:ascii="宋体" w:hAnsi="宋体"/>
                <w:color w:val="000000"/>
                <w:sz w:val="18"/>
                <w:szCs w:val="18"/>
              </w:rPr>
            </w:pPr>
            <w:r>
              <w:rPr>
                <w:rFonts w:ascii="宋体" w:hAnsi="宋体"/>
                <w:color w:val="000000"/>
                <w:sz w:val="18"/>
                <w:szCs w:val="18"/>
              </w:rPr>
              <w:t>4</w:t>
            </w:r>
          </w:p>
        </w:tc>
        <w:tc>
          <w:tcPr>
            <w:tcW w:w="1557" w:type="dxa"/>
            <w:gridSpan w:val="2"/>
            <w:vMerge w:val="continue"/>
          </w:tcPr>
          <w:p>
            <w:pPr>
              <w:jc w:val="center"/>
              <w:rPr>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572" w:type="dxa"/>
          </w:tcPr>
          <w:p>
            <w:pPr>
              <w:jc w:val="center"/>
              <w:rPr>
                <w:color w:val="000000"/>
                <w:kern w:val="0"/>
                <w:sz w:val="18"/>
                <w:szCs w:val="18"/>
              </w:rPr>
            </w:pPr>
            <w:r>
              <w:rPr>
                <w:color w:val="000000"/>
                <w:kern w:val="0"/>
                <w:sz w:val="18"/>
                <w:szCs w:val="18"/>
              </w:rPr>
              <w:t>9</w:t>
            </w:r>
          </w:p>
        </w:tc>
        <w:tc>
          <w:tcPr>
            <w:tcW w:w="707" w:type="dxa"/>
            <w:vMerge w:val="continue"/>
          </w:tcPr>
          <w:p>
            <w:pPr>
              <w:jc w:val="left"/>
              <w:rPr>
                <w:color w:val="000000"/>
                <w:kern w:val="0"/>
                <w:sz w:val="18"/>
                <w:szCs w:val="18"/>
              </w:rPr>
            </w:pPr>
          </w:p>
        </w:tc>
        <w:tc>
          <w:tcPr>
            <w:tcW w:w="1565" w:type="dxa"/>
            <w:vAlign w:val="center"/>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121016-19</w:t>
            </w:r>
          </w:p>
        </w:tc>
        <w:tc>
          <w:tcPr>
            <w:tcW w:w="3990" w:type="dxa"/>
          </w:tcPr>
          <w:p>
            <w:pPr>
              <w:spacing w:line="440" w:lineRule="exact"/>
              <w:rPr>
                <w:rFonts w:ascii="宋体" w:hAnsi="宋体"/>
                <w:color w:val="000000"/>
                <w:kern w:val="0"/>
                <w:sz w:val="18"/>
                <w:szCs w:val="18"/>
              </w:rPr>
            </w:pPr>
            <w:r>
              <w:rPr>
                <w:rFonts w:hint="eastAsia" w:ascii="宋体" w:hAnsi="宋体"/>
                <w:color w:val="000000"/>
                <w:kern w:val="0"/>
                <w:sz w:val="18"/>
                <w:szCs w:val="18"/>
              </w:rPr>
              <w:t>大学生职业发展与就业指导</w:t>
            </w:r>
          </w:p>
        </w:tc>
        <w:tc>
          <w:tcPr>
            <w:tcW w:w="597" w:type="dxa"/>
          </w:tcPr>
          <w:p>
            <w:pPr>
              <w:jc w:val="center"/>
              <w:rPr>
                <w:rFonts w:ascii="宋体" w:hAnsi="宋体"/>
                <w:color w:val="000000"/>
                <w:kern w:val="0"/>
                <w:sz w:val="18"/>
                <w:szCs w:val="18"/>
              </w:rPr>
            </w:pPr>
            <w:r>
              <w:rPr>
                <w:rFonts w:hint="eastAsia" w:ascii="宋体" w:hAnsi="宋体"/>
                <w:color w:val="000000"/>
                <w:kern w:val="0"/>
                <w:sz w:val="18"/>
                <w:szCs w:val="18"/>
              </w:rPr>
              <w:t>2</w:t>
            </w:r>
          </w:p>
        </w:tc>
        <w:tc>
          <w:tcPr>
            <w:tcW w:w="599" w:type="dxa"/>
          </w:tcPr>
          <w:p>
            <w:pPr>
              <w:jc w:val="center"/>
              <w:rPr>
                <w:rFonts w:ascii="宋体" w:hAnsi="宋体"/>
                <w:color w:val="000000"/>
                <w:kern w:val="0"/>
                <w:sz w:val="18"/>
                <w:szCs w:val="18"/>
              </w:rPr>
            </w:pPr>
          </w:p>
        </w:tc>
        <w:tc>
          <w:tcPr>
            <w:tcW w:w="513" w:type="dxa"/>
          </w:tcPr>
          <w:p>
            <w:pPr>
              <w:jc w:val="center"/>
              <w:rPr>
                <w:rFonts w:ascii="宋体" w:hAnsi="宋体"/>
                <w:color w:val="000000"/>
                <w:kern w:val="0"/>
                <w:sz w:val="18"/>
                <w:szCs w:val="18"/>
              </w:rPr>
            </w:pPr>
            <w:r>
              <w:rPr>
                <w:rFonts w:hint="eastAsia" w:ascii="宋体" w:hAnsi="宋体"/>
                <w:color w:val="000000"/>
                <w:kern w:val="0"/>
                <w:sz w:val="18"/>
                <w:szCs w:val="18"/>
              </w:rPr>
              <w:t>1-4</w:t>
            </w:r>
          </w:p>
        </w:tc>
        <w:tc>
          <w:tcPr>
            <w:tcW w:w="687" w:type="dxa"/>
          </w:tcPr>
          <w:p>
            <w:pPr>
              <w:jc w:val="center"/>
              <w:rPr>
                <w:color w:val="000000"/>
                <w:sz w:val="18"/>
                <w:szCs w:val="18"/>
              </w:rPr>
            </w:pPr>
            <w:r>
              <w:rPr>
                <w:rFonts w:hint="eastAsia"/>
                <w:color w:val="000000"/>
                <w:sz w:val="18"/>
                <w:szCs w:val="18"/>
              </w:rPr>
              <w:t>32</w:t>
            </w:r>
          </w:p>
        </w:tc>
        <w:tc>
          <w:tcPr>
            <w:tcW w:w="681" w:type="dxa"/>
          </w:tcPr>
          <w:p>
            <w:pPr>
              <w:jc w:val="center"/>
              <w:rPr>
                <w:color w:val="000000"/>
                <w:sz w:val="18"/>
                <w:szCs w:val="18"/>
              </w:rPr>
            </w:pPr>
            <w:r>
              <w:rPr>
                <w:rFonts w:hint="eastAsia"/>
                <w:color w:val="000000"/>
                <w:sz w:val="18"/>
                <w:szCs w:val="18"/>
              </w:rPr>
              <w:t>16</w:t>
            </w:r>
          </w:p>
        </w:tc>
        <w:tc>
          <w:tcPr>
            <w:tcW w:w="664" w:type="dxa"/>
          </w:tcPr>
          <w:p>
            <w:pPr>
              <w:jc w:val="center"/>
              <w:rPr>
                <w:color w:val="000000"/>
                <w:sz w:val="18"/>
                <w:szCs w:val="18"/>
              </w:rPr>
            </w:pPr>
            <w:r>
              <w:rPr>
                <w:rFonts w:hint="eastAsia"/>
                <w:color w:val="000000"/>
                <w:sz w:val="18"/>
                <w:szCs w:val="18"/>
              </w:rPr>
              <w:t>16</w:t>
            </w:r>
          </w:p>
        </w:tc>
        <w:tc>
          <w:tcPr>
            <w:tcW w:w="626" w:type="dxa"/>
          </w:tcPr>
          <w:p>
            <w:pPr>
              <w:jc w:val="center"/>
              <w:rPr>
                <w:rFonts w:ascii="宋体" w:hAnsi="宋体"/>
                <w:color w:val="000000"/>
                <w:sz w:val="18"/>
                <w:szCs w:val="18"/>
              </w:rPr>
            </w:pPr>
            <w:r>
              <w:rPr>
                <w:rFonts w:hint="eastAsia" w:ascii="宋体" w:hAnsi="宋体"/>
                <w:color w:val="000000"/>
                <w:sz w:val="18"/>
                <w:szCs w:val="18"/>
              </w:rPr>
              <w:t>8</w:t>
            </w:r>
          </w:p>
        </w:tc>
        <w:tc>
          <w:tcPr>
            <w:tcW w:w="558" w:type="dxa"/>
          </w:tcPr>
          <w:p>
            <w:pPr>
              <w:jc w:val="center"/>
              <w:rPr>
                <w:rFonts w:ascii="宋体" w:hAnsi="宋体"/>
                <w:color w:val="000000"/>
                <w:sz w:val="18"/>
                <w:szCs w:val="18"/>
              </w:rPr>
            </w:pPr>
            <w:r>
              <w:rPr>
                <w:rFonts w:hint="eastAsia" w:ascii="宋体" w:hAnsi="宋体"/>
                <w:color w:val="000000"/>
                <w:sz w:val="18"/>
                <w:szCs w:val="18"/>
              </w:rPr>
              <w:t>8</w:t>
            </w:r>
          </w:p>
        </w:tc>
        <w:tc>
          <w:tcPr>
            <w:tcW w:w="557" w:type="dxa"/>
          </w:tcPr>
          <w:p>
            <w:pPr>
              <w:jc w:val="center"/>
              <w:rPr>
                <w:rFonts w:ascii="宋体" w:hAnsi="宋体"/>
                <w:color w:val="000000"/>
                <w:sz w:val="18"/>
                <w:szCs w:val="18"/>
              </w:rPr>
            </w:pPr>
            <w:r>
              <w:rPr>
                <w:rFonts w:hint="eastAsia" w:ascii="宋体" w:hAnsi="宋体"/>
                <w:color w:val="000000"/>
                <w:sz w:val="18"/>
                <w:szCs w:val="18"/>
              </w:rPr>
              <w:t>8</w:t>
            </w:r>
          </w:p>
        </w:tc>
        <w:tc>
          <w:tcPr>
            <w:tcW w:w="563" w:type="dxa"/>
          </w:tcPr>
          <w:p>
            <w:pPr>
              <w:jc w:val="center"/>
              <w:rPr>
                <w:rFonts w:ascii="宋体" w:hAnsi="宋体"/>
                <w:color w:val="000000"/>
                <w:sz w:val="18"/>
                <w:szCs w:val="18"/>
              </w:rPr>
            </w:pPr>
            <w:r>
              <w:rPr>
                <w:rFonts w:hint="eastAsia" w:ascii="宋体" w:hAnsi="宋体"/>
                <w:color w:val="000000"/>
                <w:sz w:val="18"/>
                <w:szCs w:val="18"/>
              </w:rPr>
              <w:t>8</w:t>
            </w:r>
          </w:p>
        </w:tc>
        <w:tc>
          <w:tcPr>
            <w:tcW w:w="1557" w:type="dxa"/>
            <w:gridSpan w:val="2"/>
            <w:vMerge w:val="continue"/>
          </w:tcPr>
          <w:p>
            <w:pPr>
              <w:jc w:val="center"/>
              <w:rPr>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572" w:type="dxa"/>
          </w:tcPr>
          <w:p>
            <w:pPr>
              <w:jc w:val="center"/>
              <w:rPr>
                <w:color w:val="000000"/>
                <w:kern w:val="0"/>
                <w:sz w:val="18"/>
                <w:szCs w:val="18"/>
              </w:rPr>
            </w:pPr>
            <w:r>
              <w:rPr>
                <w:color w:val="000000"/>
                <w:kern w:val="0"/>
                <w:sz w:val="18"/>
                <w:szCs w:val="18"/>
              </w:rPr>
              <w:t>10</w:t>
            </w:r>
          </w:p>
        </w:tc>
        <w:tc>
          <w:tcPr>
            <w:tcW w:w="707" w:type="dxa"/>
            <w:vMerge w:val="continue"/>
          </w:tcPr>
          <w:p>
            <w:pPr>
              <w:jc w:val="left"/>
              <w:rPr>
                <w:color w:val="000000"/>
                <w:kern w:val="0"/>
                <w:sz w:val="18"/>
                <w:szCs w:val="18"/>
              </w:rPr>
            </w:pPr>
          </w:p>
        </w:tc>
        <w:tc>
          <w:tcPr>
            <w:tcW w:w="1565" w:type="dxa"/>
            <w:vAlign w:val="center"/>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121012-15</w:t>
            </w:r>
          </w:p>
        </w:tc>
        <w:tc>
          <w:tcPr>
            <w:tcW w:w="3990" w:type="dxa"/>
          </w:tcPr>
          <w:p>
            <w:pPr>
              <w:spacing w:line="440" w:lineRule="exact"/>
              <w:rPr>
                <w:rFonts w:ascii="宋体" w:hAnsi="宋体"/>
                <w:color w:val="000000"/>
                <w:kern w:val="0"/>
                <w:sz w:val="18"/>
                <w:szCs w:val="18"/>
              </w:rPr>
            </w:pPr>
            <w:r>
              <w:rPr>
                <w:rFonts w:hint="eastAsia" w:ascii="宋体" w:hAnsi="宋体"/>
                <w:color w:val="000000"/>
                <w:kern w:val="0"/>
                <w:sz w:val="18"/>
                <w:szCs w:val="18"/>
              </w:rPr>
              <w:t>大学生创新创业基础</w:t>
            </w:r>
          </w:p>
        </w:tc>
        <w:tc>
          <w:tcPr>
            <w:tcW w:w="597" w:type="dxa"/>
          </w:tcPr>
          <w:p>
            <w:pPr>
              <w:jc w:val="center"/>
              <w:rPr>
                <w:rFonts w:ascii="宋体" w:hAnsi="宋体"/>
                <w:color w:val="000000"/>
                <w:kern w:val="0"/>
                <w:sz w:val="18"/>
                <w:szCs w:val="18"/>
              </w:rPr>
            </w:pPr>
            <w:r>
              <w:rPr>
                <w:rFonts w:hint="eastAsia" w:ascii="宋体" w:hAnsi="宋体"/>
                <w:color w:val="000000"/>
                <w:kern w:val="0"/>
                <w:sz w:val="18"/>
                <w:szCs w:val="18"/>
              </w:rPr>
              <w:t>2</w:t>
            </w:r>
          </w:p>
        </w:tc>
        <w:tc>
          <w:tcPr>
            <w:tcW w:w="599" w:type="dxa"/>
          </w:tcPr>
          <w:p>
            <w:pPr>
              <w:jc w:val="center"/>
              <w:rPr>
                <w:rFonts w:ascii="宋体" w:hAnsi="宋体"/>
                <w:color w:val="000000"/>
                <w:kern w:val="0"/>
                <w:sz w:val="18"/>
                <w:szCs w:val="18"/>
              </w:rPr>
            </w:pPr>
          </w:p>
        </w:tc>
        <w:tc>
          <w:tcPr>
            <w:tcW w:w="513" w:type="dxa"/>
          </w:tcPr>
          <w:p>
            <w:pPr>
              <w:jc w:val="center"/>
              <w:rPr>
                <w:rFonts w:ascii="宋体" w:hAnsi="宋体"/>
                <w:color w:val="000000"/>
                <w:kern w:val="0"/>
                <w:sz w:val="18"/>
                <w:szCs w:val="18"/>
              </w:rPr>
            </w:pPr>
            <w:r>
              <w:rPr>
                <w:rFonts w:hint="eastAsia" w:ascii="宋体" w:hAnsi="宋体"/>
                <w:color w:val="000000"/>
                <w:kern w:val="0"/>
                <w:sz w:val="18"/>
                <w:szCs w:val="18"/>
              </w:rPr>
              <w:t>1-4</w:t>
            </w:r>
          </w:p>
        </w:tc>
        <w:tc>
          <w:tcPr>
            <w:tcW w:w="687" w:type="dxa"/>
          </w:tcPr>
          <w:p>
            <w:pPr>
              <w:jc w:val="center"/>
              <w:rPr>
                <w:color w:val="000000"/>
                <w:sz w:val="18"/>
                <w:szCs w:val="18"/>
              </w:rPr>
            </w:pPr>
            <w:r>
              <w:rPr>
                <w:rFonts w:hint="eastAsia"/>
                <w:color w:val="000000"/>
                <w:sz w:val="18"/>
                <w:szCs w:val="18"/>
              </w:rPr>
              <w:t>32</w:t>
            </w:r>
          </w:p>
        </w:tc>
        <w:tc>
          <w:tcPr>
            <w:tcW w:w="681" w:type="dxa"/>
          </w:tcPr>
          <w:p>
            <w:pPr>
              <w:jc w:val="center"/>
              <w:rPr>
                <w:color w:val="000000"/>
                <w:sz w:val="18"/>
                <w:szCs w:val="18"/>
              </w:rPr>
            </w:pPr>
            <w:r>
              <w:rPr>
                <w:rFonts w:hint="eastAsia"/>
                <w:color w:val="000000"/>
                <w:sz w:val="18"/>
                <w:szCs w:val="18"/>
              </w:rPr>
              <w:t>16</w:t>
            </w:r>
          </w:p>
        </w:tc>
        <w:tc>
          <w:tcPr>
            <w:tcW w:w="664" w:type="dxa"/>
          </w:tcPr>
          <w:p>
            <w:pPr>
              <w:jc w:val="center"/>
              <w:rPr>
                <w:color w:val="000000"/>
                <w:sz w:val="18"/>
                <w:szCs w:val="18"/>
              </w:rPr>
            </w:pPr>
            <w:r>
              <w:rPr>
                <w:rFonts w:hint="eastAsia"/>
                <w:color w:val="000000"/>
                <w:sz w:val="18"/>
                <w:szCs w:val="18"/>
              </w:rPr>
              <w:t>16</w:t>
            </w:r>
          </w:p>
        </w:tc>
        <w:tc>
          <w:tcPr>
            <w:tcW w:w="626" w:type="dxa"/>
          </w:tcPr>
          <w:p>
            <w:pPr>
              <w:jc w:val="center"/>
              <w:rPr>
                <w:rFonts w:ascii="宋体" w:hAnsi="宋体"/>
                <w:color w:val="000000"/>
                <w:sz w:val="18"/>
                <w:szCs w:val="18"/>
              </w:rPr>
            </w:pPr>
            <w:r>
              <w:rPr>
                <w:rFonts w:hint="eastAsia" w:ascii="宋体" w:hAnsi="宋体"/>
                <w:color w:val="000000"/>
                <w:sz w:val="18"/>
                <w:szCs w:val="18"/>
              </w:rPr>
              <w:t>8</w:t>
            </w:r>
          </w:p>
        </w:tc>
        <w:tc>
          <w:tcPr>
            <w:tcW w:w="558" w:type="dxa"/>
          </w:tcPr>
          <w:p>
            <w:pPr>
              <w:jc w:val="center"/>
              <w:rPr>
                <w:rFonts w:ascii="宋体" w:hAnsi="宋体"/>
                <w:color w:val="000000"/>
                <w:sz w:val="18"/>
                <w:szCs w:val="18"/>
              </w:rPr>
            </w:pPr>
            <w:r>
              <w:rPr>
                <w:rFonts w:hint="eastAsia" w:ascii="宋体" w:hAnsi="宋体"/>
                <w:color w:val="000000"/>
                <w:sz w:val="18"/>
                <w:szCs w:val="18"/>
              </w:rPr>
              <w:t>8</w:t>
            </w:r>
          </w:p>
        </w:tc>
        <w:tc>
          <w:tcPr>
            <w:tcW w:w="557" w:type="dxa"/>
          </w:tcPr>
          <w:p>
            <w:pPr>
              <w:jc w:val="center"/>
              <w:rPr>
                <w:rFonts w:ascii="宋体" w:hAnsi="宋体"/>
                <w:color w:val="000000"/>
                <w:sz w:val="18"/>
                <w:szCs w:val="18"/>
              </w:rPr>
            </w:pPr>
            <w:r>
              <w:rPr>
                <w:rFonts w:hint="eastAsia" w:ascii="宋体" w:hAnsi="宋体"/>
                <w:color w:val="000000"/>
                <w:sz w:val="18"/>
                <w:szCs w:val="18"/>
              </w:rPr>
              <w:t>8</w:t>
            </w:r>
          </w:p>
        </w:tc>
        <w:tc>
          <w:tcPr>
            <w:tcW w:w="563" w:type="dxa"/>
          </w:tcPr>
          <w:p>
            <w:pPr>
              <w:jc w:val="center"/>
              <w:rPr>
                <w:rFonts w:ascii="宋体" w:hAnsi="宋体"/>
                <w:color w:val="000000"/>
                <w:sz w:val="18"/>
                <w:szCs w:val="18"/>
              </w:rPr>
            </w:pPr>
            <w:r>
              <w:rPr>
                <w:rFonts w:hint="eastAsia" w:ascii="宋体" w:hAnsi="宋体"/>
                <w:color w:val="000000"/>
                <w:sz w:val="18"/>
                <w:szCs w:val="18"/>
              </w:rPr>
              <w:t>8</w:t>
            </w:r>
          </w:p>
        </w:tc>
        <w:tc>
          <w:tcPr>
            <w:tcW w:w="1557" w:type="dxa"/>
            <w:gridSpan w:val="2"/>
            <w:vMerge w:val="continue"/>
          </w:tcPr>
          <w:p>
            <w:pPr>
              <w:jc w:val="center"/>
              <w:rPr>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572" w:type="dxa"/>
          </w:tcPr>
          <w:p>
            <w:pPr>
              <w:jc w:val="center"/>
              <w:rPr>
                <w:color w:val="000000"/>
                <w:kern w:val="0"/>
                <w:sz w:val="18"/>
                <w:szCs w:val="18"/>
              </w:rPr>
            </w:pPr>
            <w:r>
              <w:rPr>
                <w:color w:val="000000"/>
                <w:kern w:val="0"/>
                <w:sz w:val="18"/>
                <w:szCs w:val="18"/>
              </w:rPr>
              <w:t>11</w:t>
            </w:r>
          </w:p>
        </w:tc>
        <w:tc>
          <w:tcPr>
            <w:tcW w:w="707" w:type="dxa"/>
            <w:vMerge w:val="continue"/>
          </w:tcPr>
          <w:p>
            <w:pPr>
              <w:jc w:val="left"/>
              <w:rPr>
                <w:color w:val="000000"/>
                <w:kern w:val="0"/>
                <w:sz w:val="18"/>
                <w:szCs w:val="18"/>
              </w:rPr>
            </w:pPr>
          </w:p>
        </w:tc>
        <w:tc>
          <w:tcPr>
            <w:tcW w:w="1565" w:type="dxa"/>
            <w:vAlign w:val="center"/>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131035</w:t>
            </w:r>
          </w:p>
        </w:tc>
        <w:tc>
          <w:tcPr>
            <w:tcW w:w="3990" w:type="dxa"/>
          </w:tcPr>
          <w:p>
            <w:pPr>
              <w:spacing w:line="440" w:lineRule="exact"/>
              <w:rPr>
                <w:rFonts w:ascii="宋体" w:hAnsi="宋体"/>
                <w:color w:val="000000"/>
                <w:kern w:val="0"/>
                <w:sz w:val="18"/>
                <w:szCs w:val="18"/>
              </w:rPr>
            </w:pPr>
            <w:r>
              <w:rPr>
                <w:rFonts w:hint="eastAsia" w:ascii="宋体" w:hAnsi="宋体"/>
                <w:color w:val="000000"/>
                <w:kern w:val="0"/>
                <w:sz w:val="18"/>
                <w:szCs w:val="18"/>
              </w:rPr>
              <w:t>高职英语</w:t>
            </w:r>
          </w:p>
        </w:tc>
        <w:tc>
          <w:tcPr>
            <w:tcW w:w="597" w:type="dxa"/>
          </w:tcPr>
          <w:p>
            <w:pPr>
              <w:jc w:val="center"/>
              <w:rPr>
                <w:rFonts w:ascii="宋体" w:hAnsi="宋体"/>
                <w:color w:val="000000"/>
                <w:kern w:val="0"/>
                <w:sz w:val="18"/>
                <w:szCs w:val="18"/>
              </w:rPr>
            </w:pPr>
            <w:r>
              <w:rPr>
                <w:rFonts w:hint="eastAsia" w:ascii="宋体" w:hAnsi="宋体"/>
                <w:color w:val="000000"/>
                <w:kern w:val="0"/>
                <w:sz w:val="18"/>
                <w:szCs w:val="18"/>
              </w:rPr>
              <w:t>4</w:t>
            </w:r>
          </w:p>
        </w:tc>
        <w:tc>
          <w:tcPr>
            <w:tcW w:w="599" w:type="dxa"/>
          </w:tcPr>
          <w:p>
            <w:pPr>
              <w:jc w:val="center"/>
              <w:rPr>
                <w:rFonts w:ascii="宋体" w:hAnsi="宋体"/>
                <w:color w:val="000000"/>
                <w:kern w:val="0"/>
                <w:sz w:val="18"/>
                <w:szCs w:val="18"/>
              </w:rPr>
            </w:pPr>
            <w:r>
              <w:rPr>
                <w:rFonts w:hint="eastAsia" w:ascii="宋体" w:hAnsi="宋体"/>
                <w:color w:val="000000"/>
                <w:kern w:val="0"/>
                <w:sz w:val="18"/>
                <w:szCs w:val="18"/>
              </w:rPr>
              <w:t>2</w:t>
            </w:r>
          </w:p>
        </w:tc>
        <w:tc>
          <w:tcPr>
            <w:tcW w:w="513" w:type="dxa"/>
          </w:tcPr>
          <w:p>
            <w:pPr>
              <w:jc w:val="center"/>
              <w:rPr>
                <w:rFonts w:ascii="宋体" w:hAnsi="宋体"/>
                <w:color w:val="000000"/>
                <w:kern w:val="0"/>
                <w:sz w:val="18"/>
                <w:szCs w:val="18"/>
              </w:rPr>
            </w:pPr>
          </w:p>
        </w:tc>
        <w:tc>
          <w:tcPr>
            <w:tcW w:w="687" w:type="dxa"/>
          </w:tcPr>
          <w:p>
            <w:pPr>
              <w:jc w:val="center"/>
              <w:rPr>
                <w:color w:val="000000"/>
                <w:sz w:val="18"/>
                <w:szCs w:val="18"/>
              </w:rPr>
            </w:pPr>
            <w:r>
              <w:rPr>
                <w:rFonts w:hint="eastAsia"/>
                <w:color w:val="000000"/>
                <w:sz w:val="18"/>
                <w:szCs w:val="18"/>
              </w:rPr>
              <w:t>72</w:t>
            </w:r>
          </w:p>
        </w:tc>
        <w:tc>
          <w:tcPr>
            <w:tcW w:w="681" w:type="dxa"/>
          </w:tcPr>
          <w:p>
            <w:pPr>
              <w:jc w:val="center"/>
              <w:rPr>
                <w:color w:val="000000"/>
                <w:sz w:val="18"/>
                <w:szCs w:val="18"/>
              </w:rPr>
            </w:pPr>
            <w:r>
              <w:rPr>
                <w:rFonts w:hint="eastAsia"/>
                <w:color w:val="000000"/>
                <w:sz w:val="18"/>
                <w:szCs w:val="18"/>
              </w:rPr>
              <w:t>68</w:t>
            </w:r>
          </w:p>
        </w:tc>
        <w:tc>
          <w:tcPr>
            <w:tcW w:w="664" w:type="dxa"/>
          </w:tcPr>
          <w:p>
            <w:pPr>
              <w:jc w:val="center"/>
              <w:rPr>
                <w:color w:val="000000"/>
                <w:sz w:val="18"/>
                <w:szCs w:val="18"/>
              </w:rPr>
            </w:pPr>
            <w:r>
              <w:rPr>
                <w:rFonts w:hint="eastAsia"/>
                <w:color w:val="000000"/>
                <w:sz w:val="18"/>
                <w:szCs w:val="18"/>
              </w:rPr>
              <w:t>4</w:t>
            </w:r>
          </w:p>
        </w:tc>
        <w:tc>
          <w:tcPr>
            <w:tcW w:w="626" w:type="dxa"/>
          </w:tcPr>
          <w:p>
            <w:pPr>
              <w:jc w:val="center"/>
              <w:rPr>
                <w:rFonts w:ascii="宋体" w:hAnsi="宋体"/>
                <w:color w:val="000000"/>
                <w:sz w:val="18"/>
                <w:szCs w:val="18"/>
              </w:rPr>
            </w:pPr>
          </w:p>
        </w:tc>
        <w:tc>
          <w:tcPr>
            <w:tcW w:w="558" w:type="dxa"/>
          </w:tcPr>
          <w:p>
            <w:pPr>
              <w:jc w:val="center"/>
              <w:rPr>
                <w:rFonts w:ascii="宋体" w:hAnsi="宋体"/>
                <w:color w:val="000000"/>
                <w:sz w:val="18"/>
                <w:szCs w:val="18"/>
              </w:rPr>
            </w:pPr>
            <w:r>
              <w:rPr>
                <w:rFonts w:hint="eastAsia" w:ascii="宋体" w:hAnsi="宋体"/>
                <w:color w:val="000000"/>
                <w:sz w:val="18"/>
                <w:szCs w:val="18"/>
              </w:rPr>
              <w:t>72</w:t>
            </w:r>
          </w:p>
        </w:tc>
        <w:tc>
          <w:tcPr>
            <w:tcW w:w="557" w:type="dxa"/>
          </w:tcPr>
          <w:p>
            <w:pPr>
              <w:jc w:val="center"/>
              <w:rPr>
                <w:rFonts w:ascii="宋体" w:hAnsi="宋体"/>
                <w:color w:val="000000"/>
                <w:sz w:val="18"/>
                <w:szCs w:val="18"/>
              </w:rPr>
            </w:pPr>
          </w:p>
        </w:tc>
        <w:tc>
          <w:tcPr>
            <w:tcW w:w="563" w:type="dxa"/>
          </w:tcPr>
          <w:p>
            <w:pPr>
              <w:jc w:val="center"/>
              <w:rPr>
                <w:rFonts w:ascii="宋体" w:hAnsi="宋体"/>
                <w:color w:val="000000"/>
                <w:sz w:val="18"/>
                <w:szCs w:val="18"/>
              </w:rPr>
            </w:pPr>
          </w:p>
        </w:tc>
        <w:tc>
          <w:tcPr>
            <w:tcW w:w="1557" w:type="dxa"/>
            <w:gridSpan w:val="2"/>
            <w:vMerge w:val="continue"/>
          </w:tcPr>
          <w:p>
            <w:pPr>
              <w:jc w:val="center"/>
              <w:rPr>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572" w:type="dxa"/>
          </w:tcPr>
          <w:p>
            <w:pPr>
              <w:jc w:val="center"/>
              <w:rPr>
                <w:color w:val="000000"/>
                <w:kern w:val="0"/>
                <w:sz w:val="18"/>
                <w:szCs w:val="18"/>
              </w:rPr>
            </w:pPr>
            <w:r>
              <w:rPr>
                <w:rFonts w:hint="eastAsia"/>
                <w:color w:val="000000"/>
                <w:kern w:val="0"/>
                <w:sz w:val="18"/>
                <w:szCs w:val="18"/>
              </w:rPr>
              <w:t>12</w:t>
            </w:r>
          </w:p>
        </w:tc>
        <w:tc>
          <w:tcPr>
            <w:tcW w:w="707" w:type="dxa"/>
            <w:vMerge w:val="continue"/>
          </w:tcPr>
          <w:p>
            <w:pPr>
              <w:jc w:val="left"/>
              <w:rPr>
                <w:color w:val="000000"/>
                <w:kern w:val="0"/>
                <w:sz w:val="18"/>
                <w:szCs w:val="18"/>
              </w:rPr>
            </w:pPr>
          </w:p>
        </w:tc>
        <w:tc>
          <w:tcPr>
            <w:tcW w:w="1565" w:type="dxa"/>
            <w:vAlign w:val="center"/>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071236</w:t>
            </w:r>
          </w:p>
        </w:tc>
        <w:tc>
          <w:tcPr>
            <w:tcW w:w="3990" w:type="dxa"/>
          </w:tcPr>
          <w:p>
            <w:pPr>
              <w:spacing w:line="440" w:lineRule="exact"/>
              <w:rPr>
                <w:rFonts w:ascii="宋体" w:hAnsi="宋体"/>
                <w:color w:val="000000"/>
                <w:kern w:val="0"/>
                <w:sz w:val="18"/>
                <w:szCs w:val="18"/>
              </w:rPr>
            </w:pPr>
            <w:r>
              <w:rPr>
                <w:rFonts w:hint="eastAsia" w:ascii="宋体" w:hAnsi="宋体"/>
                <w:color w:val="000000"/>
                <w:kern w:val="0"/>
                <w:sz w:val="18"/>
                <w:szCs w:val="18"/>
              </w:rPr>
              <w:t>信息技术</w:t>
            </w:r>
          </w:p>
        </w:tc>
        <w:tc>
          <w:tcPr>
            <w:tcW w:w="597" w:type="dxa"/>
          </w:tcPr>
          <w:p>
            <w:pPr>
              <w:jc w:val="center"/>
              <w:rPr>
                <w:rFonts w:ascii="宋体" w:hAnsi="宋体"/>
                <w:color w:val="000000"/>
                <w:kern w:val="0"/>
                <w:sz w:val="18"/>
                <w:szCs w:val="18"/>
              </w:rPr>
            </w:pPr>
            <w:r>
              <w:rPr>
                <w:rFonts w:hint="eastAsia" w:ascii="宋体" w:hAnsi="宋体"/>
                <w:color w:val="000000"/>
                <w:kern w:val="0"/>
                <w:sz w:val="18"/>
                <w:szCs w:val="18"/>
              </w:rPr>
              <w:t>4</w:t>
            </w:r>
          </w:p>
        </w:tc>
        <w:tc>
          <w:tcPr>
            <w:tcW w:w="599" w:type="dxa"/>
          </w:tcPr>
          <w:p>
            <w:pPr>
              <w:jc w:val="center"/>
              <w:rPr>
                <w:rFonts w:ascii="宋体" w:hAnsi="宋体"/>
                <w:color w:val="000000"/>
                <w:kern w:val="0"/>
                <w:sz w:val="18"/>
                <w:szCs w:val="18"/>
              </w:rPr>
            </w:pPr>
          </w:p>
        </w:tc>
        <w:tc>
          <w:tcPr>
            <w:tcW w:w="513" w:type="dxa"/>
          </w:tcPr>
          <w:p>
            <w:pPr>
              <w:jc w:val="center"/>
              <w:rPr>
                <w:rFonts w:ascii="宋体" w:hAnsi="宋体"/>
                <w:color w:val="000000"/>
                <w:kern w:val="0"/>
                <w:sz w:val="18"/>
                <w:szCs w:val="18"/>
              </w:rPr>
            </w:pPr>
            <w:r>
              <w:rPr>
                <w:rFonts w:hint="eastAsia" w:ascii="宋体" w:hAnsi="宋体"/>
                <w:color w:val="000000"/>
                <w:kern w:val="0"/>
                <w:sz w:val="18"/>
                <w:szCs w:val="18"/>
              </w:rPr>
              <w:t>1</w:t>
            </w:r>
          </w:p>
        </w:tc>
        <w:tc>
          <w:tcPr>
            <w:tcW w:w="687" w:type="dxa"/>
          </w:tcPr>
          <w:p>
            <w:pPr>
              <w:jc w:val="center"/>
              <w:rPr>
                <w:color w:val="000000"/>
                <w:sz w:val="18"/>
                <w:szCs w:val="18"/>
              </w:rPr>
            </w:pPr>
            <w:r>
              <w:rPr>
                <w:rFonts w:hint="eastAsia"/>
                <w:color w:val="000000"/>
                <w:sz w:val="18"/>
                <w:szCs w:val="18"/>
              </w:rPr>
              <w:t>72</w:t>
            </w:r>
          </w:p>
        </w:tc>
        <w:tc>
          <w:tcPr>
            <w:tcW w:w="681" w:type="dxa"/>
          </w:tcPr>
          <w:p>
            <w:pPr>
              <w:jc w:val="center"/>
              <w:rPr>
                <w:color w:val="000000"/>
                <w:sz w:val="18"/>
                <w:szCs w:val="18"/>
              </w:rPr>
            </w:pPr>
            <w:r>
              <w:rPr>
                <w:rFonts w:hint="eastAsia"/>
                <w:color w:val="000000"/>
                <w:sz w:val="18"/>
                <w:szCs w:val="18"/>
              </w:rPr>
              <w:t>36</w:t>
            </w:r>
          </w:p>
        </w:tc>
        <w:tc>
          <w:tcPr>
            <w:tcW w:w="664" w:type="dxa"/>
          </w:tcPr>
          <w:p>
            <w:pPr>
              <w:jc w:val="center"/>
              <w:rPr>
                <w:color w:val="000000"/>
                <w:sz w:val="18"/>
                <w:szCs w:val="18"/>
              </w:rPr>
            </w:pPr>
            <w:r>
              <w:rPr>
                <w:rFonts w:hint="eastAsia"/>
                <w:color w:val="000000"/>
                <w:sz w:val="18"/>
                <w:szCs w:val="18"/>
              </w:rPr>
              <w:t>36</w:t>
            </w:r>
          </w:p>
        </w:tc>
        <w:tc>
          <w:tcPr>
            <w:tcW w:w="626" w:type="dxa"/>
          </w:tcPr>
          <w:p>
            <w:pPr>
              <w:jc w:val="center"/>
              <w:rPr>
                <w:rFonts w:ascii="宋体" w:hAnsi="宋体"/>
                <w:color w:val="000000"/>
                <w:sz w:val="18"/>
                <w:szCs w:val="18"/>
              </w:rPr>
            </w:pPr>
            <w:r>
              <w:rPr>
                <w:rFonts w:hint="eastAsia" w:ascii="宋体" w:hAnsi="宋体"/>
                <w:color w:val="000000"/>
                <w:sz w:val="18"/>
                <w:szCs w:val="18"/>
              </w:rPr>
              <w:t>72</w:t>
            </w:r>
          </w:p>
        </w:tc>
        <w:tc>
          <w:tcPr>
            <w:tcW w:w="558" w:type="dxa"/>
          </w:tcPr>
          <w:p>
            <w:pPr>
              <w:jc w:val="center"/>
              <w:rPr>
                <w:rFonts w:ascii="宋体" w:hAnsi="宋体"/>
                <w:color w:val="000000"/>
                <w:sz w:val="18"/>
                <w:szCs w:val="18"/>
              </w:rPr>
            </w:pPr>
          </w:p>
        </w:tc>
        <w:tc>
          <w:tcPr>
            <w:tcW w:w="557" w:type="dxa"/>
          </w:tcPr>
          <w:p>
            <w:pPr>
              <w:jc w:val="center"/>
              <w:rPr>
                <w:rFonts w:ascii="宋体" w:hAnsi="宋体"/>
                <w:color w:val="000000"/>
                <w:sz w:val="18"/>
                <w:szCs w:val="18"/>
              </w:rPr>
            </w:pPr>
          </w:p>
        </w:tc>
        <w:tc>
          <w:tcPr>
            <w:tcW w:w="563" w:type="dxa"/>
          </w:tcPr>
          <w:p>
            <w:pPr>
              <w:jc w:val="center"/>
              <w:rPr>
                <w:rFonts w:ascii="宋体" w:hAnsi="宋体"/>
                <w:color w:val="000000"/>
                <w:sz w:val="18"/>
                <w:szCs w:val="18"/>
              </w:rPr>
            </w:pPr>
          </w:p>
        </w:tc>
        <w:tc>
          <w:tcPr>
            <w:tcW w:w="1557" w:type="dxa"/>
            <w:gridSpan w:val="2"/>
            <w:vMerge w:val="continue"/>
          </w:tcPr>
          <w:p>
            <w:pPr>
              <w:jc w:val="center"/>
              <w:rPr>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572" w:type="dxa"/>
          </w:tcPr>
          <w:p>
            <w:pPr>
              <w:jc w:val="center"/>
              <w:rPr>
                <w:color w:val="000000"/>
                <w:kern w:val="0"/>
                <w:sz w:val="18"/>
                <w:szCs w:val="18"/>
              </w:rPr>
            </w:pPr>
            <w:r>
              <w:rPr>
                <w:rFonts w:hint="eastAsia"/>
                <w:color w:val="000000"/>
                <w:kern w:val="0"/>
                <w:sz w:val="18"/>
                <w:szCs w:val="18"/>
              </w:rPr>
              <w:t>13</w:t>
            </w:r>
          </w:p>
        </w:tc>
        <w:tc>
          <w:tcPr>
            <w:tcW w:w="707" w:type="dxa"/>
            <w:vMerge w:val="continue"/>
          </w:tcPr>
          <w:p>
            <w:pPr>
              <w:jc w:val="left"/>
              <w:rPr>
                <w:color w:val="000000"/>
                <w:kern w:val="0"/>
                <w:sz w:val="18"/>
                <w:szCs w:val="18"/>
              </w:rPr>
            </w:pPr>
          </w:p>
        </w:tc>
        <w:tc>
          <w:tcPr>
            <w:tcW w:w="1565" w:type="dxa"/>
            <w:vAlign w:val="center"/>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131046</w:t>
            </w:r>
          </w:p>
        </w:tc>
        <w:tc>
          <w:tcPr>
            <w:tcW w:w="3990" w:type="dxa"/>
          </w:tcPr>
          <w:p>
            <w:pPr>
              <w:spacing w:line="440" w:lineRule="exact"/>
              <w:rPr>
                <w:rFonts w:ascii="宋体" w:hAnsi="宋体"/>
                <w:color w:val="000000"/>
                <w:kern w:val="0"/>
                <w:sz w:val="18"/>
                <w:szCs w:val="18"/>
              </w:rPr>
            </w:pPr>
            <w:r>
              <w:rPr>
                <w:rFonts w:hint="eastAsia" w:ascii="宋体" w:hAnsi="宋体"/>
                <w:color w:val="000000"/>
                <w:kern w:val="0"/>
                <w:sz w:val="18"/>
                <w:szCs w:val="18"/>
              </w:rPr>
              <w:t>大学语文（应用文写作）</w:t>
            </w:r>
          </w:p>
        </w:tc>
        <w:tc>
          <w:tcPr>
            <w:tcW w:w="597" w:type="dxa"/>
          </w:tcPr>
          <w:p>
            <w:pPr>
              <w:jc w:val="center"/>
              <w:rPr>
                <w:rFonts w:ascii="宋体" w:hAnsi="宋体"/>
                <w:color w:val="000000"/>
                <w:kern w:val="0"/>
                <w:sz w:val="18"/>
                <w:szCs w:val="18"/>
              </w:rPr>
            </w:pPr>
            <w:r>
              <w:rPr>
                <w:rFonts w:hint="eastAsia" w:ascii="宋体" w:hAnsi="宋体"/>
                <w:color w:val="000000"/>
                <w:kern w:val="0"/>
                <w:sz w:val="18"/>
                <w:szCs w:val="18"/>
              </w:rPr>
              <w:t>2</w:t>
            </w:r>
          </w:p>
        </w:tc>
        <w:tc>
          <w:tcPr>
            <w:tcW w:w="599" w:type="dxa"/>
          </w:tcPr>
          <w:p>
            <w:pPr>
              <w:jc w:val="center"/>
              <w:rPr>
                <w:rFonts w:ascii="宋体" w:hAnsi="宋体"/>
                <w:color w:val="000000"/>
                <w:kern w:val="0"/>
                <w:sz w:val="18"/>
                <w:szCs w:val="18"/>
              </w:rPr>
            </w:pPr>
          </w:p>
        </w:tc>
        <w:tc>
          <w:tcPr>
            <w:tcW w:w="513" w:type="dxa"/>
          </w:tcPr>
          <w:p>
            <w:pPr>
              <w:jc w:val="center"/>
              <w:rPr>
                <w:rFonts w:ascii="宋体" w:hAnsi="宋体"/>
                <w:color w:val="000000"/>
                <w:kern w:val="0"/>
                <w:sz w:val="18"/>
                <w:szCs w:val="18"/>
              </w:rPr>
            </w:pPr>
            <w:r>
              <w:rPr>
                <w:rFonts w:hint="eastAsia" w:ascii="宋体" w:hAnsi="宋体"/>
                <w:color w:val="000000"/>
                <w:kern w:val="0"/>
                <w:sz w:val="18"/>
                <w:szCs w:val="18"/>
              </w:rPr>
              <w:t>1</w:t>
            </w:r>
          </w:p>
        </w:tc>
        <w:tc>
          <w:tcPr>
            <w:tcW w:w="687" w:type="dxa"/>
          </w:tcPr>
          <w:p>
            <w:pPr>
              <w:jc w:val="center"/>
              <w:rPr>
                <w:color w:val="000000"/>
                <w:sz w:val="18"/>
                <w:szCs w:val="18"/>
              </w:rPr>
            </w:pPr>
            <w:r>
              <w:rPr>
                <w:rFonts w:hint="eastAsia"/>
                <w:color w:val="000000"/>
                <w:sz w:val="18"/>
                <w:szCs w:val="18"/>
              </w:rPr>
              <w:t>36</w:t>
            </w:r>
          </w:p>
        </w:tc>
        <w:tc>
          <w:tcPr>
            <w:tcW w:w="681" w:type="dxa"/>
          </w:tcPr>
          <w:p>
            <w:pPr>
              <w:jc w:val="center"/>
              <w:rPr>
                <w:color w:val="000000"/>
                <w:sz w:val="18"/>
                <w:szCs w:val="18"/>
              </w:rPr>
            </w:pPr>
            <w:r>
              <w:rPr>
                <w:rFonts w:hint="eastAsia"/>
                <w:color w:val="000000"/>
                <w:sz w:val="18"/>
                <w:szCs w:val="18"/>
              </w:rPr>
              <w:t>34</w:t>
            </w:r>
          </w:p>
        </w:tc>
        <w:tc>
          <w:tcPr>
            <w:tcW w:w="664" w:type="dxa"/>
          </w:tcPr>
          <w:p>
            <w:pPr>
              <w:jc w:val="center"/>
              <w:rPr>
                <w:color w:val="000000"/>
                <w:sz w:val="18"/>
                <w:szCs w:val="18"/>
              </w:rPr>
            </w:pPr>
            <w:r>
              <w:rPr>
                <w:rFonts w:hint="eastAsia"/>
                <w:color w:val="000000"/>
                <w:sz w:val="18"/>
                <w:szCs w:val="18"/>
              </w:rPr>
              <w:t>2</w:t>
            </w:r>
          </w:p>
        </w:tc>
        <w:tc>
          <w:tcPr>
            <w:tcW w:w="626" w:type="dxa"/>
          </w:tcPr>
          <w:p>
            <w:pPr>
              <w:jc w:val="center"/>
              <w:rPr>
                <w:rFonts w:ascii="宋体" w:hAnsi="宋体"/>
                <w:color w:val="000000"/>
                <w:sz w:val="18"/>
                <w:szCs w:val="18"/>
              </w:rPr>
            </w:pPr>
            <w:r>
              <w:rPr>
                <w:rFonts w:hint="eastAsia" w:ascii="宋体" w:hAnsi="宋体"/>
                <w:color w:val="000000"/>
                <w:sz w:val="18"/>
                <w:szCs w:val="18"/>
              </w:rPr>
              <w:t>36</w:t>
            </w:r>
          </w:p>
        </w:tc>
        <w:tc>
          <w:tcPr>
            <w:tcW w:w="558" w:type="dxa"/>
          </w:tcPr>
          <w:p>
            <w:pPr>
              <w:jc w:val="center"/>
              <w:rPr>
                <w:rFonts w:ascii="宋体" w:hAnsi="宋体"/>
                <w:color w:val="000000"/>
                <w:sz w:val="18"/>
                <w:szCs w:val="18"/>
              </w:rPr>
            </w:pPr>
          </w:p>
        </w:tc>
        <w:tc>
          <w:tcPr>
            <w:tcW w:w="557" w:type="dxa"/>
          </w:tcPr>
          <w:p>
            <w:pPr>
              <w:jc w:val="center"/>
              <w:rPr>
                <w:rFonts w:ascii="宋体" w:hAnsi="宋体"/>
                <w:color w:val="000000"/>
                <w:sz w:val="18"/>
                <w:szCs w:val="18"/>
              </w:rPr>
            </w:pPr>
          </w:p>
        </w:tc>
        <w:tc>
          <w:tcPr>
            <w:tcW w:w="563" w:type="dxa"/>
          </w:tcPr>
          <w:p>
            <w:pPr>
              <w:jc w:val="center"/>
              <w:rPr>
                <w:rFonts w:ascii="宋体" w:hAnsi="宋体"/>
                <w:color w:val="000000"/>
                <w:sz w:val="18"/>
                <w:szCs w:val="18"/>
              </w:rPr>
            </w:pPr>
          </w:p>
        </w:tc>
        <w:tc>
          <w:tcPr>
            <w:tcW w:w="1557" w:type="dxa"/>
            <w:gridSpan w:val="2"/>
            <w:vMerge w:val="continue"/>
          </w:tcPr>
          <w:p>
            <w:pPr>
              <w:jc w:val="center"/>
              <w:rPr>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572" w:type="dxa"/>
          </w:tcPr>
          <w:p>
            <w:pPr>
              <w:jc w:val="center"/>
              <w:rPr>
                <w:color w:val="000000"/>
                <w:kern w:val="0"/>
                <w:sz w:val="18"/>
                <w:szCs w:val="18"/>
              </w:rPr>
            </w:pPr>
            <w:r>
              <w:rPr>
                <w:rFonts w:hint="eastAsia"/>
                <w:color w:val="000000"/>
                <w:kern w:val="0"/>
                <w:sz w:val="18"/>
                <w:szCs w:val="18"/>
              </w:rPr>
              <w:t>14</w:t>
            </w:r>
          </w:p>
        </w:tc>
        <w:tc>
          <w:tcPr>
            <w:tcW w:w="707" w:type="dxa"/>
            <w:vMerge w:val="continue"/>
          </w:tcPr>
          <w:p>
            <w:pPr>
              <w:jc w:val="left"/>
              <w:rPr>
                <w:color w:val="000000"/>
                <w:kern w:val="0"/>
                <w:sz w:val="18"/>
                <w:szCs w:val="18"/>
              </w:rPr>
            </w:pPr>
          </w:p>
        </w:tc>
        <w:tc>
          <w:tcPr>
            <w:tcW w:w="1565" w:type="dxa"/>
            <w:vAlign w:val="center"/>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101207</w:t>
            </w:r>
          </w:p>
        </w:tc>
        <w:tc>
          <w:tcPr>
            <w:tcW w:w="3990" w:type="dxa"/>
          </w:tcPr>
          <w:p>
            <w:pPr>
              <w:spacing w:line="440" w:lineRule="exact"/>
              <w:rPr>
                <w:rFonts w:ascii="宋体" w:hAnsi="宋体"/>
                <w:color w:val="000000"/>
                <w:kern w:val="0"/>
                <w:sz w:val="18"/>
                <w:szCs w:val="18"/>
              </w:rPr>
            </w:pPr>
            <w:r>
              <w:rPr>
                <w:rFonts w:hint="eastAsia" w:ascii="宋体" w:hAnsi="宋体"/>
                <w:color w:val="000000"/>
                <w:kern w:val="0"/>
                <w:sz w:val="18"/>
                <w:szCs w:val="18"/>
              </w:rPr>
              <w:t>中华优秀传统文化</w:t>
            </w:r>
          </w:p>
        </w:tc>
        <w:tc>
          <w:tcPr>
            <w:tcW w:w="597" w:type="dxa"/>
          </w:tcPr>
          <w:p>
            <w:pPr>
              <w:jc w:val="center"/>
              <w:rPr>
                <w:rFonts w:ascii="宋体" w:hAnsi="宋体"/>
                <w:color w:val="000000"/>
                <w:kern w:val="0"/>
                <w:sz w:val="18"/>
                <w:szCs w:val="18"/>
              </w:rPr>
            </w:pPr>
            <w:r>
              <w:rPr>
                <w:rFonts w:hint="eastAsia" w:ascii="宋体" w:hAnsi="宋体"/>
                <w:color w:val="000000"/>
                <w:kern w:val="0"/>
                <w:sz w:val="18"/>
                <w:szCs w:val="18"/>
              </w:rPr>
              <w:t>2</w:t>
            </w:r>
          </w:p>
        </w:tc>
        <w:tc>
          <w:tcPr>
            <w:tcW w:w="599" w:type="dxa"/>
          </w:tcPr>
          <w:p>
            <w:pPr>
              <w:jc w:val="center"/>
              <w:rPr>
                <w:rFonts w:ascii="宋体" w:hAnsi="宋体"/>
                <w:color w:val="000000"/>
                <w:kern w:val="0"/>
                <w:sz w:val="18"/>
                <w:szCs w:val="18"/>
              </w:rPr>
            </w:pPr>
          </w:p>
        </w:tc>
        <w:tc>
          <w:tcPr>
            <w:tcW w:w="513" w:type="dxa"/>
          </w:tcPr>
          <w:p>
            <w:pPr>
              <w:jc w:val="center"/>
              <w:rPr>
                <w:rFonts w:ascii="宋体" w:hAnsi="宋体"/>
                <w:color w:val="000000"/>
                <w:kern w:val="0"/>
                <w:sz w:val="18"/>
                <w:szCs w:val="18"/>
              </w:rPr>
            </w:pPr>
            <w:r>
              <w:rPr>
                <w:rFonts w:hint="eastAsia" w:ascii="宋体" w:hAnsi="宋体"/>
                <w:color w:val="000000"/>
                <w:kern w:val="0"/>
                <w:sz w:val="18"/>
                <w:szCs w:val="18"/>
              </w:rPr>
              <w:t>2</w:t>
            </w:r>
          </w:p>
        </w:tc>
        <w:tc>
          <w:tcPr>
            <w:tcW w:w="687" w:type="dxa"/>
          </w:tcPr>
          <w:p>
            <w:pPr>
              <w:jc w:val="center"/>
              <w:rPr>
                <w:color w:val="000000"/>
                <w:sz w:val="18"/>
                <w:szCs w:val="18"/>
              </w:rPr>
            </w:pPr>
            <w:r>
              <w:rPr>
                <w:rFonts w:hint="eastAsia"/>
                <w:color w:val="000000"/>
                <w:sz w:val="18"/>
                <w:szCs w:val="18"/>
              </w:rPr>
              <w:t>36</w:t>
            </w:r>
          </w:p>
        </w:tc>
        <w:tc>
          <w:tcPr>
            <w:tcW w:w="681" w:type="dxa"/>
          </w:tcPr>
          <w:p>
            <w:pPr>
              <w:jc w:val="center"/>
              <w:rPr>
                <w:color w:val="000000"/>
                <w:sz w:val="18"/>
                <w:szCs w:val="18"/>
              </w:rPr>
            </w:pPr>
            <w:r>
              <w:rPr>
                <w:rFonts w:hint="eastAsia"/>
                <w:color w:val="000000"/>
                <w:sz w:val="18"/>
                <w:szCs w:val="18"/>
              </w:rPr>
              <w:t>36</w:t>
            </w:r>
          </w:p>
        </w:tc>
        <w:tc>
          <w:tcPr>
            <w:tcW w:w="664" w:type="dxa"/>
          </w:tcPr>
          <w:p>
            <w:pPr>
              <w:jc w:val="center"/>
              <w:rPr>
                <w:color w:val="000000"/>
                <w:sz w:val="18"/>
                <w:szCs w:val="18"/>
              </w:rPr>
            </w:pPr>
          </w:p>
        </w:tc>
        <w:tc>
          <w:tcPr>
            <w:tcW w:w="626" w:type="dxa"/>
          </w:tcPr>
          <w:p>
            <w:pPr>
              <w:jc w:val="center"/>
              <w:rPr>
                <w:rFonts w:ascii="宋体" w:hAnsi="宋体"/>
                <w:color w:val="000000"/>
                <w:sz w:val="18"/>
                <w:szCs w:val="18"/>
              </w:rPr>
            </w:pPr>
          </w:p>
        </w:tc>
        <w:tc>
          <w:tcPr>
            <w:tcW w:w="558" w:type="dxa"/>
          </w:tcPr>
          <w:p>
            <w:pPr>
              <w:jc w:val="center"/>
              <w:rPr>
                <w:color w:val="000000"/>
                <w:sz w:val="18"/>
                <w:szCs w:val="18"/>
              </w:rPr>
            </w:pPr>
            <w:r>
              <w:rPr>
                <w:rFonts w:hint="eastAsia"/>
                <w:color w:val="000000"/>
                <w:sz w:val="18"/>
                <w:szCs w:val="18"/>
              </w:rPr>
              <w:t>36</w:t>
            </w:r>
          </w:p>
        </w:tc>
        <w:tc>
          <w:tcPr>
            <w:tcW w:w="557" w:type="dxa"/>
          </w:tcPr>
          <w:p>
            <w:pPr>
              <w:jc w:val="center"/>
              <w:rPr>
                <w:rFonts w:ascii="宋体" w:hAnsi="宋体"/>
                <w:color w:val="000000"/>
                <w:sz w:val="18"/>
                <w:szCs w:val="18"/>
              </w:rPr>
            </w:pPr>
          </w:p>
        </w:tc>
        <w:tc>
          <w:tcPr>
            <w:tcW w:w="563" w:type="dxa"/>
          </w:tcPr>
          <w:p>
            <w:pPr>
              <w:jc w:val="center"/>
              <w:rPr>
                <w:rFonts w:ascii="宋体" w:hAnsi="宋体"/>
                <w:color w:val="000000"/>
                <w:sz w:val="18"/>
                <w:szCs w:val="18"/>
              </w:rPr>
            </w:pPr>
          </w:p>
        </w:tc>
        <w:tc>
          <w:tcPr>
            <w:tcW w:w="1557" w:type="dxa"/>
            <w:gridSpan w:val="2"/>
            <w:vMerge w:val="continue"/>
          </w:tcPr>
          <w:p>
            <w:pPr>
              <w:jc w:val="center"/>
              <w:rPr>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572" w:type="dxa"/>
          </w:tcPr>
          <w:p>
            <w:pPr>
              <w:jc w:val="center"/>
              <w:rPr>
                <w:color w:val="000000"/>
                <w:kern w:val="0"/>
                <w:sz w:val="18"/>
                <w:szCs w:val="18"/>
              </w:rPr>
            </w:pPr>
          </w:p>
        </w:tc>
        <w:tc>
          <w:tcPr>
            <w:tcW w:w="707" w:type="dxa"/>
          </w:tcPr>
          <w:p>
            <w:pPr>
              <w:spacing w:line="240" w:lineRule="exact"/>
              <w:jc w:val="center"/>
              <w:rPr>
                <w:color w:val="000000"/>
                <w:kern w:val="0"/>
                <w:sz w:val="18"/>
                <w:szCs w:val="18"/>
              </w:rPr>
            </w:pPr>
            <w:r>
              <w:rPr>
                <w:color w:val="000000"/>
                <w:kern w:val="0"/>
                <w:sz w:val="18"/>
                <w:szCs w:val="18"/>
              </w:rPr>
              <w:t>公共</w:t>
            </w:r>
          </w:p>
          <w:p>
            <w:pPr>
              <w:spacing w:line="240" w:lineRule="exact"/>
              <w:jc w:val="center"/>
              <w:rPr>
                <w:color w:val="000000"/>
                <w:kern w:val="0"/>
                <w:sz w:val="18"/>
                <w:szCs w:val="18"/>
              </w:rPr>
            </w:pPr>
            <w:r>
              <w:rPr>
                <w:rFonts w:hint="eastAsia"/>
                <w:color w:val="000000"/>
                <w:kern w:val="0"/>
                <w:sz w:val="18"/>
                <w:szCs w:val="18"/>
              </w:rPr>
              <w:t>选</w:t>
            </w:r>
            <w:r>
              <w:rPr>
                <w:color w:val="000000"/>
                <w:kern w:val="0"/>
                <w:sz w:val="18"/>
                <w:szCs w:val="18"/>
              </w:rPr>
              <w:t>修课程</w:t>
            </w:r>
          </w:p>
        </w:tc>
        <w:tc>
          <w:tcPr>
            <w:tcW w:w="1565" w:type="dxa"/>
          </w:tcPr>
          <w:p>
            <w:pPr>
              <w:spacing w:line="440" w:lineRule="exact"/>
              <w:rPr>
                <w:rFonts w:ascii="宋体" w:hAnsi="宋体"/>
                <w:color w:val="000000"/>
                <w:kern w:val="0"/>
                <w:sz w:val="18"/>
                <w:szCs w:val="18"/>
              </w:rPr>
            </w:pPr>
          </w:p>
        </w:tc>
        <w:tc>
          <w:tcPr>
            <w:tcW w:w="3990" w:type="dxa"/>
          </w:tcPr>
          <w:p>
            <w:pPr>
              <w:spacing w:line="240" w:lineRule="exact"/>
              <w:rPr>
                <w:rFonts w:ascii="宋体" w:hAnsi="宋体"/>
                <w:color w:val="000000"/>
                <w:kern w:val="0"/>
                <w:sz w:val="18"/>
                <w:szCs w:val="18"/>
              </w:rPr>
            </w:pPr>
            <w:r>
              <w:rPr>
                <w:rFonts w:ascii="宋体" w:hAnsi="宋体"/>
                <w:color w:val="000000"/>
                <w:kern w:val="0"/>
                <w:sz w:val="18"/>
                <w:szCs w:val="18"/>
              </w:rPr>
              <w:t>在公共选修课模块中</w:t>
            </w:r>
            <w:r>
              <w:rPr>
                <w:rFonts w:hint="eastAsia" w:ascii="宋体" w:hAnsi="宋体"/>
                <w:color w:val="000000"/>
                <w:kern w:val="0"/>
                <w:sz w:val="18"/>
                <w:szCs w:val="18"/>
              </w:rPr>
              <w:t>，须</w:t>
            </w:r>
            <w:r>
              <w:rPr>
                <w:rFonts w:ascii="宋体" w:hAnsi="宋体"/>
                <w:color w:val="000000"/>
                <w:kern w:val="0"/>
                <w:sz w:val="18"/>
                <w:szCs w:val="18"/>
              </w:rPr>
              <w:t>修满</w:t>
            </w:r>
            <w:r>
              <w:rPr>
                <w:rFonts w:hint="eastAsia" w:ascii="宋体" w:hAnsi="宋体"/>
                <w:b/>
                <w:bCs/>
                <w:color w:val="000000"/>
                <w:kern w:val="0"/>
                <w:sz w:val="18"/>
                <w:szCs w:val="18"/>
              </w:rPr>
              <w:t>6</w:t>
            </w:r>
            <w:r>
              <w:rPr>
                <w:rFonts w:hint="eastAsia" w:ascii="宋体" w:hAnsi="宋体"/>
                <w:color w:val="000000"/>
                <w:kern w:val="0"/>
                <w:sz w:val="18"/>
                <w:szCs w:val="18"/>
              </w:rPr>
              <w:t>个学分课程（每门公共选修课记1学分，每学期限选2门）</w:t>
            </w:r>
          </w:p>
        </w:tc>
        <w:tc>
          <w:tcPr>
            <w:tcW w:w="597" w:type="dxa"/>
          </w:tcPr>
          <w:p>
            <w:pPr>
              <w:jc w:val="center"/>
              <w:rPr>
                <w:rFonts w:ascii="宋体" w:hAnsi="宋体"/>
                <w:b/>
                <w:bCs/>
                <w:color w:val="000000"/>
                <w:kern w:val="0"/>
                <w:sz w:val="18"/>
                <w:szCs w:val="18"/>
              </w:rPr>
            </w:pPr>
            <w:r>
              <w:rPr>
                <w:rFonts w:hint="eastAsia" w:ascii="宋体" w:hAnsi="宋体"/>
                <w:b/>
                <w:bCs/>
                <w:color w:val="000000"/>
                <w:kern w:val="0"/>
                <w:sz w:val="18"/>
                <w:szCs w:val="18"/>
              </w:rPr>
              <w:t>6</w:t>
            </w:r>
          </w:p>
        </w:tc>
        <w:tc>
          <w:tcPr>
            <w:tcW w:w="599" w:type="dxa"/>
          </w:tcPr>
          <w:p>
            <w:pPr>
              <w:jc w:val="center"/>
              <w:rPr>
                <w:rFonts w:ascii="宋体" w:hAnsi="宋体"/>
                <w:color w:val="000000"/>
                <w:kern w:val="0"/>
                <w:sz w:val="18"/>
                <w:szCs w:val="18"/>
              </w:rPr>
            </w:pPr>
          </w:p>
        </w:tc>
        <w:tc>
          <w:tcPr>
            <w:tcW w:w="513" w:type="dxa"/>
          </w:tcPr>
          <w:p>
            <w:pPr>
              <w:jc w:val="center"/>
              <w:rPr>
                <w:rFonts w:ascii="宋体" w:hAnsi="宋体"/>
                <w:color w:val="000000"/>
                <w:kern w:val="0"/>
                <w:sz w:val="18"/>
                <w:szCs w:val="18"/>
              </w:rPr>
            </w:pPr>
            <w:r>
              <w:rPr>
                <w:rFonts w:hint="eastAsia" w:ascii="宋体" w:hAnsi="宋体"/>
                <w:color w:val="000000"/>
                <w:kern w:val="0"/>
                <w:sz w:val="18"/>
                <w:szCs w:val="18"/>
              </w:rPr>
              <w:t>1-4</w:t>
            </w:r>
          </w:p>
        </w:tc>
        <w:tc>
          <w:tcPr>
            <w:tcW w:w="687" w:type="dxa"/>
          </w:tcPr>
          <w:p>
            <w:pPr>
              <w:jc w:val="center"/>
              <w:rPr>
                <w:color w:val="000000"/>
                <w:sz w:val="18"/>
                <w:szCs w:val="18"/>
              </w:rPr>
            </w:pPr>
            <w:r>
              <w:rPr>
                <w:rFonts w:hint="eastAsia"/>
                <w:color w:val="000000"/>
                <w:sz w:val="18"/>
                <w:szCs w:val="18"/>
              </w:rPr>
              <w:t>108</w:t>
            </w:r>
          </w:p>
        </w:tc>
        <w:tc>
          <w:tcPr>
            <w:tcW w:w="681" w:type="dxa"/>
          </w:tcPr>
          <w:p>
            <w:pPr>
              <w:jc w:val="center"/>
              <w:rPr>
                <w:color w:val="000000"/>
                <w:sz w:val="18"/>
                <w:szCs w:val="18"/>
              </w:rPr>
            </w:pPr>
            <w:r>
              <w:rPr>
                <w:rFonts w:hint="eastAsia"/>
                <w:color w:val="000000"/>
                <w:sz w:val="18"/>
                <w:szCs w:val="18"/>
              </w:rPr>
              <w:t>108</w:t>
            </w:r>
          </w:p>
        </w:tc>
        <w:tc>
          <w:tcPr>
            <w:tcW w:w="664" w:type="dxa"/>
          </w:tcPr>
          <w:p>
            <w:pPr>
              <w:rPr>
                <w:color w:val="000000"/>
                <w:sz w:val="18"/>
                <w:szCs w:val="18"/>
              </w:rPr>
            </w:pPr>
          </w:p>
        </w:tc>
        <w:tc>
          <w:tcPr>
            <w:tcW w:w="626" w:type="dxa"/>
          </w:tcPr>
          <w:p>
            <w:pPr>
              <w:jc w:val="center"/>
              <w:rPr>
                <w:color w:val="000000"/>
                <w:sz w:val="18"/>
                <w:szCs w:val="18"/>
              </w:rPr>
            </w:pPr>
          </w:p>
        </w:tc>
        <w:tc>
          <w:tcPr>
            <w:tcW w:w="558" w:type="dxa"/>
          </w:tcPr>
          <w:p>
            <w:pPr>
              <w:jc w:val="center"/>
              <w:rPr>
                <w:rFonts w:ascii="宋体" w:hAnsi="宋体"/>
                <w:color w:val="000000"/>
                <w:sz w:val="18"/>
                <w:szCs w:val="18"/>
              </w:rPr>
            </w:pPr>
          </w:p>
        </w:tc>
        <w:tc>
          <w:tcPr>
            <w:tcW w:w="557" w:type="dxa"/>
          </w:tcPr>
          <w:p>
            <w:pPr>
              <w:jc w:val="center"/>
              <w:rPr>
                <w:rFonts w:ascii="宋体" w:hAnsi="宋体"/>
                <w:color w:val="000000"/>
                <w:sz w:val="18"/>
                <w:szCs w:val="18"/>
              </w:rPr>
            </w:pPr>
          </w:p>
        </w:tc>
        <w:tc>
          <w:tcPr>
            <w:tcW w:w="563" w:type="dxa"/>
          </w:tcPr>
          <w:p>
            <w:pPr>
              <w:jc w:val="center"/>
              <w:rPr>
                <w:rFonts w:ascii="宋体" w:hAnsi="宋体"/>
                <w:color w:val="000000"/>
                <w:sz w:val="18"/>
                <w:szCs w:val="18"/>
              </w:rPr>
            </w:pPr>
          </w:p>
        </w:tc>
        <w:tc>
          <w:tcPr>
            <w:tcW w:w="1557" w:type="dxa"/>
            <w:gridSpan w:val="2"/>
            <w:vMerge w:val="continue"/>
          </w:tcPr>
          <w:p>
            <w:pPr>
              <w:jc w:val="center"/>
              <w:rPr>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572" w:type="dxa"/>
          </w:tcPr>
          <w:p>
            <w:pPr>
              <w:jc w:val="center"/>
              <w:rPr>
                <w:b/>
                <w:color w:val="000000"/>
                <w:kern w:val="0"/>
                <w:sz w:val="18"/>
                <w:szCs w:val="18"/>
              </w:rPr>
            </w:pPr>
          </w:p>
        </w:tc>
        <w:tc>
          <w:tcPr>
            <w:tcW w:w="707" w:type="dxa"/>
          </w:tcPr>
          <w:p>
            <w:pPr>
              <w:jc w:val="left"/>
              <w:rPr>
                <w:b/>
                <w:color w:val="000000"/>
                <w:kern w:val="0"/>
                <w:sz w:val="18"/>
                <w:szCs w:val="18"/>
              </w:rPr>
            </w:pPr>
          </w:p>
        </w:tc>
        <w:tc>
          <w:tcPr>
            <w:tcW w:w="1565" w:type="dxa"/>
          </w:tcPr>
          <w:p>
            <w:pPr>
              <w:jc w:val="center"/>
              <w:rPr>
                <w:b/>
                <w:color w:val="000000"/>
                <w:kern w:val="0"/>
                <w:sz w:val="18"/>
                <w:szCs w:val="18"/>
              </w:rPr>
            </w:pPr>
          </w:p>
        </w:tc>
        <w:tc>
          <w:tcPr>
            <w:tcW w:w="3990" w:type="dxa"/>
          </w:tcPr>
          <w:p>
            <w:pPr>
              <w:jc w:val="center"/>
              <w:rPr>
                <w:b/>
                <w:color w:val="000000"/>
                <w:kern w:val="0"/>
                <w:sz w:val="18"/>
                <w:szCs w:val="18"/>
              </w:rPr>
            </w:pPr>
            <w:r>
              <w:rPr>
                <w:b/>
                <w:color w:val="000000"/>
                <w:kern w:val="0"/>
                <w:sz w:val="18"/>
                <w:szCs w:val="18"/>
              </w:rPr>
              <w:t>小计</w:t>
            </w:r>
          </w:p>
        </w:tc>
        <w:tc>
          <w:tcPr>
            <w:tcW w:w="597" w:type="dxa"/>
          </w:tcPr>
          <w:p>
            <w:pPr>
              <w:jc w:val="center"/>
              <w:rPr>
                <w:b/>
                <w:color w:val="000000"/>
                <w:kern w:val="0"/>
                <w:sz w:val="18"/>
                <w:szCs w:val="18"/>
              </w:rPr>
            </w:pPr>
            <w:r>
              <w:rPr>
                <w:rFonts w:hint="eastAsia"/>
                <w:b/>
                <w:color w:val="000000"/>
                <w:kern w:val="0"/>
                <w:sz w:val="18"/>
                <w:szCs w:val="18"/>
              </w:rPr>
              <w:t>45</w:t>
            </w:r>
          </w:p>
        </w:tc>
        <w:tc>
          <w:tcPr>
            <w:tcW w:w="599" w:type="dxa"/>
          </w:tcPr>
          <w:p>
            <w:pPr>
              <w:jc w:val="center"/>
              <w:rPr>
                <w:b/>
                <w:color w:val="000000"/>
                <w:kern w:val="0"/>
                <w:sz w:val="18"/>
                <w:szCs w:val="18"/>
              </w:rPr>
            </w:pPr>
          </w:p>
        </w:tc>
        <w:tc>
          <w:tcPr>
            <w:tcW w:w="513" w:type="dxa"/>
          </w:tcPr>
          <w:p>
            <w:pPr>
              <w:jc w:val="center"/>
              <w:rPr>
                <w:b/>
                <w:color w:val="000000"/>
                <w:kern w:val="0"/>
                <w:sz w:val="18"/>
                <w:szCs w:val="18"/>
              </w:rPr>
            </w:pPr>
          </w:p>
        </w:tc>
        <w:tc>
          <w:tcPr>
            <w:tcW w:w="687" w:type="dxa"/>
          </w:tcPr>
          <w:p>
            <w:pPr>
              <w:jc w:val="center"/>
              <w:rPr>
                <w:b/>
                <w:color w:val="000000"/>
                <w:kern w:val="0"/>
                <w:sz w:val="18"/>
                <w:szCs w:val="18"/>
              </w:rPr>
            </w:pPr>
            <w:r>
              <w:rPr>
                <w:rFonts w:hint="eastAsia"/>
                <w:b/>
                <w:color w:val="000000"/>
                <w:kern w:val="0"/>
                <w:sz w:val="18"/>
                <w:szCs w:val="18"/>
              </w:rPr>
              <w:t>872</w:t>
            </w:r>
          </w:p>
        </w:tc>
        <w:tc>
          <w:tcPr>
            <w:tcW w:w="681" w:type="dxa"/>
          </w:tcPr>
          <w:p>
            <w:pPr>
              <w:jc w:val="center"/>
              <w:rPr>
                <w:b/>
                <w:color w:val="000000"/>
                <w:kern w:val="0"/>
                <w:sz w:val="18"/>
                <w:szCs w:val="18"/>
              </w:rPr>
            </w:pPr>
            <w:r>
              <w:rPr>
                <w:rFonts w:hint="eastAsia"/>
                <w:b/>
                <w:color w:val="000000"/>
                <w:kern w:val="0"/>
                <w:sz w:val="18"/>
                <w:szCs w:val="18"/>
              </w:rPr>
              <w:t>552</w:t>
            </w:r>
          </w:p>
        </w:tc>
        <w:tc>
          <w:tcPr>
            <w:tcW w:w="664" w:type="dxa"/>
          </w:tcPr>
          <w:p>
            <w:pPr>
              <w:jc w:val="center"/>
              <w:rPr>
                <w:b/>
                <w:color w:val="000000"/>
                <w:kern w:val="0"/>
                <w:sz w:val="18"/>
                <w:szCs w:val="18"/>
              </w:rPr>
            </w:pPr>
            <w:r>
              <w:rPr>
                <w:rFonts w:hint="eastAsia"/>
                <w:b/>
                <w:color w:val="000000"/>
                <w:kern w:val="0"/>
                <w:sz w:val="18"/>
                <w:szCs w:val="18"/>
              </w:rPr>
              <w:t>320</w:t>
            </w:r>
          </w:p>
        </w:tc>
        <w:tc>
          <w:tcPr>
            <w:tcW w:w="626" w:type="dxa"/>
          </w:tcPr>
          <w:p>
            <w:pPr>
              <w:rPr>
                <w:b/>
                <w:color w:val="000000"/>
                <w:kern w:val="0"/>
                <w:sz w:val="18"/>
                <w:szCs w:val="18"/>
              </w:rPr>
            </w:pPr>
            <w:r>
              <w:rPr>
                <w:rFonts w:hint="eastAsia"/>
                <w:b/>
                <w:color w:val="000000"/>
                <w:kern w:val="0"/>
                <w:sz w:val="18"/>
                <w:szCs w:val="18"/>
              </w:rPr>
              <w:t>226</w:t>
            </w:r>
          </w:p>
        </w:tc>
        <w:tc>
          <w:tcPr>
            <w:tcW w:w="558" w:type="dxa"/>
          </w:tcPr>
          <w:p>
            <w:pPr>
              <w:jc w:val="center"/>
              <w:rPr>
                <w:b/>
                <w:color w:val="000000"/>
                <w:kern w:val="0"/>
                <w:sz w:val="18"/>
                <w:szCs w:val="18"/>
              </w:rPr>
            </w:pPr>
            <w:r>
              <w:rPr>
                <w:rFonts w:hint="eastAsia"/>
                <w:b/>
                <w:color w:val="000000"/>
                <w:kern w:val="0"/>
                <w:sz w:val="18"/>
                <w:szCs w:val="18"/>
              </w:rPr>
              <w:t>392</w:t>
            </w:r>
          </w:p>
        </w:tc>
        <w:tc>
          <w:tcPr>
            <w:tcW w:w="557" w:type="dxa"/>
          </w:tcPr>
          <w:p>
            <w:pPr>
              <w:jc w:val="center"/>
              <w:rPr>
                <w:b/>
                <w:color w:val="000000"/>
                <w:kern w:val="0"/>
                <w:sz w:val="18"/>
                <w:szCs w:val="18"/>
              </w:rPr>
            </w:pPr>
            <w:r>
              <w:rPr>
                <w:rFonts w:hint="eastAsia"/>
                <w:b/>
                <w:color w:val="000000"/>
                <w:kern w:val="0"/>
                <w:sz w:val="18"/>
                <w:szCs w:val="18"/>
              </w:rPr>
              <w:t>28</w:t>
            </w:r>
          </w:p>
        </w:tc>
        <w:tc>
          <w:tcPr>
            <w:tcW w:w="563" w:type="dxa"/>
          </w:tcPr>
          <w:p>
            <w:pPr>
              <w:jc w:val="center"/>
              <w:rPr>
                <w:b/>
                <w:color w:val="000000"/>
                <w:kern w:val="0"/>
                <w:sz w:val="18"/>
                <w:szCs w:val="18"/>
              </w:rPr>
            </w:pPr>
            <w:r>
              <w:rPr>
                <w:rFonts w:hint="eastAsia"/>
                <w:b/>
                <w:color w:val="000000"/>
                <w:kern w:val="0"/>
                <w:sz w:val="18"/>
                <w:szCs w:val="18"/>
              </w:rPr>
              <w:t>118</w:t>
            </w:r>
          </w:p>
        </w:tc>
        <w:tc>
          <w:tcPr>
            <w:tcW w:w="1557" w:type="dxa"/>
            <w:gridSpan w:val="2"/>
            <w:vMerge w:val="continue"/>
          </w:tcPr>
          <w:p>
            <w:pPr>
              <w:jc w:val="center"/>
              <w:rPr>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572" w:type="dxa"/>
          </w:tcPr>
          <w:p>
            <w:pPr>
              <w:jc w:val="center"/>
              <w:rPr>
                <w:color w:val="000000"/>
                <w:kern w:val="0"/>
                <w:sz w:val="18"/>
                <w:szCs w:val="18"/>
              </w:rPr>
            </w:pPr>
            <w:r>
              <w:rPr>
                <w:color w:val="000000"/>
                <w:kern w:val="0"/>
                <w:sz w:val="18"/>
                <w:szCs w:val="18"/>
              </w:rPr>
              <w:t>15</w:t>
            </w:r>
          </w:p>
        </w:tc>
        <w:tc>
          <w:tcPr>
            <w:tcW w:w="707" w:type="dxa"/>
            <w:vMerge w:val="restart"/>
          </w:tcPr>
          <w:p>
            <w:pPr>
              <w:jc w:val="center"/>
              <w:rPr>
                <w:color w:val="000000"/>
                <w:kern w:val="0"/>
                <w:sz w:val="18"/>
                <w:szCs w:val="18"/>
              </w:rPr>
            </w:pPr>
            <w:r>
              <w:rPr>
                <w:color w:val="000000"/>
                <w:kern w:val="0"/>
                <w:sz w:val="18"/>
                <w:szCs w:val="18"/>
              </w:rPr>
              <w:t>专业基础必修课程</w:t>
            </w:r>
          </w:p>
        </w:tc>
        <w:tc>
          <w:tcPr>
            <w:tcW w:w="1565" w:type="dxa"/>
            <w:vAlign w:val="center"/>
          </w:tcPr>
          <w:p>
            <w:pPr>
              <w:shd w:val="clear" w:fill="FFFFFF" w:themeFill="background1"/>
              <w:jc w:val="center"/>
              <w:rPr>
                <w:rFonts w:hint="eastAsia"/>
                <w:b w:val="0"/>
                <w:bCs/>
                <w:color w:val="000000"/>
                <w:kern w:val="0"/>
                <w:sz w:val="18"/>
                <w:szCs w:val="18"/>
                <w:highlight w:val="none"/>
                <w:lang w:val="en-US" w:eastAsia="zh-CN"/>
              </w:rPr>
            </w:pPr>
            <w:r>
              <w:rPr>
                <w:rFonts w:hint="eastAsia"/>
                <w:b w:val="0"/>
                <w:bCs/>
                <w:color w:val="000000"/>
                <w:kern w:val="0"/>
                <w:sz w:val="18"/>
                <w:szCs w:val="18"/>
                <w:highlight w:val="none"/>
                <w:lang w:val="en-US" w:eastAsia="zh-CN"/>
              </w:rPr>
              <w:t>111327-328</w:t>
            </w:r>
          </w:p>
          <w:p>
            <w:pPr>
              <w:shd w:val="clear" w:fill="FFFFFF" w:themeFill="background1"/>
              <w:jc w:val="center"/>
              <w:rPr>
                <w:rFonts w:hint="eastAsia"/>
                <w:b w:val="0"/>
                <w:bCs/>
                <w:color w:val="000000"/>
                <w:kern w:val="0"/>
                <w:sz w:val="18"/>
                <w:szCs w:val="18"/>
                <w:highlight w:val="none"/>
                <w:lang w:val="en-US" w:eastAsia="zh-CN"/>
              </w:rPr>
            </w:pPr>
            <w:r>
              <w:rPr>
                <w:rFonts w:hint="eastAsia"/>
                <w:b w:val="0"/>
                <w:bCs/>
                <w:color w:val="000000"/>
                <w:kern w:val="0"/>
                <w:sz w:val="18"/>
                <w:szCs w:val="18"/>
                <w:highlight w:val="none"/>
                <w:lang w:val="en-US" w:eastAsia="zh-CN"/>
              </w:rPr>
              <w:t>111188</w:t>
            </w:r>
          </w:p>
          <w:p>
            <w:pPr>
              <w:shd w:val="clear" w:fill="FFFFFF" w:themeFill="background1"/>
              <w:jc w:val="center"/>
              <w:rPr>
                <w:color w:val="000000"/>
                <w:kern w:val="0"/>
                <w:sz w:val="18"/>
                <w:szCs w:val="18"/>
              </w:rPr>
            </w:pPr>
            <w:r>
              <w:rPr>
                <w:rFonts w:hint="eastAsia"/>
                <w:b w:val="0"/>
                <w:bCs/>
                <w:color w:val="000000"/>
                <w:kern w:val="0"/>
                <w:sz w:val="18"/>
                <w:szCs w:val="18"/>
                <w:highlight w:val="none"/>
                <w:lang w:val="en-US" w:eastAsia="zh-CN"/>
              </w:rPr>
              <w:t>111349</w:t>
            </w:r>
          </w:p>
        </w:tc>
        <w:tc>
          <w:tcPr>
            <w:tcW w:w="3990" w:type="dxa"/>
          </w:tcPr>
          <w:p>
            <w:pPr>
              <w:jc w:val="left"/>
              <w:rPr>
                <w:color w:val="000000"/>
                <w:kern w:val="0"/>
                <w:sz w:val="18"/>
                <w:szCs w:val="18"/>
              </w:rPr>
            </w:pPr>
            <w:r>
              <w:rPr>
                <w:rFonts w:hint="eastAsia"/>
                <w:color w:val="000000"/>
                <w:kern w:val="0"/>
                <w:sz w:val="18"/>
                <w:szCs w:val="18"/>
              </w:rPr>
              <w:t>基础乐理</w:t>
            </w:r>
          </w:p>
        </w:tc>
        <w:tc>
          <w:tcPr>
            <w:tcW w:w="597" w:type="dxa"/>
          </w:tcPr>
          <w:p>
            <w:pPr>
              <w:jc w:val="center"/>
              <w:rPr>
                <w:color w:val="000000"/>
                <w:kern w:val="0"/>
                <w:sz w:val="18"/>
                <w:szCs w:val="18"/>
              </w:rPr>
            </w:pPr>
            <w:r>
              <w:rPr>
                <w:rFonts w:hint="eastAsia"/>
                <w:color w:val="000000"/>
                <w:kern w:val="0"/>
                <w:sz w:val="18"/>
                <w:szCs w:val="18"/>
              </w:rPr>
              <w:t>8</w:t>
            </w:r>
          </w:p>
        </w:tc>
        <w:tc>
          <w:tcPr>
            <w:tcW w:w="599" w:type="dxa"/>
          </w:tcPr>
          <w:p>
            <w:pPr>
              <w:jc w:val="center"/>
              <w:rPr>
                <w:color w:val="000000"/>
                <w:kern w:val="0"/>
                <w:sz w:val="18"/>
                <w:szCs w:val="18"/>
              </w:rPr>
            </w:pPr>
            <w:r>
              <w:rPr>
                <w:rFonts w:hint="eastAsia"/>
                <w:color w:val="000000"/>
                <w:kern w:val="0"/>
                <w:sz w:val="18"/>
                <w:szCs w:val="18"/>
              </w:rPr>
              <w:t>1-4</w:t>
            </w:r>
          </w:p>
        </w:tc>
        <w:tc>
          <w:tcPr>
            <w:tcW w:w="513" w:type="dxa"/>
          </w:tcPr>
          <w:p>
            <w:pPr>
              <w:jc w:val="center"/>
              <w:rPr>
                <w:color w:val="000000"/>
                <w:kern w:val="0"/>
                <w:sz w:val="18"/>
                <w:szCs w:val="18"/>
              </w:rPr>
            </w:pPr>
          </w:p>
        </w:tc>
        <w:tc>
          <w:tcPr>
            <w:tcW w:w="687" w:type="dxa"/>
          </w:tcPr>
          <w:p>
            <w:pPr>
              <w:jc w:val="center"/>
              <w:rPr>
                <w:color w:val="000000"/>
                <w:kern w:val="0"/>
                <w:sz w:val="18"/>
                <w:szCs w:val="18"/>
              </w:rPr>
            </w:pPr>
            <w:r>
              <w:rPr>
                <w:rFonts w:hint="eastAsia"/>
                <w:color w:val="000000"/>
                <w:kern w:val="0"/>
                <w:sz w:val="18"/>
                <w:szCs w:val="18"/>
              </w:rPr>
              <w:t>130</w:t>
            </w:r>
          </w:p>
        </w:tc>
        <w:tc>
          <w:tcPr>
            <w:tcW w:w="681" w:type="dxa"/>
          </w:tcPr>
          <w:p>
            <w:pPr>
              <w:jc w:val="center"/>
              <w:rPr>
                <w:color w:val="000000"/>
                <w:kern w:val="0"/>
                <w:sz w:val="18"/>
                <w:szCs w:val="18"/>
              </w:rPr>
            </w:pPr>
            <w:r>
              <w:rPr>
                <w:rFonts w:hint="eastAsia"/>
                <w:color w:val="000000"/>
                <w:kern w:val="0"/>
                <w:sz w:val="18"/>
                <w:szCs w:val="18"/>
              </w:rPr>
              <w:t>130</w:t>
            </w:r>
          </w:p>
        </w:tc>
        <w:tc>
          <w:tcPr>
            <w:tcW w:w="664" w:type="dxa"/>
          </w:tcPr>
          <w:p>
            <w:pPr>
              <w:jc w:val="center"/>
              <w:rPr>
                <w:color w:val="000000"/>
                <w:kern w:val="0"/>
                <w:sz w:val="18"/>
                <w:szCs w:val="18"/>
              </w:rPr>
            </w:pPr>
          </w:p>
        </w:tc>
        <w:tc>
          <w:tcPr>
            <w:tcW w:w="626" w:type="dxa"/>
          </w:tcPr>
          <w:p>
            <w:pPr>
              <w:jc w:val="center"/>
              <w:rPr>
                <w:color w:val="000000"/>
                <w:kern w:val="0"/>
                <w:sz w:val="18"/>
                <w:szCs w:val="18"/>
              </w:rPr>
            </w:pPr>
            <w:r>
              <w:rPr>
                <w:rFonts w:hint="eastAsia"/>
                <w:color w:val="000000"/>
                <w:kern w:val="0"/>
                <w:sz w:val="18"/>
                <w:szCs w:val="18"/>
              </w:rPr>
              <w:t>26</w:t>
            </w:r>
          </w:p>
        </w:tc>
        <w:tc>
          <w:tcPr>
            <w:tcW w:w="558" w:type="dxa"/>
          </w:tcPr>
          <w:p>
            <w:pPr>
              <w:jc w:val="center"/>
              <w:rPr>
                <w:color w:val="000000"/>
                <w:kern w:val="0"/>
                <w:sz w:val="18"/>
                <w:szCs w:val="18"/>
              </w:rPr>
            </w:pPr>
            <w:r>
              <w:rPr>
                <w:rFonts w:hint="eastAsia"/>
                <w:color w:val="000000"/>
                <w:kern w:val="0"/>
                <w:sz w:val="18"/>
                <w:szCs w:val="18"/>
              </w:rPr>
              <w:t>36</w:t>
            </w:r>
          </w:p>
        </w:tc>
        <w:tc>
          <w:tcPr>
            <w:tcW w:w="557" w:type="dxa"/>
          </w:tcPr>
          <w:p>
            <w:pPr>
              <w:jc w:val="center"/>
              <w:rPr>
                <w:color w:val="000000"/>
                <w:kern w:val="0"/>
                <w:sz w:val="18"/>
                <w:szCs w:val="18"/>
              </w:rPr>
            </w:pPr>
            <w:r>
              <w:rPr>
                <w:rFonts w:hint="eastAsia"/>
                <w:color w:val="000000"/>
                <w:kern w:val="0"/>
                <w:sz w:val="18"/>
                <w:szCs w:val="18"/>
              </w:rPr>
              <w:t>36</w:t>
            </w:r>
          </w:p>
        </w:tc>
        <w:tc>
          <w:tcPr>
            <w:tcW w:w="563" w:type="dxa"/>
          </w:tcPr>
          <w:p>
            <w:pPr>
              <w:jc w:val="center"/>
              <w:rPr>
                <w:color w:val="000000"/>
                <w:kern w:val="0"/>
                <w:sz w:val="18"/>
                <w:szCs w:val="18"/>
              </w:rPr>
            </w:pPr>
            <w:r>
              <w:rPr>
                <w:rFonts w:hint="eastAsia"/>
                <w:color w:val="000000"/>
                <w:kern w:val="0"/>
                <w:sz w:val="18"/>
                <w:szCs w:val="18"/>
              </w:rPr>
              <w:t>32</w:t>
            </w:r>
          </w:p>
        </w:tc>
        <w:tc>
          <w:tcPr>
            <w:tcW w:w="1557" w:type="dxa"/>
            <w:gridSpan w:val="2"/>
            <w:vMerge w:val="continue"/>
          </w:tcPr>
          <w:p>
            <w:pPr>
              <w:jc w:val="center"/>
              <w:rPr>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572" w:type="dxa"/>
          </w:tcPr>
          <w:p>
            <w:pPr>
              <w:jc w:val="center"/>
              <w:rPr>
                <w:color w:val="000000"/>
                <w:kern w:val="0"/>
                <w:sz w:val="18"/>
                <w:szCs w:val="18"/>
              </w:rPr>
            </w:pPr>
            <w:r>
              <w:rPr>
                <w:color w:val="000000"/>
                <w:kern w:val="0"/>
                <w:sz w:val="18"/>
                <w:szCs w:val="18"/>
              </w:rPr>
              <w:t>16</w:t>
            </w:r>
          </w:p>
        </w:tc>
        <w:tc>
          <w:tcPr>
            <w:tcW w:w="707" w:type="dxa"/>
            <w:vMerge w:val="continue"/>
          </w:tcPr>
          <w:p>
            <w:pPr>
              <w:jc w:val="left"/>
              <w:rPr>
                <w:color w:val="000000"/>
                <w:kern w:val="0"/>
                <w:sz w:val="18"/>
                <w:szCs w:val="18"/>
              </w:rPr>
            </w:pPr>
          </w:p>
        </w:tc>
        <w:tc>
          <w:tcPr>
            <w:tcW w:w="1565" w:type="dxa"/>
            <w:vAlign w:val="center"/>
          </w:tcPr>
          <w:p>
            <w:pPr>
              <w:shd w:val="clear" w:fill="FFFFFF" w:themeFill="background1"/>
              <w:jc w:val="center"/>
              <w:rPr>
                <w:rFonts w:hint="eastAsia"/>
                <w:b w:val="0"/>
                <w:bCs/>
                <w:color w:val="000000"/>
                <w:kern w:val="0"/>
                <w:sz w:val="18"/>
                <w:szCs w:val="18"/>
                <w:highlight w:val="none"/>
                <w:lang w:val="en-US" w:eastAsia="zh-CN"/>
              </w:rPr>
            </w:pPr>
            <w:r>
              <w:rPr>
                <w:rFonts w:hint="eastAsia"/>
                <w:b w:val="0"/>
                <w:bCs/>
                <w:color w:val="000000"/>
                <w:kern w:val="0"/>
                <w:sz w:val="18"/>
                <w:szCs w:val="18"/>
                <w:highlight w:val="none"/>
                <w:lang w:val="en-US" w:eastAsia="zh-CN"/>
              </w:rPr>
              <w:t>111329</w:t>
            </w:r>
          </w:p>
          <w:p>
            <w:pPr>
              <w:shd w:val="clear" w:fill="FFFFFF" w:themeFill="background1"/>
              <w:jc w:val="center"/>
              <w:rPr>
                <w:rFonts w:hint="eastAsia"/>
                <w:b w:val="0"/>
                <w:bCs/>
                <w:color w:val="000000"/>
                <w:kern w:val="0"/>
                <w:sz w:val="18"/>
                <w:szCs w:val="18"/>
                <w:highlight w:val="none"/>
                <w:lang w:val="en-US" w:eastAsia="zh-CN"/>
              </w:rPr>
            </w:pPr>
            <w:r>
              <w:rPr>
                <w:rFonts w:hint="eastAsia"/>
                <w:b w:val="0"/>
                <w:bCs/>
                <w:color w:val="000000"/>
                <w:kern w:val="0"/>
                <w:sz w:val="18"/>
                <w:szCs w:val="18"/>
                <w:highlight w:val="none"/>
                <w:lang w:val="en-US" w:eastAsia="zh-CN"/>
              </w:rPr>
              <w:t>111006</w:t>
            </w:r>
          </w:p>
          <w:p>
            <w:pPr>
              <w:shd w:val="clear" w:fill="FFFFFF" w:themeFill="background1"/>
              <w:jc w:val="center"/>
              <w:rPr>
                <w:rFonts w:hint="eastAsia"/>
                <w:b w:val="0"/>
                <w:bCs/>
                <w:color w:val="000000"/>
                <w:kern w:val="0"/>
                <w:sz w:val="18"/>
                <w:szCs w:val="18"/>
                <w:highlight w:val="none"/>
                <w:lang w:val="en-US" w:eastAsia="zh-CN"/>
              </w:rPr>
            </w:pPr>
            <w:r>
              <w:rPr>
                <w:rFonts w:hint="eastAsia"/>
                <w:b w:val="0"/>
                <w:bCs/>
                <w:color w:val="000000"/>
                <w:kern w:val="0"/>
                <w:sz w:val="18"/>
                <w:szCs w:val="18"/>
                <w:highlight w:val="none"/>
                <w:lang w:val="en-US" w:eastAsia="zh-CN"/>
              </w:rPr>
              <w:t>111189</w:t>
            </w:r>
          </w:p>
          <w:p>
            <w:pPr>
              <w:shd w:val="clear" w:fill="FFFFFF" w:themeFill="background1"/>
              <w:jc w:val="center"/>
              <w:rPr>
                <w:color w:val="000000"/>
                <w:kern w:val="0"/>
                <w:sz w:val="18"/>
                <w:szCs w:val="18"/>
              </w:rPr>
            </w:pPr>
            <w:r>
              <w:rPr>
                <w:rFonts w:hint="eastAsia"/>
                <w:b w:val="0"/>
                <w:bCs/>
                <w:color w:val="000000"/>
                <w:kern w:val="0"/>
                <w:sz w:val="18"/>
                <w:szCs w:val="18"/>
                <w:highlight w:val="none"/>
                <w:lang w:val="en-US" w:eastAsia="zh-CN"/>
              </w:rPr>
              <w:t>111330</w:t>
            </w:r>
          </w:p>
        </w:tc>
        <w:tc>
          <w:tcPr>
            <w:tcW w:w="3990" w:type="dxa"/>
          </w:tcPr>
          <w:p>
            <w:pPr>
              <w:jc w:val="left"/>
              <w:rPr>
                <w:color w:val="000000"/>
                <w:kern w:val="0"/>
                <w:sz w:val="18"/>
                <w:szCs w:val="18"/>
              </w:rPr>
            </w:pPr>
            <w:r>
              <w:rPr>
                <w:rFonts w:hint="eastAsia"/>
                <w:color w:val="000000"/>
                <w:kern w:val="0"/>
                <w:sz w:val="18"/>
                <w:szCs w:val="18"/>
              </w:rPr>
              <w:t>视唱练耳</w:t>
            </w:r>
          </w:p>
        </w:tc>
        <w:tc>
          <w:tcPr>
            <w:tcW w:w="597" w:type="dxa"/>
          </w:tcPr>
          <w:p>
            <w:pPr>
              <w:jc w:val="center"/>
              <w:rPr>
                <w:color w:val="000000"/>
                <w:kern w:val="0"/>
                <w:sz w:val="18"/>
                <w:szCs w:val="18"/>
              </w:rPr>
            </w:pPr>
            <w:r>
              <w:rPr>
                <w:rFonts w:hint="eastAsia"/>
                <w:color w:val="000000"/>
                <w:kern w:val="0"/>
                <w:sz w:val="18"/>
                <w:szCs w:val="18"/>
              </w:rPr>
              <w:t>8</w:t>
            </w:r>
          </w:p>
        </w:tc>
        <w:tc>
          <w:tcPr>
            <w:tcW w:w="599" w:type="dxa"/>
          </w:tcPr>
          <w:p>
            <w:pPr>
              <w:jc w:val="center"/>
              <w:rPr>
                <w:color w:val="000000"/>
                <w:kern w:val="0"/>
                <w:sz w:val="18"/>
                <w:szCs w:val="18"/>
              </w:rPr>
            </w:pPr>
            <w:r>
              <w:rPr>
                <w:rFonts w:hint="eastAsia"/>
                <w:color w:val="000000"/>
                <w:kern w:val="0"/>
                <w:sz w:val="18"/>
                <w:szCs w:val="18"/>
              </w:rPr>
              <w:t>1-4</w:t>
            </w:r>
          </w:p>
        </w:tc>
        <w:tc>
          <w:tcPr>
            <w:tcW w:w="513" w:type="dxa"/>
          </w:tcPr>
          <w:p>
            <w:pPr>
              <w:jc w:val="center"/>
              <w:rPr>
                <w:color w:val="000000"/>
                <w:kern w:val="0"/>
                <w:sz w:val="18"/>
                <w:szCs w:val="18"/>
              </w:rPr>
            </w:pPr>
          </w:p>
        </w:tc>
        <w:tc>
          <w:tcPr>
            <w:tcW w:w="687" w:type="dxa"/>
          </w:tcPr>
          <w:p>
            <w:pPr>
              <w:jc w:val="center"/>
              <w:rPr>
                <w:color w:val="000000"/>
                <w:kern w:val="0"/>
                <w:sz w:val="18"/>
                <w:szCs w:val="18"/>
              </w:rPr>
            </w:pPr>
            <w:r>
              <w:rPr>
                <w:rFonts w:hint="eastAsia"/>
                <w:color w:val="000000"/>
                <w:kern w:val="0"/>
                <w:sz w:val="18"/>
                <w:szCs w:val="18"/>
              </w:rPr>
              <w:t>130</w:t>
            </w:r>
          </w:p>
        </w:tc>
        <w:tc>
          <w:tcPr>
            <w:tcW w:w="681" w:type="dxa"/>
          </w:tcPr>
          <w:p>
            <w:pPr>
              <w:jc w:val="center"/>
              <w:rPr>
                <w:color w:val="000000"/>
                <w:kern w:val="0"/>
                <w:sz w:val="18"/>
                <w:szCs w:val="18"/>
              </w:rPr>
            </w:pPr>
          </w:p>
        </w:tc>
        <w:tc>
          <w:tcPr>
            <w:tcW w:w="664" w:type="dxa"/>
          </w:tcPr>
          <w:p>
            <w:pPr>
              <w:jc w:val="center"/>
              <w:rPr>
                <w:color w:val="000000"/>
                <w:kern w:val="0"/>
                <w:sz w:val="18"/>
                <w:szCs w:val="18"/>
              </w:rPr>
            </w:pPr>
            <w:r>
              <w:rPr>
                <w:rFonts w:hint="eastAsia"/>
                <w:color w:val="000000"/>
                <w:kern w:val="0"/>
                <w:sz w:val="18"/>
                <w:szCs w:val="18"/>
              </w:rPr>
              <w:t>130</w:t>
            </w:r>
          </w:p>
        </w:tc>
        <w:tc>
          <w:tcPr>
            <w:tcW w:w="626" w:type="dxa"/>
          </w:tcPr>
          <w:p>
            <w:pPr>
              <w:jc w:val="center"/>
              <w:rPr>
                <w:color w:val="000000"/>
                <w:kern w:val="0"/>
                <w:sz w:val="18"/>
                <w:szCs w:val="18"/>
              </w:rPr>
            </w:pPr>
            <w:r>
              <w:rPr>
                <w:rFonts w:hint="eastAsia"/>
                <w:color w:val="000000"/>
                <w:kern w:val="0"/>
                <w:sz w:val="18"/>
                <w:szCs w:val="18"/>
              </w:rPr>
              <w:t>26</w:t>
            </w:r>
          </w:p>
        </w:tc>
        <w:tc>
          <w:tcPr>
            <w:tcW w:w="558" w:type="dxa"/>
          </w:tcPr>
          <w:p>
            <w:pPr>
              <w:jc w:val="center"/>
              <w:rPr>
                <w:color w:val="000000"/>
                <w:kern w:val="0"/>
                <w:sz w:val="18"/>
                <w:szCs w:val="18"/>
              </w:rPr>
            </w:pPr>
            <w:r>
              <w:rPr>
                <w:rFonts w:hint="eastAsia"/>
                <w:color w:val="000000"/>
                <w:kern w:val="0"/>
                <w:sz w:val="18"/>
                <w:szCs w:val="18"/>
              </w:rPr>
              <w:t>36</w:t>
            </w:r>
          </w:p>
        </w:tc>
        <w:tc>
          <w:tcPr>
            <w:tcW w:w="557" w:type="dxa"/>
          </w:tcPr>
          <w:p>
            <w:pPr>
              <w:jc w:val="center"/>
              <w:rPr>
                <w:color w:val="000000"/>
                <w:kern w:val="0"/>
                <w:sz w:val="18"/>
                <w:szCs w:val="18"/>
              </w:rPr>
            </w:pPr>
            <w:r>
              <w:rPr>
                <w:rFonts w:hint="eastAsia"/>
                <w:color w:val="000000"/>
                <w:kern w:val="0"/>
                <w:sz w:val="18"/>
                <w:szCs w:val="18"/>
              </w:rPr>
              <w:t>36</w:t>
            </w:r>
          </w:p>
        </w:tc>
        <w:tc>
          <w:tcPr>
            <w:tcW w:w="563" w:type="dxa"/>
          </w:tcPr>
          <w:p>
            <w:pPr>
              <w:jc w:val="center"/>
              <w:rPr>
                <w:color w:val="000000"/>
                <w:kern w:val="0"/>
                <w:sz w:val="18"/>
                <w:szCs w:val="18"/>
              </w:rPr>
            </w:pPr>
            <w:r>
              <w:rPr>
                <w:rFonts w:hint="eastAsia"/>
                <w:color w:val="000000"/>
                <w:kern w:val="0"/>
                <w:sz w:val="18"/>
                <w:szCs w:val="18"/>
              </w:rPr>
              <w:t>32</w:t>
            </w:r>
          </w:p>
        </w:tc>
        <w:tc>
          <w:tcPr>
            <w:tcW w:w="1557" w:type="dxa"/>
            <w:gridSpan w:val="2"/>
            <w:vMerge w:val="continue"/>
          </w:tcPr>
          <w:p>
            <w:pPr>
              <w:jc w:val="center"/>
              <w:rPr>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572" w:type="dxa"/>
          </w:tcPr>
          <w:p>
            <w:pPr>
              <w:jc w:val="center"/>
              <w:rPr>
                <w:color w:val="000000"/>
                <w:kern w:val="0"/>
                <w:sz w:val="18"/>
                <w:szCs w:val="18"/>
              </w:rPr>
            </w:pPr>
            <w:r>
              <w:rPr>
                <w:color w:val="000000"/>
                <w:kern w:val="0"/>
                <w:sz w:val="18"/>
                <w:szCs w:val="18"/>
              </w:rPr>
              <w:t>17</w:t>
            </w:r>
          </w:p>
        </w:tc>
        <w:tc>
          <w:tcPr>
            <w:tcW w:w="707" w:type="dxa"/>
            <w:vMerge w:val="continue"/>
          </w:tcPr>
          <w:p>
            <w:pPr>
              <w:jc w:val="left"/>
              <w:rPr>
                <w:color w:val="000000"/>
                <w:kern w:val="0"/>
                <w:sz w:val="18"/>
                <w:szCs w:val="18"/>
              </w:rPr>
            </w:pPr>
          </w:p>
        </w:tc>
        <w:tc>
          <w:tcPr>
            <w:tcW w:w="1565" w:type="dxa"/>
            <w:vAlign w:val="center"/>
          </w:tcPr>
          <w:p>
            <w:pPr>
              <w:jc w:val="center"/>
              <w:textAlignment w:val="center"/>
              <w:rPr>
                <w:rFonts w:hint="eastAsia"/>
                <w:color w:val="000000" w:themeColor="text1"/>
                <w:kern w:val="0"/>
                <w:sz w:val="18"/>
                <w:szCs w:val="18"/>
                <w:lang w:val="en-US" w:eastAsia="zh-CN"/>
              </w:rPr>
            </w:pPr>
            <w:r>
              <w:rPr>
                <w:rFonts w:hint="eastAsia"/>
                <w:color w:val="000000" w:themeColor="text1"/>
                <w:kern w:val="0"/>
                <w:sz w:val="18"/>
                <w:szCs w:val="18"/>
              </w:rPr>
              <w:t>111</w:t>
            </w:r>
            <w:r>
              <w:rPr>
                <w:rFonts w:hint="eastAsia"/>
                <w:color w:val="000000" w:themeColor="text1"/>
                <w:kern w:val="0"/>
                <w:sz w:val="18"/>
                <w:szCs w:val="18"/>
                <w:lang w:val="en-US" w:eastAsia="zh-CN"/>
              </w:rPr>
              <w:t>332</w:t>
            </w:r>
          </w:p>
          <w:p>
            <w:pPr>
              <w:jc w:val="center"/>
              <w:textAlignment w:val="center"/>
              <w:rPr>
                <w:color w:val="000000"/>
                <w:kern w:val="0"/>
                <w:sz w:val="18"/>
                <w:szCs w:val="18"/>
              </w:rPr>
            </w:pPr>
            <w:r>
              <w:rPr>
                <w:rFonts w:hint="eastAsia"/>
                <w:color w:val="000000" w:themeColor="text1"/>
                <w:kern w:val="0"/>
                <w:sz w:val="18"/>
                <w:szCs w:val="18"/>
                <w:lang w:val="en-US" w:eastAsia="zh-CN"/>
              </w:rPr>
              <w:t>111076</w:t>
            </w:r>
          </w:p>
        </w:tc>
        <w:tc>
          <w:tcPr>
            <w:tcW w:w="3990" w:type="dxa"/>
          </w:tcPr>
          <w:p>
            <w:pPr>
              <w:jc w:val="left"/>
              <w:rPr>
                <w:color w:val="000000"/>
                <w:kern w:val="0"/>
                <w:sz w:val="18"/>
                <w:szCs w:val="18"/>
              </w:rPr>
            </w:pPr>
            <w:r>
              <w:rPr>
                <w:rFonts w:hint="eastAsia"/>
                <w:color w:val="000000"/>
                <w:kern w:val="0"/>
                <w:sz w:val="18"/>
                <w:szCs w:val="18"/>
              </w:rPr>
              <w:t>中外音乐史</w:t>
            </w:r>
          </w:p>
        </w:tc>
        <w:tc>
          <w:tcPr>
            <w:tcW w:w="597" w:type="dxa"/>
          </w:tcPr>
          <w:p>
            <w:pPr>
              <w:jc w:val="center"/>
              <w:rPr>
                <w:color w:val="000000"/>
                <w:kern w:val="0"/>
                <w:sz w:val="18"/>
                <w:szCs w:val="18"/>
              </w:rPr>
            </w:pPr>
            <w:r>
              <w:rPr>
                <w:rFonts w:hint="eastAsia"/>
                <w:color w:val="000000"/>
                <w:kern w:val="0"/>
                <w:sz w:val="18"/>
                <w:szCs w:val="18"/>
              </w:rPr>
              <w:t>4</w:t>
            </w:r>
          </w:p>
        </w:tc>
        <w:tc>
          <w:tcPr>
            <w:tcW w:w="599" w:type="dxa"/>
          </w:tcPr>
          <w:p>
            <w:pPr>
              <w:jc w:val="center"/>
              <w:rPr>
                <w:color w:val="000000"/>
                <w:kern w:val="0"/>
                <w:sz w:val="18"/>
                <w:szCs w:val="18"/>
              </w:rPr>
            </w:pPr>
            <w:r>
              <w:rPr>
                <w:rFonts w:hint="eastAsia"/>
                <w:color w:val="000000"/>
                <w:kern w:val="0"/>
                <w:sz w:val="18"/>
                <w:szCs w:val="18"/>
              </w:rPr>
              <w:t>1-2</w:t>
            </w:r>
          </w:p>
        </w:tc>
        <w:tc>
          <w:tcPr>
            <w:tcW w:w="513" w:type="dxa"/>
          </w:tcPr>
          <w:p>
            <w:pPr>
              <w:jc w:val="center"/>
              <w:rPr>
                <w:color w:val="000000"/>
                <w:kern w:val="0"/>
                <w:sz w:val="18"/>
                <w:szCs w:val="18"/>
              </w:rPr>
            </w:pPr>
          </w:p>
        </w:tc>
        <w:tc>
          <w:tcPr>
            <w:tcW w:w="687" w:type="dxa"/>
          </w:tcPr>
          <w:p>
            <w:pPr>
              <w:jc w:val="center"/>
              <w:rPr>
                <w:color w:val="000000"/>
                <w:kern w:val="0"/>
                <w:sz w:val="18"/>
                <w:szCs w:val="18"/>
              </w:rPr>
            </w:pPr>
            <w:r>
              <w:rPr>
                <w:rFonts w:hint="eastAsia"/>
                <w:color w:val="000000"/>
                <w:kern w:val="0"/>
                <w:sz w:val="18"/>
                <w:szCs w:val="18"/>
              </w:rPr>
              <w:t>62</w:t>
            </w:r>
          </w:p>
        </w:tc>
        <w:tc>
          <w:tcPr>
            <w:tcW w:w="681" w:type="dxa"/>
          </w:tcPr>
          <w:p>
            <w:pPr>
              <w:jc w:val="center"/>
              <w:rPr>
                <w:color w:val="000000"/>
                <w:kern w:val="0"/>
                <w:sz w:val="18"/>
                <w:szCs w:val="18"/>
              </w:rPr>
            </w:pPr>
            <w:r>
              <w:rPr>
                <w:rFonts w:hint="eastAsia"/>
                <w:color w:val="000000"/>
                <w:kern w:val="0"/>
                <w:sz w:val="18"/>
                <w:szCs w:val="18"/>
              </w:rPr>
              <w:t>62</w:t>
            </w:r>
          </w:p>
        </w:tc>
        <w:tc>
          <w:tcPr>
            <w:tcW w:w="664" w:type="dxa"/>
          </w:tcPr>
          <w:p>
            <w:pPr>
              <w:jc w:val="center"/>
              <w:rPr>
                <w:color w:val="000000"/>
                <w:kern w:val="0"/>
                <w:sz w:val="18"/>
                <w:szCs w:val="18"/>
              </w:rPr>
            </w:pPr>
          </w:p>
        </w:tc>
        <w:tc>
          <w:tcPr>
            <w:tcW w:w="626" w:type="dxa"/>
          </w:tcPr>
          <w:p>
            <w:pPr>
              <w:jc w:val="center"/>
              <w:rPr>
                <w:color w:val="000000"/>
                <w:kern w:val="0"/>
                <w:sz w:val="18"/>
                <w:szCs w:val="18"/>
              </w:rPr>
            </w:pPr>
            <w:r>
              <w:rPr>
                <w:rFonts w:hint="eastAsia"/>
                <w:color w:val="000000"/>
                <w:kern w:val="0"/>
                <w:sz w:val="18"/>
                <w:szCs w:val="18"/>
              </w:rPr>
              <w:t>26</w:t>
            </w:r>
          </w:p>
        </w:tc>
        <w:tc>
          <w:tcPr>
            <w:tcW w:w="558" w:type="dxa"/>
          </w:tcPr>
          <w:p>
            <w:pPr>
              <w:jc w:val="center"/>
              <w:rPr>
                <w:color w:val="000000"/>
                <w:kern w:val="0"/>
                <w:sz w:val="18"/>
                <w:szCs w:val="18"/>
              </w:rPr>
            </w:pPr>
            <w:r>
              <w:rPr>
                <w:rFonts w:hint="eastAsia"/>
                <w:color w:val="000000"/>
                <w:kern w:val="0"/>
                <w:sz w:val="18"/>
                <w:szCs w:val="18"/>
              </w:rPr>
              <w:t>36</w:t>
            </w:r>
          </w:p>
        </w:tc>
        <w:tc>
          <w:tcPr>
            <w:tcW w:w="557" w:type="dxa"/>
          </w:tcPr>
          <w:p>
            <w:pPr>
              <w:jc w:val="center"/>
              <w:rPr>
                <w:color w:val="000000"/>
                <w:kern w:val="0"/>
                <w:sz w:val="18"/>
                <w:szCs w:val="18"/>
              </w:rPr>
            </w:pPr>
          </w:p>
        </w:tc>
        <w:tc>
          <w:tcPr>
            <w:tcW w:w="563" w:type="dxa"/>
          </w:tcPr>
          <w:p>
            <w:pPr>
              <w:jc w:val="center"/>
              <w:rPr>
                <w:color w:val="000000"/>
                <w:kern w:val="0"/>
                <w:sz w:val="18"/>
                <w:szCs w:val="18"/>
              </w:rPr>
            </w:pPr>
          </w:p>
        </w:tc>
        <w:tc>
          <w:tcPr>
            <w:tcW w:w="1557" w:type="dxa"/>
            <w:gridSpan w:val="2"/>
            <w:vMerge w:val="continue"/>
          </w:tcPr>
          <w:p>
            <w:pPr>
              <w:jc w:val="center"/>
              <w:rPr>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572" w:type="dxa"/>
          </w:tcPr>
          <w:p>
            <w:pPr>
              <w:jc w:val="center"/>
              <w:rPr>
                <w:color w:val="000000"/>
                <w:kern w:val="0"/>
                <w:sz w:val="18"/>
                <w:szCs w:val="18"/>
              </w:rPr>
            </w:pPr>
            <w:r>
              <w:rPr>
                <w:color w:val="000000"/>
                <w:kern w:val="0"/>
                <w:sz w:val="18"/>
                <w:szCs w:val="18"/>
              </w:rPr>
              <w:t>18</w:t>
            </w:r>
          </w:p>
        </w:tc>
        <w:tc>
          <w:tcPr>
            <w:tcW w:w="707" w:type="dxa"/>
            <w:vMerge w:val="continue"/>
          </w:tcPr>
          <w:p>
            <w:pPr>
              <w:jc w:val="left"/>
              <w:rPr>
                <w:color w:val="000000"/>
                <w:kern w:val="0"/>
                <w:sz w:val="18"/>
                <w:szCs w:val="18"/>
              </w:rPr>
            </w:pPr>
          </w:p>
        </w:tc>
        <w:tc>
          <w:tcPr>
            <w:tcW w:w="1565" w:type="dxa"/>
            <w:vAlign w:val="center"/>
          </w:tcPr>
          <w:p>
            <w:pPr>
              <w:jc w:val="center"/>
              <w:textAlignment w:val="center"/>
              <w:rPr>
                <w:color w:val="000000"/>
                <w:kern w:val="0"/>
                <w:sz w:val="18"/>
                <w:szCs w:val="18"/>
              </w:rPr>
            </w:pPr>
            <w:r>
              <w:rPr>
                <w:rFonts w:hint="eastAsia"/>
                <w:color w:val="000000" w:themeColor="text1"/>
                <w:kern w:val="0"/>
                <w:sz w:val="18"/>
                <w:szCs w:val="18"/>
              </w:rPr>
              <w:t>111</w:t>
            </w:r>
            <w:r>
              <w:rPr>
                <w:rFonts w:hint="eastAsia"/>
                <w:color w:val="000000" w:themeColor="text1"/>
                <w:kern w:val="0"/>
                <w:sz w:val="18"/>
                <w:szCs w:val="18"/>
                <w:lang w:val="en-US" w:eastAsia="zh-CN"/>
              </w:rPr>
              <w:t>350-351</w:t>
            </w:r>
          </w:p>
        </w:tc>
        <w:tc>
          <w:tcPr>
            <w:tcW w:w="3990" w:type="dxa"/>
          </w:tcPr>
          <w:p>
            <w:pPr>
              <w:jc w:val="left"/>
              <w:rPr>
                <w:color w:val="000000"/>
                <w:kern w:val="0"/>
                <w:sz w:val="18"/>
                <w:szCs w:val="18"/>
              </w:rPr>
            </w:pPr>
            <w:r>
              <w:rPr>
                <w:rFonts w:hint="eastAsia"/>
                <w:color w:val="000000"/>
                <w:kern w:val="0"/>
                <w:sz w:val="18"/>
                <w:szCs w:val="18"/>
              </w:rPr>
              <w:t>中外音乐鉴赏</w:t>
            </w:r>
          </w:p>
        </w:tc>
        <w:tc>
          <w:tcPr>
            <w:tcW w:w="597" w:type="dxa"/>
          </w:tcPr>
          <w:p>
            <w:pPr>
              <w:jc w:val="center"/>
              <w:rPr>
                <w:color w:val="000000"/>
                <w:kern w:val="0"/>
                <w:sz w:val="18"/>
                <w:szCs w:val="18"/>
              </w:rPr>
            </w:pPr>
            <w:r>
              <w:rPr>
                <w:rFonts w:hint="eastAsia"/>
                <w:color w:val="000000"/>
                <w:kern w:val="0"/>
                <w:sz w:val="18"/>
                <w:szCs w:val="18"/>
              </w:rPr>
              <w:t>4</w:t>
            </w:r>
          </w:p>
        </w:tc>
        <w:tc>
          <w:tcPr>
            <w:tcW w:w="599" w:type="dxa"/>
          </w:tcPr>
          <w:p>
            <w:pPr>
              <w:jc w:val="center"/>
              <w:rPr>
                <w:color w:val="000000"/>
                <w:kern w:val="0"/>
                <w:sz w:val="18"/>
                <w:szCs w:val="18"/>
              </w:rPr>
            </w:pPr>
            <w:r>
              <w:rPr>
                <w:rFonts w:hint="eastAsia"/>
                <w:color w:val="000000"/>
                <w:kern w:val="0"/>
                <w:sz w:val="18"/>
                <w:szCs w:val="18"/>
              </w:rPr>
              <w:t>1-2</w:t>
            </w:r>
          </w:p>
        </w:tc>
        <w:tc>
          <w:tcPr>
            <w:tcW w:w="513" w:type="dxa"/>
          </w:tcPr>
          <w:p>
            <w:pPr>
              <w:jc w:val="center"/>
              <w:rPr>
                <w:color w:val="000000"/>
                <w:kern w:val="0"/>
                <w:sz w:val="18"/>
                <w:szCs w:val="18"/>
              </w:rPr>
            </w:pPr>
          </w:p>
        </w:tc>
        <w:tc>
          <w:tcPr>
            <w:tcW w:w="687" w:type="dxa"/>
          </w:tcPr>
          <w:p>
            <w:pPr>
              <w:jc w:val="center"/>
              <w:rPr>
                <w:color w:val="000000"/>
                <w:kern w:val="0"/>
                <w:sz w:val="18"/>
                <w:szCs w:val="18"/>
              </w:rPr>
            </w:pPr>
            <w:r>
              <w:rPr>
                <w:rFonts w:hint="eastAsia"/>
                <w:color w:val="000000"/>
                <w:kern w:val="0"/>
                <w:sz w:val="18"/>
                <w:szCs w:val="18"/>
              </w:rPr>
              <w:t>62</w:t>
            </w:r>
          </w:p>
        </w:tc>
        <w:tc>
          <w:tcPr>
            <w:tcW w:w="681" w:type="dxa"/>
          </w:tcPr>
          <w:p>
            <w:pPr>
              <w:jc w:val="center"/>
              <w:rPr>
                <w:color w:val="000000"/>
                <w:kern w:val="0"/>
                <w:sz w:val="18"/>
                <w:szCs w:val="18"/>
              </w:rPr>
            </w:pPr>
            <w:r>
              <w:rPr>
                <w:rFonts w:hint="eastAsia"/>
                <w:color w:val="000000"/>
                <w:kern w:val="0"/>
                <w:sz w:val="18"/>
                <w:szCs w:val="18"/>
              </w:rPr>
              <w:t>62</w:t>
            </w:r>
          </w:p>
        </w:tc>
        <w:tc>
          <w:tcPr>
            <w:tcW w:w="664" w:type="dxa"/>
          </w:tcPr>
          <w:p>
            <w:pPr>
              <w:jc w:val="center"/>
              <w:rPr>
                <w:color w:val="000000"/>
                <w:kern w:val="0"/>
                <w:sz w:val="18"/>
                <w:szCs w:val="18"/>
              </w:rPr>
            </w:pPr>
          </w:p>
        </w:tc>
        <w:tc>
          <w:tcPr>
            <w:tcW w:w="626" w:type="dxa"/>
          </w:tcPr>
          <w:p>
            <w:pPr>
              <w:jc w:val="center"/>
              <w:rPr>
                <w:color w:val="000000"/>
                <w:kern w:val="0"/>
                <w:sz w:val="18"/>
                <w:szCs w:val="18"/>
              </w:rPr>
            </w:pPr>
            <w:r>
              <w:rPr>
                <w:rFonts w:hint="eastAsia"/>
                <w:color w:val="000000"/>
                <w:kern w:val="0"/>
                <w:sz w:val="18"/>
                <w:szCs w:val="18"/>
              </w:rPr>
              <w:t>26</w:t>
            </w:r>
          </w:p>
        </w:tc>
        <w:tc>
          <w:tcPr>
            <w:tcW w:w="558" w:type="dxa"/>
          </w:tcPr>
          <w:p>
            <w:pPr>
              <w:jc w:val="center"/>
              <w:rPr>
                <w:color w:val="000000"/>
                <w:kern w:val="0"/>
                <w:sz w:val="18"/>
                <w:szCs w:val="18"/>
              </w:rPr>
            </w:pPr>
            <w:r>
              <w:rPr>
                <w:rFonts w:hint="eastAsia"/>
                <w:color w:val="000000"/>
                <w:kern w:val="0"/>
                <w:sz w:val="18"/>
                <w:szCs w:val="18"/>
              </w:rPr>
              <w:t>36</w:t>
            </w:r>
          </w:p>
        </w:tc>
        <w:tc>
          <w:tcPr>
            <w:tcW w:w="557" w:type="dxa"/>
          </w:tcPr>
          <w:p>
            <w:pPr>
              <w:jc w:val="center"/>
              <w:rPr>
                <w:color w:val="000000"/>
                <w:kern w:val="0"/>
                <w:sz w:val="18"/>
                <w:szCs w:val="18"/>
              </w:rPr>
            </w:pPr>
          </w:p>
        </w:tc>
        <w:tc>
          <w:tcPr>
            <w:tcW w:w="563" w:type="dxa"/>
          </w:tcPr>
          <w:p>
            <w:pPr>
              <w:jc w:val="center"/>
              <w:rPr>
                <w:color w:val="000000"/>
                <w:kern w:val="0"/>
                <w:sz w:val="18"/>
                <w:szCs w:val="18"/>
              </w:rPr>
            </w:pPr>
          </w:p>
        </w:tc>
        <w:tc>
          <w:tcPr>
            <w:tcW w:w="1557" w:type="dxa"/>
            <w:gridSpan w:val="2"/>
            <w:vMerge w:val="continue"/>
          </w:tcPr>
          <w:p>
            <w:pPr>
              <w:jc w:val="center"/>
              <w:rPr>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572" w:type="dxa"/>
          </w:tcPr>
          <w:p>
            <w:pPr>
              <w:jc w:val="center"/>
              <w:rPr>
                <w:b/>
                <w:color w:val="000000"/>
                <w:kern w:val="0"/>
                <w:sz w:val="18"/>
                <w:szCs w:val="18"/>
              </w:rPr>
            </w:pPr>
            <w:r>
              <w:rPr>
                <w:rFonts w:hint="eastAsia"/>
                <w:b/>
                <w:color w:val="000000"/>
                <w:kern w:val="0"/>
                <w:sz w:val="18"/>
                <w:szCs w:val="18"/>
              </w:rPr>
              <w:t>23</w:t>
            </w:r>
          </w:p>
        </w:tc>
        <w:tc>
          <w:tcPr>
            <w:tcW w:w="707" w:type="dxa"/>
            <w:vMerge w:val="continue"/>
          </w:tcPr>
          <w:p>
            <w:pPr>
              <w:jc w:val="left"/>
              <w:rPr>
                <w:b/>
                <w:color w:val="000000"/>
                <w:kern w:val="0"/>
                <w:sz w:val="18"/>
                <w:szCs w:val="18"/>
              </w:rPr>
            </w:pPr>
          </w:p>
        </w:tc>
        <w:tc>
          <w:tcPr>
            <w:tcW w:w="1565" w:type="dxa"/>
            <w:vAlign w:val="center"/>
          </w:tcPr>
          <w:p>
            <w:pPr>
              <w:jc w:val="center"/>
              <w:rPr>
                <w:b/>
                <w:color w:val="000000"/>
                <w:kern w:val="0"/>
                <w:sz w:val="18"/>
                <w:szCs w:val="18"/>
              </w:rPr>
            </w:pPr>
          </w:p>
        </w:tc>
        <w:tc>
          <w:tcPr>
            <w:tcW w:w="3990" w:type="dxa"/>
          </w:tcPr>
          <w:p>
            <w:pPr>
              <w:jc w:val="center"/>
              <w:rPr>
                <w:b/>
                <w:color w:val="000000"/>
                <w:kern w:val="0"/>
                <w:sz w:val="18"/>
                <w:szCs w:val="18"/>
              </w:rPr>
            </w:pPr>
            <w:r>
              <w:rPr>
                <w:b/>
                <w:color w:val="000000"/>
                <w:kern w:val="0"/>
                <w:sz w:val="18"/>
                <w:szCs w:val="18"/>
              </w:rPr>
              <w:t>小计</w:t>
            </w:r>
          </w:p>
        </w:tc>
        <w:tc>
          <w:tcPr>
            <w:tcW w:w="597" w:type="dxa"/>
          </w:tcPr>
          <w:p>
            <w:pPr>
              <w:jc w:val="center"/>
              <w:rPr>
                <w:b/>
                <w:color w:val="000000"/>
                <w:kern w:val="0"/>
                <w:sz w:val="18"/>
                <w:szCs w:val="18"/>
              </w:rPr>
            </w:pPr>
            <w:r>
              <w:rPr>
                <w:rFonts w:hint="eastAsia"/>
                <w:b/>
                <w:color w:val="000000"/>
                <w:kern w:val="0"/>
                <w:sz w:val="18"/>
                <w:szCs w:val="18"/>
              </w:rPr>
              <w:t>24</w:t>
            </w:r>
          </w:p>
        </w:tc>
        <w:tc>
          <w:tcPr>
            <w:tcW w:w="599" w:type="dxa"/>
          </w:tcPr>
          <w:p>
            <w:pPr>
              <w:jc w:val="center"/>
              <w:rPr>
                <w:b/>
                <w:color w:val="000000"/>
                <w:kern w:val="0"/>
                <w:sz w:val="18"/>
                <w:szCs w:val="18"/>
              </w:rPr>
            </w:pPr>
          </w:p>
        </w:tc>
        <w:tc>
          <w:tcPr>
            <w:tcW w:w="513" w:type="dxa"/>
          </w:tcPr>
          <w:p>
            <w:pPr>
              <w:jc w:val="center"/>
              <w:rPr>
                <w:b/>
                <w:color w:val="000000"/>
                <w:kern w:val="0"/>
                <w:sz w:val="18"/>
                <w:szCs w:val="18"/>
              </w:rPr>
            </w:pPr>
          </w:p>
        </w:tc>
        <w:tc>
          <w:tcPr>
            <w:tcW w:w="687" w:type="dxa"/>
          </w:tcPr>
          <w:p>
            <w:pPr>
              <w:jc w:val="center"/>
              <w:rPr>
                <w:b/>
                <w:color w:val="000000"/>
                <w:kern w:val="0"/>
                <w:sz w:val="18"/>
                <w:szCs w:val="18"/>
              </w:rPr>
            </w:pPr>
            <w:r>
              <w:rPr>
                <w:rFonts w:hint="eastAsia"/>
                <w:b/>
                <w:color w:val="000000"/>
                <w:kern w:val="0"/>
                <w:sz w:val="18"/>
                <w:szCs w:val="18"/>
              </w:rPr>
              <w:t>384</w:t>
            </w:r>
          </w:p>
        </w:tc>
        <w:tc>
          <w:tcPr>
            <w:tcW w:w="681" w:type="dxa"/>
          </w:tcPr>
          <w:p>
            <w:pPr>
              <w:jc w:val="center"/>
              <w:rPr>
                <w:b/>
                <w:color w:val="000000"/>
                <w:kern w:val="0"/>
                <w:sz w:val="18"/>
                <w:szCs w:val="18"/>
              </w:rPr>
            </w:pPr>
            <w:r>
              <w:rPr>
                <w:rFonts w:hint="eastAsia"/>
                <w:b/>
                <w:color w:val="000000"/>
                <w:kern w:val="0"/>
                <w:sz w:val="18"/>
                <w:szCs w:val="18"/>
              </w:rPr>
              <w:t>254</w:t>
            </w:r>
          </w:p>
        </w:tc>
        <w:tc>
          <w:tcPr>
            <w:tcW w:w="664" w:type="dxa"/>
          </w:tcPr>
          <w:p>
            <w:pPr>
              <w:jc w:val="center"/>
              <w:rPr>
                <w:b/>
                <w:color w:val="000000"/>
                <w:kern w:val="0"/>
                <w:sz w:val="18"/>
                <w:szCs w:val="18"/>
              </w:rPr>
            </w:pPr>
            <w:r>
              <w:rPr>
                <w:rFonts w:hint="eastAsia"/>
                <w:b/>
                <w:color w:val="000000"/>
                <w:kern w:val="0"/>
                <w:sz w:val="18"/>
                <w:szCs w:val="18"/>
              </w:rPr>
              <w:t>130</w:t>
            </w:r>
          </w:p>
        </w:tc>
        <w:tc>
          <w:tcPr>
            <w:tcW w:w="626" w:type="dxa"/>
          </w:tcPr>
          <w:p>
            <w:pPr>
              <w:jc w:val="center"/>
              <w:rPr>
                <w:b/>
                <w:color w:val="000000"/>
                <w:kern w:val="0"/>
                <w:sz w:val="18"/>
                <w:szCs w:val="18"/>
              </w:rPr>
            </w:pPr>
            <w:r>
              <w:rPr>
                <w:rFonts w:hint="eastAsia"/>
                <w:b/>
                <w:color w:val="000000"/>
                <w:kern w:val="0"/>
                <w:sz w:val="18"/>
                <w:szCs w:val="18"/>
              </w:rPr>
              <w:t>104</w:t>
            </w:r>
          </w:p>
        </w:tc>
        <w:tc>
          <w:tcPr>
            <w:tcW w:w="558" w:type="dxa"/>
          </w:tcPr>
          <w:p>
            <w:pPr>
              <w:jc w:val="center"/>
              <w:rPr>
                <w:b/>
                <w:color w:val="000000"/>
                <w:kern w:val="0"/>
                <w:sz w:val="18"/>
                <w:szCs w:val="18"/>
              </w:rPr>
            </w:pPr>
            <w:r>
              <w:rPr>
                <w:rFonts w:hint="eastAsia"/>
                <w:b/>
                <w:color w:val="000000"/>
                <w:kern w:val="0"/>
                <w:sz w:val="18"/>
                <w:szCs w:val="18"/>
              </w:rPr>
              <w:t>144</w:t>
            </w:r>
          </w:p>
        </w:tc>
        <w:tc>
          <w:tcPr>
            <w:tcW w:w="557" w:type="dxa"/>
          </w:tcPr>
          <w:p>
            <w:pPr>
              <w:jc w:val="center"/>
              <w:rPr>
                <w:b/>
                <w:color w:val="000000"/>
                <w:kern w:val="0"/>
                <w:sz w:val="18"/>
                <w:szCs w:val="18"/>
              </w:rPr>
            </w:pPr>
            <w:r>
              <w:rPr>
                <w:rFonts w:hint="eastAsia"/>
                <w:b/>
                <w:color w:val="000000"/>
                <w:kern w:val="0"/>
                <w:sz w:val="18"/>
                <w:szCs w:val="18"/>
              </w:rPr>
              <w:t>72</w:t>
            </w:r>
          </w:p>
        </w:tc>
        <w:tc>
          <w:tcPr>
            <w:tcW w:w="563" w:type="dxa"/>
          </w:tcPr>
          <w:p>
            <w:pPr>
              <w:jc w:val="center"/>
              <w:rPr>
                <w:b/>
                <w:color w:val="000000"/>
                <w:kern w:val="0"/>
                <w:sz w:val="18"/>
                <w:szCs w:val="18"/>
              </w:rPr>
            </w:pPr>
            <w:r>
              <w:rPr>
                <w:rFonts w:hint="eastAsia"/>
                <w:b/>
                <w:color w:val="000000"/>
                <w:kern w:val="0"/>
                <w:sz w:val="18"/>
                <w:szCs w:val="18"/>
              </w:rPr>
              <w:t>64</w:t>
            </w:r>
          </w:p>
        </w:tc>
        <w:tc>
          <w:tcPr>
            <w:tcW w:w="1557" w:type="dxa"/>
            <w:gridSpan w:val="2"/>
            <w:vMerge w:val="continue"/>
          </w:tcPr>
          <w:p>
            <w:pPr>
              <w:jc w:val="center"/>
              <w:rPr>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572" w:type="dxa"/>
          </w:tcPr>
          <w:p>
            <w:pPr>
              <w:jc w:val="center"/>
              <w:rPr>
                <w:color w:val="000000"/>
                <w:kern w:val="0"/>
                <w:sz w:val="18"/>
                <w:szCs w:val="18"/>
              </w:rPr>
            </w:pPr>
            <w:r>
              <w:rPr>
                <w:rFonts w:hint="eastAsia"/>
                <w:color w:val="000000"/>
                <w:kern w:val="0"/>
                <w:sz w:val="18"/>
                <w:szCs w:val="18"/>
              </w:rPr>
              <w:t>24</w:t>
            </w:r>
          </w:p>
        </w:tc>
        <w:tc>
          <w:tcPr>
            <w:tcW w:w="707" w:type="dxa"/>
            <w:vMerge w:val="restart"/>
          </w:tcPr>
          <w:p>
            <w:pPr>
              <w:jc w:val="center"/>
              <w:rPr>
                <w:color w:val="000000"/>
                <w:kern w:val="0"/>
                <w:sz w:val="18"/>
                <w:szCs w:val="18"/>
              </w:rPr>
            </w:pPr>
            <w:r>
              <w:rPr>
                <w:color w:val="000000"/>
                <w:kern w:val="0"/>
                <w:sz w:val="18"/>
                <w:szCs w:val="18"/>
              </w:rPr>
              <w:t>专业核心课程</w:t>
            </w:r>
          </w:p>
        </w:tc>
        <w:tc>
          <w:tcPr>
            <w:tcW w:w="1565" w:type="dxa"/>
            <w:vAlign w:val="center"/>
          </w:tcPr>
          <w:p>
            <w:pPr>
              <w:jc w:val="center"/>
              <w:rPr>
                <w:rFonts w:hint="default" w:eastAsia="宋体"/>
                <w:kern w:val="0"/>
                <w:sz w:val="18"/>
                <w:szCs w:val="18"/>
                <w:lang w:val="en-US" w:eastAsia="zh-CN"/>
              </w:rPr>
            </w:pPr>
            <w:r>
              <w:rPr>
                <w:rFonts w:hint="eastAsia"/>
                <w:kern w:val="0"/>
                <w:sz w:val="18"/>
                <w:szCs w:val="18"/>
              </w:rPr>
              <w:t>111</w:t>
            </w:r>
            <w:r>
              <w:rPr>
                <w:rFonts w:hint="eastAsia"/>
                <w:kern w:val="0"/>
                <w:sz w:val="18"/>
                <w:szCs w:val="18"/>
                <w:lang w:val="en-US" w:eastAsia="zh-CN"/>
              </w:rPr>
              <w:t>352-355</w:t>
            </w:r>
          </w:p>
        </w:tc>
        <w:tc>
          <w:tcPr>
            <w:tcW w:w="3990" w:type="dxa"/>
          </w:tcPr>
          <w:p>
            <w:pPr>
              <w:jc w:val="left"/>
              <w:rPr>
                <w:kern w:val="0"/>
                <w:sz w:val="18"/>
                <w:szCs w:val="18"/>
              </w:rPr>
            </w:pPr>
            <w:r>
              <w:rPr>
                <w:rFonts w:hint="eastAsia"/>
                <w:kern w:val="0"/>
                <w:sz w:val="18"/>
                <w:szCs w:val="18"/>
              </w:rPr>
              <w:t>声乐演唱</w:t>
            </w:r>
          </w:p>
        </w:tc>
        <w:tc>
          <w:tcPr>
            <w:tcW w:w="597" w:type="dxa"/>
          </w:tcPr>
          <w:p>
            <w:pPr>
              <w:jc w:val="center"/>
              <w:rPr>
                <w:rFonts w:hint="eastAsia" w:eastAsia="宋体"/>
                <w:kern w:val="0"/>
                <w:sz w:val="18"/>
                <w:szCs w:val="18"/>
                <w:lang w:val="en-US" w:eastAsia="zh-CN"/>
              </w:rPr>
            </w:pPr>
            <w:r>
              <w:rPr>
                <w:rFonts w:hint="eastAsia"/>
                <w:kern w:val="0"/>
                <w:sz w:val="18"/>
                <w:szCs w:val="18"/>
                <w:lang w:val="en-US" w:eastAsia="zh-CN"/>
              </w:rPr>
              <w:t>8</w:t>
            </w:r>
          </w:p>
        </w:tc>
        <w:tc>
          <w:tcPr>
            <w:tcW w:w="599" w:type="dxa"/>
          </w:tcPr>
          <w:p>
            <w:pPr>
              <w:jc w:val="center"/>
              <w:rPr>
                <w:kern w:val="0"/>
                <w:sz w:val="18"/>
                <w:szCs w:val="18"/>
              </w:rPr>
            </w:pPr>
            <w:r>
              <w:rPr>
                <w:rFonts w:hint="eastAsia"/>
                <w:kern w:val="0"/>
                <w:sz w:val="18"/>
                <w:szCs w:val="18"/>
              </w:rPr>
              <w:t>1-4</w:t>
            </w:r>
          </w:p>
        </w:tc>
        <w:tc>
          <w:tcPr>
            <w:tcW w:w="513" w:type="dxa"/>
          </w:tcPr>
          <w:p>
            <w:pPr>
              <w:jc w:val="center"/>
              <w:rPr>
                <w:kern w:val="0"/>
                <w:sz w:val="18"/>
                <w:szCs w:val="18"/>
              </w:rPr>
            </w:pPr>
          </w:p>
        </w:tc>
        <w:tc>
          <w:tcPr>
            <w:tcW w:w="687" w:type="dxa"/>
          </w:tcPr>
          <w:p>
            <w:pPr>
              <w:jc w:val="center"/>
              <w:rPr>
                <w:kern w:val="0"/>
                <w:sz w:val="18"/>
                <w:szCs w:val="18"/>
              </w:rPr>
            </w:pPr>
            <w:r>
              <w:rPr>
                <w:rFonts w:hint="eastAsia"/>
                <w:kern w:val="0"/>
                <w:sz w:val="18"/>
                <w:szCs w:val="18"/>
              </w:rPr>
              <w:t>65</w:t>
            </w:r>
          </w:p>
        </w:tc>
        <w:tc>
          <w:tcPr>
            <w:tcW w:w="681" w:type="dxa"/>
          </w:tcPr>
          <w:p>
            <w:pPr>
              <w:jc w:val="center"/>
              <w:rPr>
                <w:kern w:val="0"/>
                <w:sz w:val="18"/>
                <w:szCs w:val="18"/>
              </w:rPr>
            </w:pPr>
          </w:p>
        </w:tc>
        <w:tc>
          <w:tcPr>
            <w:tcW w:w="664" w:type="dxa"/>
          </w:tcPr>
          <w:p>
            <w:pPr>
              <w:jc w:val="center"/>
              <w:rPr>
                <w:kern w:val="0"/>
                <w:sz w:val="18"/>
                <w:szCs w:val="18"/>
              </w:rPr>
            </w:pPr>
            <w:r>
              <w:rPr>
                <w:rFonts w:hint="eastAsia"/>
                <w:kern w:val="0"/>
                <w:sz w:val="18"/>
                <w:szCs w:val="18"/>
              </w:rPr>
              <w:t>65</w:t>
            </w:r>
          </w:p>
        </w:tc>
        <w:tc>
          <w:tcPr>
            <w:tcW w:w="626" w:type="dxa"/>
          </w:tcPr>
          <w:p>
            <w:pPr>
              <w:jc w:val="center"/>
              <w:rPr>
                <w:kern w:val="0"/>
                <w:sz w:val="18"/>
                <w:szCs w:val="18"/>
              </w:rPr>
            </w:pPr>
            <w:r>
              <w:rPr>
                <w:rFonts w:hint="eastAsia"/>
                <w:kern w:val="0"/>
                <w:sz w:val="18"/>
                <w:szCs w:val="18"/>
              </w:rPr>
              <w:t>13</w:t>
            </w:r>
          </w:p>
        </w:tc>
        <w:tc>
          <w:tcPr>
            <w:tcW w:w="558" w:type="dxa"/>
          </w:tcPr>
          <w:p>
            <w:pPr>
              <w:jc w:val="center"/>
              <w:rPr>
                <w:kern w:val="0"/>
                <w:sz w:val="18"/>
                <w:szCs w:val="18"/>
              </w:rPr>
            </w:pPr>
            <w:r>
              <w:rPr>
                <w:rFonts w:hint="eastAsia"/>
                <w:kern w:val="0"/>
                <w:sz w:val="18"/>
                <w:szCs w:val="18"/>
              </w:rPr>
              <w:t>18</w:t>
            </w:r>
          </w:p>
        </w:tc>
        <w:tc>
          <w:tcPr>
            <w:tcW w:w="557" w:type="dxa"/>
          </w:tcPr>
          <w:p>
            <w:pPr>
              <w:jc w:val="center"/>
              <w:rPr>
                <w:kern w:val="0"/>
                <w:sz w:val="18"/>
                <w:szCs w:val="18"/>
              </w:rPr>
            </w:pPr>
            <w:r>
              <w:rPr>
                <w:rFonts w:hint="eastAsia"/>
                <w:kern w:val="0"/>
                <w:sz w:val="18"/>
                <w:szCs w:val="18"/>
              </w:rPr>
              <w:t>18</w:t>
            </w:r>
          </w:p>
        </w:tc>
        <w:tc>
          <w:tcPr>
            <w:tcW w:w="563" w:type="dxa"/>
          </w:tcPr>
          <w:p>
            <w:pPr>
              <w:jc w:val="center"/>
              <w:rPr>
                <w:kern w:val="0"/>
                <w:sz w:val="18"/>
                <w:szCs w:val="18"/>
              </w:rPr>
            </w:pPr>
            <w:r>
              <w:rPr>
                <w:rFonts w:hint="eastAsia"/>
                <w:kern w:val="0"/>
                <w:sz w:val="18"/>
                <w:szCs w:val="18"/>
              </w:rPr>
              <w:t>16</w:t>
            </w:r>
          </w:p>
        </w:tc>
        <w:tc>
          <w:tcPr>
            <w:tcW w:w="1557" w:type="dxa"/>
            <w:gridSpan w:val="2"/>
            <w:vMerge w:val="continue"/>
          </w:tcPr>
          <w:p>
            <w:pPr>
              <w:jc w:val="center"/>
              <w:rPr>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572" w:type="dxa"/>
          </w:tcPr>
          <w:p>
            <w:pPr>
              <w:jc w:val="center"/>
              <w:rPr>
                <w:color w:val="000000"/>
                <w:kern w:val="0"/>
                <w:sz w:val="18"/>
                <w:szCs w:val="18"/>
              </w:rPr>
            </w:pPr>
            <w:r>
              <w:rPr>
                <w:rFonts w:hint="eastAsia"/>
                <w:color w:val="000000"/>
                <w:kern w:val="0"/>
                <w:sz w:val="18"/>
                <w:szCs w:val="18"/>
              </w:rPr>
              <w:t>25</w:t>
            </w:r>
          </w:p>
        </w:tc>
        <w:tc>
          <w:tcPr>
            <w:tcW w:w="707" w:type="dxa"/>
            <w:vMerge w:val="continue"/>
          </w:tcPr>
          <w:p>
            <w:pPr>
              <w:jc w:val="center"/>
              <w:rPr>
                <w:color w:val="000000"/>
                <w:kern w:val="0"/>
                <w:sz w:val="18"/>
                <w:szCs w:val="18"/>
              </w:rPr>
            </w:pPr>
          </w:p>
        </w:tc>
        <w:tc>
          <w:tcPr>
            <w:tcW w:w="1565" w:type="dxa"/>
            <w:vAlign w:val="center"/>
          </w:tcPr>
          <w:p>
            <w:pPr>
              <w:jc w:val="center"/>
              <w:rPr>
                <w:rFonts w:hint="default" w:eastAsia="宋体"/>
                <w:color w:val="000000"/>
                <w:kern w:val="0"/>
                <w:sz w:val="18"/>
                <w:szCs w:val="18"/>
                <w:lang w:val="en-US" w:eastAsia="zh-CN"/>
              </w:rPr>
            </w:pPr>
            <w:r>
              <w:rPr>
                <w:rFonts w:hint="eastAsia"/>
                <w:color w:val="000000"/>
                <w:kern w:val="0"/>
                <w:sz w:val="18"/>
                <w:szCs w:val="18"/>
              </w:rPr>
              <w:t>111</w:t>
            </w:r>
            <w:r>
              <w:rPr>
                <w:rFonts w:hint="eastAsia"/>
                <w:color w:val="000000"/>
                <w:kern w:val="0"/>
                <w:sz w:val="18"/>
                <w:szCs w:val="18"/>
                <w:lang w:val="en-US" w:eastAsia="zh-CN"/>
              </w:rPr>
              <w:t>356-359</w:t>
            </w:r>
          </w:p>
        </w:tc>
        <w:tc>
          <w:tcPr>
            <w:tcW w:w="3990" w:type="dxa"/>
          </w:tcPr>
          <w:p>
            <w:pPr>
              <w:jc w:val="left"/>
              <w:rPr>
                <w:color w:val="000000"/>
                <w:kern w:val="0"/>
                <w:sz w:val="18"/>
                <w:szCs w:val="18"/>
              </w:rPr>
            </w:pPr>
            <w:r>
              <w:rPr>
                <w:rFonts w:hint="eastAsia"/>
                <w:color w:val="000000"/>
                <w:kern w:val="0"/>
                <w:sz w:val="18"/>
                <w:szCs w:val="18"/>
              </w:rPr>
              <w:t>合唱指挥</w:t>
            </w:r>
          </w:p>
        </w:tc>
        <w:tc>
          <w:tcPr>
            <w:tcW w:w="597" w:type="dxa"/>
          </w:tcPr>
          <w:p>
            <w:pPr>
              <w:jc w:val="center"/>
              <w:rPr>
                <w:color w:val="000000"/>
                <w:kern w:val="0"/>
                <w:sz w:val="18"/>
                <w:szCs w:val="18"/>
              </w:rPr>
            </w:pPr>
            <w:r>
              <w:rPr>
                <w:rFonts w:hint="eastAsia"/>
                <w:color w:val="000000"/>
                <w:kern w:val="0"/>
                <w:sz w:val="18"/>
                <w:szCs w:val="18"/>
              </w:rPr>
              <w:t>16</w:t>
            </w:r>
          </w:p>
        </w:tc>
        <w:tc>
          <w:tcPr>
            <w:tcW w:w="599" w:type="dxa"/>
          </w:tcPr>
          <w:p>
            <w:pPr>
              <w:jc w:val="center"/>
              <w:rPr>
                <w:color w:val="000000"/>
                <w:kern w:val="0"/>
                <w:sz w:val="18"/>
                <w:szCs w:val="18"/>
              </w:rPr>
            </w:pPr>
            <w:r>
              <w:rPr>
                <w:rFonts w:hint="eastAsia"/>
                <w:color w:val="000000"/>
                <w:kern w:val="0"/>
                <w:sz w:val="18"/>
                <w:szCs w:val="18"/>
              </w:rPr>
              <w:t>1-4</w:t>
            </w:r>
          </w:p>
        </w:tc>
        <w:tc>
          <w:tcPr>
            <w:tcW w:w="513" w:type="dxa"/>
          </w:tcPr>
          <w:p>
            <w:pPr>
              <w:jc w:val="center"/>
              <w:rPr>
                <w:color w:val="000000"/>
                <w:kern w:val="0"/>
                <w:sz w:val="18"/>
                <w:szCs w:val="18"/>
              </w:rPr>
            </w:pPr>
          </w:p>
        </w:tc>
        <w:tc>
          <w:tcPr>
            <w:tcW w:w="687" w:type="dxa"/>
          </w:tcPr>
          <w:p>
            <w:pPr>
              <w:jc w:val="center"/>
              <w:rPr>
                <w:color w:val="000000"/>
                <w:kern w:val="0"/>
                <w:sz w:val="18"/>
                <w:szCs w:val="18"/>
              </w:rPr>
            </w:pPr>
            <w:r>
              <w:rPr>
                <w:rFonts w:hint="eastAsia"/>
                <w:color w:val="000000"/>
                <w:kern w:val="0"/>
                <w:sz w:val="18"/>
                <w:szCs w:val="18"/>
              </w:rPr>
              <w:t>260</w:t>
            </w:r>
          </w:p>
        </w:tc>
        <w:tc>
          <w:tcPr>
            <w:tcW w:w="681" w:type="dxa"/>
          </w:tcPr>
          <w:p>
            <w:pPr>
              <w:jc w:val="center"/>
              <w:rPr>
                <w:color w:val="000000"/>
                <w:kern w:val="0"/>
                <w:sz w:val="18"/>
                <w:szCs w:val="18"/>
              </w:rPr>
            </w:pPr>
            <w:r>
              <w:rPr>
                <w:rFonts w:hint="eastAsia"/>
                <w:color w:val="000000"/>
                <w:kern w:val="0"/>
                <w:sz w:val="18"/>
                <w:szCs w:val="18"/>
              </w:rPr>
              <w:t>52</w:t>
            </w:r>
          </w:p>
        </w:tc>
        <w:tc>
          <w:tcPr>
            <w:tcW w:w="664" w:type="dxa"/>
          </w:tcPr>
          <w:p>
            <w:pPr>
              <w:jc w:val="center"/>
              <w:rPr>
                <w:color w:val="000000"/>
                <w:kern w:val="0"/>
                <w:sz w:val="18"/>
                <w:szCs w:val="18"/>
              </w:rPr>
            </w:pPr>
            <w:r>
              <w:rPr>
                <w:rFonts w:hint="eastAsia"/>
                <w:color w:val="000000"/>
                <w:kern w:val="0"/>
                <w:sz w:val="18"/>
                <w:szCs w:val="18"/>
              </w:rPr>
              <w:t>208</w:t>
            </w:r>
          </w:p>
        </w:tc>
        <w:tc>
          <w:tcPr>
            <w:tcW w:w="626" w:type="dxa"/>
          </w:tcPr>
          <w:p>
            <w:pPr>
              <w:jc w:val="center"/>
              <w:rPr>
                <w:color w:val="000000"/>
                <w:kern w:val="0"/>
                <w:sz w:val="18"/>
                <w:szCs w:val="18"/>
              </w:rPr>
            </w:pPr>
            <w:r>
              <w:rPr>
                <w:rFonts w:hint="eastAsia"/>
                <w:color w:val="000000"/>
                <w:kern w:val="0"/>
                <w:sz w:val="18"/>
                <w:szCs w:val="18"/>
              </w:rPr>
              <w:t>52</w:t>
            </w:r>
          </w:p>
        </w:tc>
        <w:tc>
          <w:tcPr>
            <w:tcW w:w="558" w:type="dxa"/>
          </w:tcPr>
          <w:p>
            <w:pPr>
              <w:jc w:val="center"/>
              <w:rPr>
                <w:color w:val="000000"/>
                <w:kern w:val="0"/>
                <w:sz w:val="18"/>
                <w:szCs w:val="18"/>
              </w:rPr>
            </w:pPr>
            <w:r>
              <w:rPr>
                <w:rFonts w:hint="eastAsia"/>
                <w:color w:val="000000"/>
                <w:kern w:val="0"/>
                <w:sz w:val="18"/>
                <w:szCs w:val="18"/>
              </w:rPr>
              <w:t>72</w:t>
            </w:r>
          </w:p>
        </w:tc>
        <w:tc>
          <w:tcPr>
            <w:tcW w:w="557" w:type="dxa"/>
          </w:tcPr>
          <w:p>
            <w:pPr>
              <w:jc w:val="center"/>
              <w:rPr>
                <w:color w:val="000000"/>
                <w:kern w:val="0"/>
                <w:sz w:val="18"/>
                <w:szCs w:val="18"/>
              </w:rPr>
            </w:pPr>
            <w:r>
              <w:rPr>
                <w:rFonts w:hint="eastAsia"/>
                <w:color w:val="000000"/>
                <w:kern w:val="0"/>
                <w:sz w:val="18"/>
                <w:szCs w:val="18"/>
              </w:rPr>
              <w:t>72</w:t>
            </w:r>
          </w:p>
        </w:tc>
        <w:tc>
          <w:tcPr>
            <w:tcW w:w="563" w:type="dxa"/>
          </w:tcPr>
          <w:p>
            <w:pPr>
              <w:jc w:val="center"/>
              <w:rPr>
                <w:color w:val="000000"/>
                <w:kern w:val="0"/>
                <w:sz w:val="18"/>
                <w:szCs w:val="18"/>
              </w:rPr>
            </w:pPr>
            <w:r>
              <w:rPr>
                <w:rFonts w:hint="eastAsia"/>
                <w:color w:val="000000"/>
                <w:kern w:val="0"/>
                <w:sz w:val="18"/>
                <w:szCs w:val="18"/>
              </w:rPr>
              <w:t>64</w:t>
            </w:r>
          </w:p>
        </w:tc>
        <w:tc>
          <w:tcPr>
            <w:tcW w:w="1557" w:type="dxa"/>
            <w:gridSpan w:val="2"/>
            <w:vMerge w:val="continue"/>
          </w:tcPr>
          <w:p>
            <w:pPr>
              <w:jc w:val="center"/>
              <w:rPr>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572" w:type="dxa"/>
          </w:tcPr>
          <w:p>
            <w:pPr>
              <w:jc w:val="center"/>
              <w:rPr>
                <w:color w:val="000000"/>
                <w:kern w:val="0"/>
                <w:sz w:val="18"/>
                <w:szCs w:val="18"/>
              </w:rPr>
            </w:pPr>
            <w:r>
              <w:rPr>
                <w:rFonts w:hint="eastAsia"/>
                <w:color w:val="000000"/>
                <w:kern w:val="0"/>
                <w:sz w:val="18"/>
                <w:szCs w:val="18"/>
              </w:rPr>
              <w:t>26</w:t>
            </w:r>
          </w:p>
        </w:tc>
        <w:tc>
          <w:tcPr>
            <w:tcW w:w="707" w:type="dxa"/>
            <w:vMerge w:val="continue"/>
          </w:tcPr>
          <w:p>
            <w:pPr>
              <w:jc w:val="center"/>
              <w:rPr>
                <w:color w:val="000000"/>
                <w:kern w:val="0"/>
                <w:sz w:val="18"/>
                <w:szCs w:val="18"/>
              </w:rPr>
            </w:pPr>
          </w:p>
        </w:tc>
        <w:tc>
          <w:tcPr>
            <w:tcW w:w="1565" w:type="dxa"/>
            <w:vAlign w:val="center"/>
          </w:tcPr>
          <w:p>
            <w:pPr>
              <w:jc w:val="center"/>
              <w:rPr>
                <w:rFonts w:hint="default" w:eastAsia="宋体"/>
                <w:color w:val="000000"/>
                <w:kern w:val="0"/>
                <w:sz w:val="18"/>
                <w:szCs w:val="18"/>
                <w:lang w:val="en-US" w:eastAsia="zh-CN"/>
              </w:rPr>
            </w:pPr>
            <w:r>
              <w:rPr>
                <w:rFonts w:hint="eastAsia"/>
                <w:color w:val="000000"/>
                <w:kern w:val="0"/>
                <w:sz w:val="18"/>
                <w:szCs w:val="18"/>
              </w:rPr>
              <w:t>111</w:t>
            </w:r>
            <w:r>
              <w:rPr>
                <w:rFonts w:hint="eastAsia"/>
                <w:color w:val="000000"/>
                <w:kern w:val="0"/>
                <w:sz w:val="18"/>
                <w:szCs w:val="18"/>
                <w:lang w:val="en-US" w:eastAsia="zh-CN"/>
              </w:rPr>
              <w:t>360-361</w:t>
            </w:r>
          </w:p>
        </w:tc>
        <w:tc>
          <w:tcPr>
            <w:tcW w:w="3990" w:type="dxa"/>
          </w:tcPr>
          <w:p>
            <w:pPr>
              <w:jc w:val="left"/>
              <w:rPr>
                <w:color w:val="000000"/>
                <w:kern w:val="0"/>
                <w:sz w:val="18"/>
                <w:szCs w:val="18"/>
              </w:rPr>
            </w:pPr>
            <w:r>
              <w:rPr>
                <w:rFonts w:hint="eastAsia"/>
                <w:color w:val="000000"/>
                <w:kern w:val="0"/>
                <w:sz w:val="18"/>
                <w:szCs w:val="18"/>
              </w:rPr>
              <w:t>舞台表演</w:t>
            </w:r>
          </w:p>
        </w:tc>
        <w:tc>
          <w:tcPr>
            <w:tcW w:w="597" w:type="dxa"/>
          </w:tcPr>
          <w:p>
            <w:pPr>
              <w:jc w:val="center"/>
              <w:rPr>
                <w:color w:val="000000"/>
                <w:kern w:val="0"/>
                <w:sz w:val="18"/>
                <w:szCs w:val="18"/>
              </w:rPr>
            </w:pPr>
            <w:r>
              <w:rPr>
                <w:rFonts w:hint="eastAsia"/>
                <w:color w:val="000000"/>
                <w:kern w:val="0"/>
                <w:sz w:val="18"/>
                <w:szCs w:val="18"/>
              </w:rPr>
              <w:t>8</w:t>
            </w:r>
          </w:p>
        </w:tc>
        <w:tc>
          <w:tcPr>
            <w:tcW w:w="599" w:type="dxa"/>
          </w:tcPr>
          <w:p>
            <w:pPr>
              <w:jc w:val="center"/>
              <w:rPr>
                <w:color w:val="000000"/>
                <w:kern w:val="0"/>
                <w:sz w:val="18"/>
                <w:szCs w:val="18"/>
              </w:rPr>
            </w:pPr>
            <w:r>
              <w:rPr>
                <w:rFonts w:hint="eastAsia"/>
                <w:color w:val="000000"/>
                <w:kern w:val="0"/>
                <w:sz w:val="18"/>
                <w:szCs w:val="18"/>
              </w:rPr>
              <w:t>1-2</w:t>
            </w:r>
          </w:p>
        </w:tc>
        <w:tc>
          <w:tcPr>
            <w:tcW w:w="513" w:type="dxa"/>
          </w:tcPr>
          <w:p>
            <w:pPr>
              <w:jc w:val="center"/>
              <w:rPr>
                <w:color w:val="000000"/>
                <w:kern w:val="0"/>
                <w:sz w:val="18"/>
                <w:szCs w:val="18"/>
              </w:rPr>
            </w:pPr>
          </w:p>
        </w:tc>
        <w:tc>
          <w:tcPr>
            <w:tcW w:w="687" w:type="dxa"/>
          </w:tcPr>
          <w:p>
            <w:pPr>
              <w:jc w:val="center"/>
              <w:rPr>
                <w:color w:val="000000"/>
                <w:kern w:val="0"/>
                <w:sz w:val="18"/>
                <w:szCs w:val="18"/>
              </w:rPr>
            </w:pPr>
            <w:r>
              <w:rPr>
                <w:rFonts w:hint="eastAsia"/>
                <w:color w:val="000000"/>
                <w:kern w:val="0"/>
                <w:sz w:val="18"/>
                <w:szCs w:val="18"/>
              </w:rPr>
              <w:t>124</w:t>
            </w:r>
          </w:p>
        </w:tc>
        <w:tc>
          <w:tcPr>
            <w:tcW w:w="681" w:type="dxa"/>
          </w:tcPr>
          <w:p>
            <w:pPr>
              <w:jc w:val="center"/>
              <w:rPr>
                <w:color w:val="000000"/>
                <w:kern w:val="0"/>
                <w:sz w:val="18"/>
                <w:szCs w:val="18"/>
              </w:rPr>
            </w:pPr>
            <w:r>
              <w:rPr>
                <w:rFonts w:hint="eastAsia"/>
                <w:color w:val="000000"/>
                <w:kern w:val="0"/>
                <w:sz w:val="18"/>
                <w:szCs w:val="18"/>
              </w:rPr>
              <w:t>52</w:t>
            </w:r>
          </w:p>
        </w:tc>
        <w:tc>
          <w:tcPr>
            <w:tcW w:w="664" w:type="dxa"/>
          </w:tcPr>
          <w:p>
            <w:pPr>
              <w:jc w:val="center"/>
              <w:rPr>
                <w:color w:val="000000"/>
                <w:kern w:val="0"/>
                <w:sz w:val="18"/>
                <w:szCs w:val="18"/>
              </w:rPr>
            </w:pPr>
            <w:r>
              <w:rPr>
                <w:rFonts w:hint="eastAsia"/>
                <w:color w:val="000000"/>
                <w:kern w:val="0"/>
                <w:sz w:val="18"/>
                <w:szCs w:val="18"/>
              </w:rPr>
              <w:t>72</w:t>
            </w:r>
          </w:p>
        </w:tc>
        <w:tc>
          <w:tcPr>
            <w:tcW w:w="626" w:type="dxa"/>
          </w:tcPr>
          <w:p>
            <w:pPr>
              <w:jc w:val="center"/>
              <w:rPr>
                <w:color w:val="000000"/>
                <w:kern w:val="0"/>
                <w:sz w:val="18"/>
                <w:szCs w:val="18"/>
              </w:rPr>
            </w:pPr>
            <w:r>
              <w:rPr>
                <w:rFonts w:hint="eastAsia"/>
                <w:color w:val="000000"/>
                <w:kern w:val="0"/>
                <w:sz w:val="18"/>
                <w:szCs w:val="18"/>
              </w:rPr>
              <w:t>52</w:t>
            </w:r>
          </w:p>
        </w:tc>
        <w:tc>
          <w:tcPr>
            <w:tcW w:w="558" w:type="dxa"/>
          </w:tcPr>
          <w:p>
            <w:pPr>
              <w:jc w:val="center"/>
              <w:rPr>
                <w:color w:val="000000"/>
                <w:kern w:val="0"/>
                <w:sz w:val="18"/>
                <w:szCs w:val="18"/>
              </w:rPr>
            </w:pPr>
            <w:r>
              <w:rPr>
                <w:rFonts w:hint="eastAsia"/>
                <w:color w:val="000000"/>
                <w:kern w:val="0"/>
                <w:sz w:val="18"/>
                <w:szCs w:val="18"/>
              </w:rPr>
              <w:t>72</w:t>
            </w:r>
          </w:p>
        </w:tc>
        <w:tc>
          <w:tcPr>
            <w:tcW w:w="557" w:type="dxa"/>
          </w:tcPr>
          <w:p>
            <w:pPr>
              <w:jc w:val="center"/>
              <w:rPr>
                <w:color w:val="000000"/>
                <w:kern w:val="0"/>
                <w:sz w:val="18"/>
                <w:szCs w:val="18"/>
              </w:rPr>
            </w:pPr>
          </w:p>
        </w:tc>
        <w:tc>
          <w:tcPr>
            <w:tcW w:w="563" w:type="dxa"/>
          </w:tcPr>
          <w:p>
            <w:pPr>
              <w:jc w:val="center"/>
              <w:rPr>
                <w:color w:val="000000"/>
                <w:kern w:val="0"/>
                <w:sz w:val="18"/>
                <w:szCs w:val="18"/>
              </w:rPr>
            </w:pPr>
          </w:p>
        </w:tc>
        <w:tc>
          <w:tcPr>
            <w:tcW w:w="1557" w:type="dxa"/>
            <w:gridSpan w:val="2"/>
            <w:vMerge w:val="continue"/>
          </w:tcPr>
          <w:p>
            <w:pPr>
              <w:jc w:val="center"/>
              <w:rPr>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572" w:type="dxa"/>
          </w:tcPr>
          <w:p>
            <w:pPr>
              <w:jc w:val="center"/>
              <w:rPr>
                <w:color w:val="000000"/>
                <w:kern w:val="0"/>
                <w:sz w:val="18"/>
                <w:szCs w:val="18"/>
              </w:rPr>
            </w:pPr>
          </w:p>
        </w:tc>
        <w:tc>
          <w:tcPr>
            <w:tcW w:w="707" w:type="dxa"/>
            <w:vMerge w:val="continue"/>
          </w:tcPr>
          <w:p>
            <w:pPr>
              <w:jc w:val="center"/>
              <w:rPr>
                <w:color w:val="000000"/>
                <w:kern w:val="0"/>
                <w:sz w:val="18"/>
                <w:szCs w:val="18"/>
              </w:rPr>
            </w:pPr>
          </w:p>
        </w:tc>
        <w:tc>
          <w:tcPr>
            <w:tcW w:w="1565" w:type="dxa"/>
            <w:vAlign w:val="center"/>
          </w:tcPr>
          <w:p>
            <w:pPr>
              <w:jc w:val="center"/>
              <w:rPr>
                <w:rFonts w:hint="default" w:eastAsia="宋体"/>
                <w:color w:val="000000"/>
                <w:kern w:val="0"/>
                <w:sz w:val="18"/>
                <w:szCs w:val="18"/>
                <w:lang w:val="en-US" w:eastAsia="zh-CN"/>
              </w:rPr>
            </w:pPr>
            <w:r>
              <w:rPr>
                <w:rFonts w:hint="eastAsia"/>
                <w:color w:val="000000"/>
                <w:kern w:val="0"/>
                <w:sz w:val="18"/>
                <w:szCs w:val="18"/>
              </w:rPr>
              <w:t>111</w:t>
            </w:r>
            <w:r>
              <w:rPr>
                <w:rFonts w:hint="eastAsia"/>
                <w:color w:val="000000"/>
                <w:kern w:val="0"/>
                <w:sz w:val="18"/>
                <w:szCs w:val="18"/>
                <w:lang w:val="en-US" w:eastAsia="zh-CN"/>
              </w:rPr>
              <w:t>362-365</w:t>
            </w:r>
          </w:p>
        </w:tc>
        <w:tc>
          <w:tcPr>
            <w:tcW w:w="3990" w:type="dxa"/>
          </w:tcPr>
          <w:p>
            <w:pPr>
              <w:jc w:val="left"/>
              <w:rPr>
                <w:color w:val="000000"/>
                <w:kern w:val="0"/>
                <w:sz w:val="18"/>
                <w:szCs w:val="18"/>
              </w:rPr>
            </w:pPr>
            <w:r>
              <w:rPr>
                <w:rFonts w:hint="eastAsia"/>
                <w:color w:val="000000"/>
                <w:kern w:val="0"/>
                <w:sz w:val="18"/>
                <w:szCs w:val="18"/>
              </w:rPr>
              <w:t>钢琴</w:t>
            </w:r>
          </w:p>
        </w:tc>
        <w:tc>
          <w:tcPr>
            <w:tcW w:w="597" w:type="dxa"/>
          </w:tcPr>
          <w:p>
            <w:pPr>
              <w:jc w:val="center"/>
              <w:rPr>
                <w:color w:val="000000"/>
                <w:kern w:val="0"/>
                <w:sz w:val="18"/>
                <w:szCs w:val="18"/>
              </w:rPr>
            </w:pPr>
            <w:r>
              <w:rPr>
                <w:rFonts w:hint="eastAsia"/>
                <w:color w:val="000000"/>
                <w:kern w:val="0"/>
                <w:sz w:val="18"/>
                <w:szCs w:val="18"/>
              </w:rPr>
              <w:t>8</w:t>
            </w:r>
          </w:p>
        </w:tc>
        <w:tc>
          <w:tcPr>
            <w:tcW w:w="599" w:type="dxa"/>
          </w:tcPr>
          <w:p>
            <w:pPr>
              <w:jc w:val="center"/>
              <w:rPr>
                <w:color w:val="000000"/>
                <w:kern w:val="0"/>
                <w:sz w:val="18"/>
                <w:szCs w:val="18"/>
              </w:rPr>
            </w:pPr>
            <w:r>
              <w:rPr>
                <w:rFonts w:hint="eastAsia"/>
                <w:color w:val="000000"/>
                <w:kern w:val="0"/>
                <w:sz w:val="18"/>
                <w:szCs w:val="18"/>
              </w:rPr>
              <w:t>1-4</w:t>
            </w:r>
          </w:p>
        </w:tc>
        <w:tc>
          <w:tcPr>
            <w:tcW w:w="513" w:type="dxa"/>
          </w:tcPr>
          <w:p>
            <w:pPr>
              <w:jc w:val="center"/>
              <w:rPr>
                <w:color w:val="000000"/>
                <w:kern w:val="0"/>
                <w:sz w:val="18"/>
                <w:szCs w:val="18"/>
              </w:rPr>
            </w:pPr>
          </w:p>
        </w:tc>
        <w:tc>
          <w:tcPr>
            <w:tcW w:w="687" w:type="dxa"/>
          </w:tcPr>
          <w:p>
            <w:pPr>
              <w:jc w:val="center"/>
              <w:rPr>
                <w:color w:val="000000"/>
                <w:kern w:val="0"/>
                <w:sz w:val="18"/>
                <w:szCs w:val="18"/>
              </w:rPr>
            </w:pPr>
            <w:r>
              <w:rPr>
                <w:rFonts w:hint="eastAsia"/>
                <w:color w:val="000000"/>
                <w:kern w:val="0"/>
                <w:sz w:val="18"/>
                <w:szCs w:val="18"/>
              </w:rPr>
              <w:t>130</w:t>
            </w:r>
          </w:p>
        </w:tc>
        <w:tc>
          <w:tcPr>
            <w:tcW w:w="681" w:type="dxa"/>
          </w:tcPr>
          <w:p>
            <w:pPr>
              <w:jc w:val="center"/>
              <w:rPr>
                <w:color w:val="000000"/>
                <w:kern w:val="0"/>
                <w:sz w:val="18"/>
                <w:szCs w:val="18"/>
              </w:rPr>
            </w:pPr>
          </w:p>
        </w:tc>
        <w:tc>
          <w:tcPr>
            <w:tcW w:w="664" w:type="dxa"/>
          </w:tcPr>
          <w:p>
            <w:pPr>
              <w:jc w:val="center"/>
              <w:rPr>
                <w:color w:val="000000"/>
                <w:kern w:val="0"/>
                <w:sz w:val="18"/>
                <w:szCs w:val="18"/>
              </w:rPr>
            </w:pPr>
            <w:r>
              <w:rPr>
                <w:rFonts w:hint="eastAsia"/>
                <w:color w:val="000000"/>
                <w:kern w:val="0"/>
                <w:sz w:val="18"/>
                <w:szCs w:val="18"/>
              </w:rPr>
              <w:t>130</w:t>
            </w:r>
          </w:p>
        </w:tc>
        <w:tc>
          <w:tcPr>
            <w:tcW w:w="626" w:type="dxa"/>
          </w:tcPr>
          <w:p>
            <w:pPr>
              <w:jc w:val="center"/>
              <w:rPr>
                <w:color w:val="000000"/>
                <w:kern w:val="0"/>
                <w:sz w:val="18"/>
                <w:szCs w:val="18"/>
              </w:rPr>
            </w:pPr>
            <w:r>
              <w:rPr>
                <w:rFonts w:hint="eastAsia"/>
                <w:color w:val="000000"/>
                <w:kern w:val="0"/>
                <w:sz w:val="18"/>
                <w:szCs w:val="18"/>
              </w:rPr>
              <w:t>26</w:t>
            </w:r>
          </w:p>
        </w:tc>
        <w:tc>
          <w:tcPr>
            <w:tcW w:w="558" w:type="dxa"/>
          </w:tcPr>
          <w:p>
            <w:pPr>
              <w:jc w:val="center"/>
              <w:rPr>
                <w:color w:val="000000"/>
                <w:kern w:val="0"/>
                <w:sz w:val="18"/>
                <w:szCs w:val="18"/>
              </w:rPr>
            </w:pPr>
            <w:r>
              <w:rPr>
                <w:rFonts w:hint="eastAsia"/>
                <w:color w:val="000000"/>
                <w:kern w:val="0"/>
                <w:sz w:val="18"/>
                <w:szCs w:val="18"/>
              </w:rPr>
              <w:t>36</w:t>
            </w:r>
          </w:p>
        </w:tc>
        <w:tc>
          <w:tcPr>
            <w:tcW w:w="557" w:type="dxa"/>
          </w:tcPr>
          <w:p>
            <w:pPr>
              <w:jc w:val="center"/>
              <w:rPr>
                <w:color w:val="000000"/>
                <w:kern w:val="0"/>
                <w:sz w:val="18"/>
                <w:szCs w:val="18"/>
              </w:rPr>
            </w:pPr>
            <w:r>
              <w:rPr>
                <w:rFonts w:hint="eastAsia"/>
                <w:color w:val="000000"/>
                <w:kern w:val="0"/>
                <w:sz w:val="18"/>
                <w:szCs w:val="18"/>
              </w:rPr>
              <w:t>36</w:t>
            </w:r>
          </w:p>
        </w:tc>
        <w:tc>
          <w:tcPr>
            <w:tcW w:w="563" w:type="dxa"/>
          </w:tcPr>
          <w:p>
            <w:pPr>
              <w:jc w:val="center"/>
              <w:rPr>
                <w:color w:val="000000"/>
                <w:kern w:val="0"/>
                <w:sz w:val="18"/>
                <w:szCs w:val="18"/>
              </w:rPr>
            </w:pPr>
            <w:r>
              <w:rPr>
                <w:rFonts w:hint="eastAsia"/>
                <w:color w:val="000000"/>
                <w:kern w:val="0"/>
                <w:sz w:val="18"/>
                <w:szCs w:val="18"/>
              </w:rPr>
              <w:t>32</w:t>
            </w:r>
          </w:p>
        </w:tc>
        <w:tc>
          <w:tcPr>
            <w:tcW w:w="1557" w:type="dxa"/>
            <w:gridSpan w:val="2"/>
            <w:vMerge w:val="continue"/>
          </w:tcPr>
          <w:p>
            <w:pPr>
              <w:jc w:val="center"/>
              <w:rPr>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572" w:type="dxa"/>
          </w:tcPr>
          <w:p>
            <w:pPr>
              <w:jc w:val="center"/>
              <w:rPr>
                <w:color w:val="000000"/>
                <w:kern w:val="0"/>
                <w:sz w:val="18"/>
                <w:szCs w:val="18"/>
              </w:rPr>
            </w:pPr>
            <w:r>
              <w:rPr>
                <w:rFonts w:hint="eastAsia"/>
                <w:color w:val="000000"/>
                <w:kern w:val="0"/>
                <w:sz w:val="18"/>
                <w:szCs w:val="18"/>
              </w:rPr>
              <w:t>27</w:t>
            </w:r>
          </w:p>
        </w:tc>
        <w:tc>
          <w:tcPr>
            <w:tcW w:w="707" w:type="dxa"/>
            <w:vMerge w:val="continue"/>
          </w:tcPr>
          <w:p>
            <w:pPr>
              <w:jc w:val="center"/>
              <w:rPr>
                <w:color w:val="000000"/>
                <w:kern w:val="0"/>
                <w:sz w:val="18"/>
                <w:szCs w:val="18"/>
              </w:rPr>
            </w:pPr>
          </w:p>
        </w:tc>
        <w:tc>
          <w:tcPr>
            <w:tcW w:w="1565" w:type="dxa"/>
            <w:vAlign w:val="center"/>
          </w:tcPr>
          <w:p>
            <w:pPr>
              <w:snapToGrid w:val="0"/>
              <w:spacing w:line="240" w:lineRule="atLeast"/>
              <w:jc w:val="center"/>
              <w:rPr>
                <w:rFonts w:hint="default" w:eastAsia="宋体"/>
                <w:color w:val="000000"/>
                <w:kern w:val="0"/>
                <w:sz w:val="18"/>
                <w:szCs w:val="18"/>
                <w:lang w:val="en-US" w:eastAsia="zh-CN"/>
              </w:rPr>
            </w:pPr>
            <w:r>
              <w:rPr>
                <w:rFonts w:hint="eastAsia"/>
                <w:color w:val="000000"/>
                <w:kern w:val="0"/>
                <w:sz w:val="18"/>
                <w:szCs w:val="18"/>
              </w:rPr>
              <w:t>111</w:t>
            </w:r>
            <w:r>
              <w:rPr>
                <w:rFonts w:hint="eastAsia"/>
                <w:color w:val="000000"/>
                <w:kern w:val="0"/>
                <w:sz w:val="18"/>
                <w:szCs w:val="18"/>
                <w:lang w:val="en-US" w:eastAsia="zh-CN"/>
              </w:rPr>
              <w:t>366-367</w:t>
            </w:r>
          </w:p>
        </w:tc>
        <w:tc>
          <w:tcPr>
            <w:tcW w:w="3990" w:type="dxa"/>
          </w:tcPr>
          <w:p>
            <w:pPr>
              <w:jc w:val="left"/>
              <w:rPr>
                <w:color w:val="000000"/>
                <w:kern w:val="0"/>
                <w:sz w:val="18"/>
                <w:szCs w:val="18"/>
              </w:rPr>
            </w:pPr>
            <w:r>
              <w:rPr>
                <w:rFonts w:hint="eastAsia"/>
                <w:color w:val="000000"/>
                <w:kern w:val="0"/>
                <w:sz w:val="18"/>
                <w:szCs w:val="18"/>
              </w:rPr>
              <w:t>戏剧排练</w:t>
            </w:r>
          </w:p>
        </w:tc>
        <w:tc>
          <w:tcPr>
            <w:tcW w:w="597" w:type="dxa"/>
          </w:tcPr>
          <w:p>
            <w:pPr>
              <w:jc w:val="center"/>
              <w:rPr>
                <w:color w:val="000000"/>
                <w:kern w:val="0"/>
                <w:sz w:val="18"/>
                <w:szCs w:val="18"/>
              </w:rPr>
            </w:pPr>
            <w:r>
              <w:rPr>
                <w:rFonts w:hint="eastAsia"/>
                <w:color w:val="000000"/>
                <w:kern w:val="0"/>
                <w:sz w:val="18"/>
                <w:szCs w:val="18"/>
              </w:rPr>
              <w:t>8</w:t>
            </w:r>
          </w:p>
        </w:tc>
        <w:tc>
          <w:tcPr>
            <w:tcW w:w="599" w:type="dxa"/>
          </w:tcPr>
          <w:p>
            <w:pPr>
              <w:jc w:val="center"/>
              <w:rPr>
                <w:color w:val="000000"/>
                <w:kern w:val="0"/>
                <w:sz w:val="18"/>
                <w:szCs w:val="18"/>
              </w:rPr>
            </w:pPr>
            <w:r>
              <w:rPr>
                <w:rFonts w:hint="eastAsia"/>
                <w:color w:val="000000"/>
                <w:kern w:val="0"/>
                <w:sz w:val="18"/>
                <w:szCs w:val="18"/>
              </w:rPr>
              <w:t>3-4</w:t>
            </w:r>
          </w:p>
        </w:tc>
        <w:tc>
          <w:tcPr>
            <w:tcW w:w="513" w:type="dxa"/>
          </w:tcPr>
          <w:p>
            <w:pPr>
              <w:jc w:val="center"/>
              <w:rPr>
                <w:color w:val="000000"/>
                <w:kern w:val="0"/>
                <w:sz w:val="18"/>
                <w:szCs w:val="18"/>
              </w:rPr>
            </w:pPr>
          </w:p>
        </w:tc>
        <w:tc>
          <w:tcPr>
            <w:tcW w:w="687" w:type="dxa"/>
          </w:tcPr>
          <w:p>
            <w:pPr>
              <w:jc w:val="center"/>
              <w:rPr>
                <w:color w:val="000000"/>
                <w:kern w:val="0"/>
                <w:sz w:val="18"/>
                <w:szCs w:val="18"/>
              </w:rPr>
            </w:pPr>
            <w:r>
              <w:rPr>
                <w:rFonts w:hint="eastAsia"/>
                <w:color w:val="000000"/>
                <w:kern w:val="0"/>
                <w:sz w:val="18"/>
                <w:szCs w:val="18"/>
              </w:rPr>
              <w:t>136</w:t>
            </w:r>
          </w:p>
        </w:tc>
        <w:tc>
          <w:tcPr>
            <w:tcW w:w="681" w:type="dxa"/>
          </w:tcPr>
          <w:p>
            <w:pPr>
              <w:jc w:val="center"/>
              <w:rPr>
                <w:color w:val="000000"/>
                <w:kern w:val="0"/>
                <w:sz w:val="18"/>
                <w:szCs w:val="18"/>
              </w:rPr>
            </w:pPr>
            <w:r>
              <w:rPr>
                <w:rFonts w:hint="eastAsia"/>
                <w:color w:val="000000"/>
                <w:kern w:val="0"/>
                <w:sz w:val="18"/>
                <w:szCs w:val="18"/>
              </w:rPr>
              <w:t>72</w:t>
            </w:r>
          </w:p>
        </w:tc>
        <w:tc>
          <w:tcPr>
            <w:tcW w:w="664" w:type="dxa"/>
          </w:tcPr>
          <w:p>
            <w:pPr>
              <w:jc w:val="center"/>
              <w:rPr>
                <w:color w:val="000000"/>
                <w:kern w:val="0"/>
                <w:sz w:val="18"/>
                <w:szCs w:val="18"/>
              </w:rPr>
            </w:pPr>
            <w:r>
              <w:rPr>
                <w:rFonts w:hint="eastAsia"/>
                <w:color w:val="000000"/>
                <w:kern w:val="0"/>
                <w:sz w:val="18"/>
                <w:szCs w:val="18"/>
              </w:rPr>
              <w:t>64</w:t>
            </w:r>
          </w:p>
        </w:tc>
        <w:tc>
          <w:tcPr>
            <w:tcW w:w="626" w:type="dxa"/>
          </w:tcPr>
          <w:p>
            <w:pPr>
              <w:jc w:val="center"/>
              <w:rPr>
                <w:color w:val="000000"/>
                <w:kern w:val="0"/>
                <w:sz w:val="18"/>
                <w:szCs w:val="18"/>
              </w:rPr>
            </w:pPr>
          </w:p>
        </w:tc>
        <w:tc>
          <w:tcPr>
            <w:tcW w:w="558" w:type="dxa"/>
          </w:tcPr>
          <w:p>
            <w:pPr>
              <w:jc w:val="center"/>
              <w:rPr>
                <w:color w:val="000000"/>
                <w:kern w:val="0"/>
                <w:sz w:val="18"/>
                <w:szCs w:val="18"/>
              </w:rPr>
            </w:pPr>
          </w:p>
        </w:tc>
        <w:tc>
          <w:tcPr>
            <w:tcW w:w="557" w:type="dxa"/>
          </w:tcPr>
          <w:p>
            <w:pPr>
              <w:jc w:val="center"/>
              <w:rPr>
                <w:color w:val="000000"/>
                <w:kern w:val="0"/>
                <w:sz w:val="18"/>
                <w:szCs w:val="18"/>
              </w:rPr>
            </w:pPr>
            <w:r>
              <w:rPr>
                <w:rFonts w:hint="eastAsia"/>
                <w:color w:val="000000"/>
                <w:kern w:val="0"/>
                <w:sz w:val="18"/>
                <w:szCs w:val="18"/>
              </w:rPr>
              <w:t>72</w:t>
            </w:r>
          </w:p>
        </w:tc>
        <w:tc>
          <w:tcPr>
            <w:tcW w:w="563" w:type="dxa"/>
          </w:tcPr>
          <w:p>
            <w:pPr>
              <w:jc w:val="center"/>
              <w:rPr>
                <w:color w:val="000000"/>
                <w:kern w:val="0"/>
                <w:sz w:val="18"/>
                <w:szCs w:val="18"/>
              </w:rPr>
            </w:pPr>
            <w:r>
              <w:rPr>
                <w:rFonts w:hint="eastAsia"/>
                <w:color w:val="000000"/>
                <w:kern w:val="0"/>
                <w:sz w:val="18"/>
                <w:szCs w:val="18"/>
              </w:rPr>
              <w:t>64</w:t>
            </w:r>
          </w:p>
        </w:tc>
        <w:tc>
          <w:tcPr>
            <w:tcW w:w="1557" w:type="dxa"/>
            <w:gridSpan w:val="2"/>
            <w:vMerge w:val="continue"/>
          </w:tcPr>
          <w:p>
            <w:pPr>
              <w:jc w:val="center"/>
              <w:rPr>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572" w:type="dxa"/>
          </w:tcPr>
          <w:p>
            <w:pPr>
              <w:jc w:val="center"/>
              <w:rPr>
                <w:b/>
                <w:color w:val="000000"/>
                <w:kern w:val="0"/>
                <w:sz w:val="18"/>
                <w:szCs w:val="18"/>
              </w:rPr>
            </w:pPr>
            <w:r>
              <w:rPr>
                <w:rFonts w:hint="eastAsia"/>
                <w:b/>
                <w:color w:val="000000"/>
                <w:kern w:val="0"/>
                <w:sz w:val="18"/>
                <w:szCs w:val="18"/>
              </w:rPr>
              <w:t>29</w:t>
            </w:r>
          </w:p>
        </w:tc>
        <w:tc>
          <w:tcPr>
            <w:tcW w:w="707" w:type="dxa"/>
            <w:vMerge w:val="continue"/>
          </w:tcPr>
          <w:p>
            <w:pPr>
              <w:jc w:val="left"/>
              <w:rPr>
                <w:b/>
                <w:color w:val="000000"/>
                <w:kern w:val="0"/>
                <w:sz w:val="18"/>
                <w:szCs w:val="18"/>
              </w:rPr>
            </w:pPr>
          </w:p>
        </w:tc>
        <w:tc>
          <w:tcPr>
            <w:tcW w:w="1565" w:type="dxa"/>
            <w:vAlign w:val="center"/>
          </w:tcPr>
          <w:p>
            <w:pPr>
              <w:jc w:val="center"/>
              <w:rPr>
                <w:b/>
                <w:color w:val="000000"/>
                <w:kern w:val="0"/>
                <w:sz w:val="18"/>
                <w:szCs w:val="18"/>
              </w:rPr>
            </w:pPr>
          </w:p>
        </w:tc>
        <w:tc>
          <w:tcPr>
            <w:tcW w:w="3990" w:type="dxa"/>
          </w:tcPr>
          <w:p>
            <w:pPr>
              <w:jc w:val="center"/>
              <w:rPr>
                <w:b/>
                <w:color w:val="000000"/>
                <w:kern w:val="0"/>
                <w:sz w:val="18"/>
                <w:szCs w:val="18"/>
              </w:rPr>
            </w:pPr>
            <w:r>
              <w:rPr>
                <w:b/>
                <w:color w:val="000000"/>
                <w:kern w:val="0"/>
                <w:sz w:val="18"/>
                <w:szCs w:val="18"/>
              </w:rPr>
              <w:t>小计</w:t>
            </w:r>
          </w:p>
        </w:tc>
        <w:tc>
          <w:tcPr>
            <w:tcW w:w="597" w:type="dxa"/>
          </w:tcPr>
          <w:p>
            <w:pPr>
              <w:jc w:val="center"/>
              <w:rPr>
                <w:rFonts w:hint="eastAsia" w:eastAsia="宋体"/>
                <w:b/>
                <w:color w:val="000000"/>
                <w:kern w:val="0"/>
                <w:sz w:val="18"/>
                <w:szCs w:val="18"/>
                <w:lang w:val="en-US" w:eastAsia="zh-CN"/>
              </w:rPr>
            </w:pPr>
            <w:r>
              <w:rPr>
                <w:rFonts w:hint="eastAsia"/>
                <w:b/>
                <w:color w:val="000000"/>
                <w:kern w:val="0"/>
                <w:sz w:val="18"/>
                <w:szCs w:val="18"/>
              </w:rPr>
              <w:t>4</w:t>
            </w:r>
            <w:r>
              <w:rPr>
                <w:rFonts w:hint="eastAsia"/>
                <w:b/>
                <w:color w:val="000000"/>
                <w:kern w:val="0"/>
                <w:sz w:val="18"/>
                <w:szCs w:val="18"/>
                <w:lang w:val="en-US" w:eastAsia="zh-CN"/>
              </w:rPr>
              <w:t>8</w:t>
            </w:r>
          </w:p>
        </w:tc>
        <w:tc>
          <w:tcPr>
            <w:tcW w:w="599" w:type="dxa"/>
          </w:tcPr>
          <w:p>
            <w:pPr>
              <w:jc w:val="center"/>
              <w:rPr>
                <w:b/>
                <w:color w:val="000000"/>
                <w:kern w:val="0"/>
                <w:sz w:val="18"/>
                <w:szCs w:val="18"/>
              </w:rPr>
            </w:pPr>
          </w:p>
        </w:tc>
        <w:tc>
          <w:tcPr>
            <w:tcW w:w="513" w:type="dxa"/>
          </w:tcPr>
          <w:p>
            <w:pPr>
              <w:jc w:val="center"/>
              <w:rPr>
                <w:b/>
                <w:color w:val="000000"/>
                <w:kern w:val="0"/>
                <w:sz w:val="18"/>
                <w:szCs w:val="18"/>
              </w:rPr>
            </w:pPr>
          </w:p>
        </w:tc>
        <w:tc>
          <w:tcPr>
            <w:tcW w:w="687" w:type="dxa"/>
          </w:tcPr>
          <w:p>
            <w:pPr>
              <w:jc w:val="center"/>
              <w:rPr>
                <w:b/>
                <w:color w:val="000000"/>
                <w:kern w:val="0"/>
                <w:sz w:val="18"/>
                <w:szCs w:val="18"/>
              </w:rPr>
            </w:pPr>
            <w:r>
              <w:rPr>
                <w:rFonts w:hint="eastAsia"/>
                <w:b/>
                <w:color w:val="000000"/>
                <w:kern w:val="0"/>
                <w:sz w:val="18"/>
                <w:szCs w:val="18"/>
              </w:rPr>
              <w:t>715</w:t>
            </w:r>
          </w:p>
        </w:tc>
        <w:tc>
          <w:tcPr>
            <w:tcW w:w="681" w:type="dxa"/>
          </w:tcPr>
          <w:p>
            <w:pPr>
              <w:jc w:val="center"/>
              <w:rPr>
                <w:b/>
                <w:color w:val="000000"/>
                <w:kern w:val="0"/>
                <w:sz w:val="18"/>
                <w:szCs w:val="18"/>
              </w:rPr>
            </w:pPr>
            <w:r>
              <w:rPr>
                <w:rFonts w:hint="eastAsia"/>
                <w:b/>
                <w:color w:val="000000"/>
                <w:kern w:val="0"/>
                <w:sz w:val="18"/>
                <w:szCs w:val="18"/>
              </w:rPr>
              <w:t>176</w:t>
            </w:r>
          </w:p>
        </w:tc>
        <w:tc>
          <w:tcPr>
            <w:tcW w:w="664" w:type="dxa"/>
          </w:tcPr>
          <w:p>
            <w:pPr>
              <w:jc w:val="center"/>
              <w:rPr>
                <w:b/>
                <w:color w:val="000000"/>
                <w:kern w:val="0"/>
                <w:sz w:val="18"/>
                <w:szCs w:val="18"/>
              </w:rPr>
            </w:pPr>
            <w:r>
              <w:rPr>
                <w:rFonts w:hint="eastAsia"/>
                <w:b/>
                <w:color w:val="000000"/>
                <w:kern w:val="0"/>
                <w:sz w:val="18"/>
                <w:szCs w:val="18"/>
              </w:rPr>
              <w:t>539</w:t>
            </w:r>
          </w:p>
        </w:tc>
        <w:tc>
          <w:tcPr>
            <w:tcW w:w="626" w:type="dxa"/>
          </w:tcPr>
          <w:p>
            <w:pPr>
              <w:jc w:val="center"/>
              <w:rPr>
                <w:b/>
                <w:color w:val="000000"/>
                <w:kern w:val="0"/>
                <w:sz w:val="18"/>
                <w:szCs w:val="18"/>
              </w:rPr>
            </w:pPr>
            <w:r>
              <w:rPr>
                <w:rFonts w:hint="eastAsia"/>
                <w:b/>
                <w:color w:val="000000"/>
                <w:kern w:val="0"/>
                <w:sz w:val="18"/>
                <w:szCs w:val="18"/>
              </w:rPr>
              <w:t>143</w:t>
            </w:r>
          </w:p>
        </w:tc>
        <w:tc>
          <w:tcPr>
            <w:tcW w:w="558" w:type="dxa"/>
          </w:tcPr>
          <w:p>
            <w:pPr>
              <w:jc w:val="center"/>
              <w:rPr>
                <w:b/>
                <w:color w:val="000000"/>
                <w:kern w:val="0"/>
                <w:sz w:val="18"/>
                <w:szCs w:val="18"/>
              </w:rPr>
            </w:pPr>
            <w:r>
              <w:rPr>
                <w:rFonts w:hint="eastAsia"/>
                <w:b/>
                <w:color w:val="000000"/>
                <w:kern w:val="0"/>
                <w:sz w:val="18"/>
                <w:szCs w:val="18"/>
              </w:rPr>
              <w:t>198</w:t>
            </w:r>
          </w:p>
        </w:tc>
        <w:tc>
          <w:tcPr>
            <w:tcW w:w="557" w:type="dxa"/>
          </w:tcPr>
          <w:p>
            <w:pPr>
              <w:jc w:val="center"/>
              <w:rPr>
                <w:b/>
                <w:color w:val="000000"/>
                <w:kern w:val="0"/>
                <w:sz w:val="18"/>
                <w:szCs w:val="18"/>
              </w:rPr>
            </w:pPr>
            <w:r>
              <w:rPr>
                <w:rFonts w:hint="eastAsia"/>
                <w:b/>
                <w:color w:val="000000"/>
                <w:kern w:val="0"/>
                <w:sz w:val="18"/>
                <w:szCs w:val="18"/>
              </w:rPr>
              <w:t>198</w:t>
            </w:r>
          </w:p>
        </w:tc>
        <w:tc>
          <w:tcPr>
            <w:tcW w:w="563" w:type="dxa"/>
          </w:tcPr>
          <w:p>
            <w:pPr>
              <w:jc w:val="center"/>
              <w:rPr>
                <w:b/>
                <w:color w:val="000000"/>
                <w:kern w:val="0"/>
                <w:sz w:val="18"/>
                <w:szCs w:val="18"/>
              </w:rPr>
            </w:pPr>
            <w:r>
              <w:rPr>
                <w:rFonts w:hint="eastAsia"/>
                <w:b/>
                <w:color w:val="000000"/>
                <w:kern w:val="0"/>
                <w:sz w:val="18"/>
                <w:szCs w:val="18"/>
              </w:rPr>
              <w:t>176</w:t>
            </w:r>
          </w:p>
        </w:tc>
        <w:tc>
          <w:tcPr>
            <w:tcW w:w="1557" w:type="dxa"/>
            <w:gridSpan w:val="2"/>
            <w:vMerge w:val="restart"/>
          </w:tcPr>
          <w:p>
            <w:pPr>
              <w:jc w:val="center"/>
              <w:rPr>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572" w:type="dxa"/>
          </w:tcPr>
          <w:p>
            <w:pPr>
              <w:jc w:val="center"/>
              <w:rPr>
                <w:b/>
                <w:color w:val="000000"/>
                <w:kern w:val="0"/>
                <w:sz w:val="18"/>
                <w:szCs w:val="18"/>
              </w:rPr>
            </w:pPr>
            <w:r>
              <w:rPr>
                <w:rFonts w:hint="eastAsia"/>
                <w:b/>
                <w:color w:val="000000"/>
                <w:kern w:val="0"/>
                <w:sz w:val="18"/>
                <w:szCs w:val="18"/>
              </w:rPr>
              <w:t>30</w:t>
            </w:r>
          </w:p>
        </w:tc>
        <w:tc>
          <w:tcPr>
            <w:tcW w:w="707" w:type="dxa"/>
            <w:vMerge w:val="restart"/>
          </w:tcPr>
          <w:p>
            <w:pPr>
              <w:jc w:val="left"/>
              <w:rPr>
                <w:color w:val="000000"/>
                <w:kern w:val="0"/>
                <w:sz w:val="18"/>
                <w:szCs w:val="18"/>
              </w:rPr>
            </w:pPr>
            <w:r>
              <w:rPr>
                <w:color w:val="000000"/>
                <w:kern w:val="0"/>
                <w:sz w:val="18"/>
                <w:szCs w:val="18"/>
              </w:rPr>
              <w:t>专业</w:t>
            </w:r>
            <w:r>
              <w:rPr>
                <w:rFonts w:hint="eastAsia"/>
                <w:color w:val="000000"/>
                <w:kern w:val="0"/>
                <w:sz w:val="18"/>
                <w:szCs w:val="18"/>
              </w:rPr>
              <w:t>拓展</w:t>
            </w:r>
            <w:r>
              <w:rPr>
                <w:color w:val="000000"/>
                <w:kern w:val="0"/>
                <w:sz w:val="18"/>
                <w:szCs w:val="18"/>
              </w:rPr>
              <w:t>课程</w:t>
            </w:r>
          </w:p>
        </w:tc>
        <w:tc>
          <w:tcPr>
            <w:tcW w:w="1565" w:type="dxa"/>
            <w:vAlign w:val="center"/>
          </w:tcPr>
          <w:p>
            <w:pPr>
              <w:jc w:val="center"/>
              <w:rPr>
                <w:rFonts w:hint="default" w:eastAsia="宋体"/>
                <w:b/>
                <w:color w:val="000000"/>
                <w:kern w:val="0"/>
                <w:sz w:val="18"/>
                <w:szCs w:val="18"/>
                <w:lang w:val="en-US" w:eastAsia="zh-CN"/>
              </w:rPr>
            </w:pPr>
            <w:r>
              <w:rPr>
                <w:rFonts w:hint="eastAsia"/>
                <w:bCs/>
                <w:color w:val="000000"/>
                <w:kern w:val="0"/>
                <w:sz w:val="18"/>
                <w:szCs w:val="18"/>
              </w:rPr>
              <w:t>111</w:t>
            </w:r>
            <w:r>
              <w:rPr>
                <w:rFonts w:hint="eastAsia"/>
                <w:bCs/>
                <w:color w:val="000000"/>
                <w:kern w:val="0"/>
                <w:sz w:val="18"/>
                <w:szCs w:val="18"/>
                <w:lang w:val="en-US" w:eastAsia="zh-CN"/>
              </w:rPr>
              <w:t>368</w:t>
            </w:r>
          </w:p>
        </w:tc>
        <w:tc>
          <w:tcPr>
            <w:tcW w:w="3990" w:type="dxa"/>
          </w:tcPr>
          <w:p>
            <w:pPr>
              <w:jc w:val="left"/>
              <w:rPr>
                <w:color w:val="000000"/>
                <w:kern w:val="0"/>
                <w:sz w:val="18"/>
                <w:szCs w:val="18"/>
              </w:rPr>
            </w:pPr>
            <w:r>
              <w:rPr>
                <w:rFonts w:hint="eastAsia"/>
                <w:color w:val="000000"/>
                <w:kern w:val="0"/>
                <w:sz w:val="18"/>
                <w:szCs w:val="18"/>
              </w:rPr>
              <w:t>朗诵与演讲</w:t>
            </w:r>
          </w:p>
        </w:tc>
        <w:tc>
          <w:tcPr>
            <w:tcW w:w="597" w:type="dxa"/>
          </w:tcPr>
          <w:p>
            <w:pPr>
              <w:jc w:val="center"/>
              <w:rPr>
                <w:color w:val="000000"/>
                <w:kern w:val="0"/>
                <w:sz w:val="18"/>
                <w:szCs w:val="18"/>
              </w:rPr>
            </w:pPr>
            <w:r>
              <w:rPr>
                <w:rFonts w:hint="eastAsia"/>
                <w:color w:val="000000"/>
                <w:kern w:val="0"/>
                <w:sz w:val="18"/>
                <w:szCs w:val="18"/>
              </w:rPr>
              <w:t>2</w:t>
            </w:r>
          </w:p>
        </w:tc>
        <w:tc>
          <w:tcPr>
            <w:tcW w:w="599" w:type="dxa"/>
          </w:tcPr>
          <w:p>
            <w:pPr>
              <w:jc w:val="center"/>
              <w:rPr>
                <w:color w:val="000000"/>
                <w:kern w:val="0"/>
                <w:sz w:val="18"/>
                <w:szCs w:val="18"/>
              </w:rPr>
            </w:pPr>
            <w:r>
              <w:rPr>
                <w:rFonts w:hint="eastAsia"/>
                <w:color w:val="000000"/>
                <w:kern w:val="0"/>
                <w:sz w:val="18"/>
                <w:szCs w:val="18"/>
              </w:rPr>
              <w:t>1</w:t>
            </w:r>
          </w:p>
        </w:tc>
        <w:tc>
          <w:tcPr>
            <w:tcW w:w="513" w:type="dxa"/>
          </w:tcPr>
          <w:p>
            <w:pPr>
              <w:jc w:val="center"/>
              <w:rPr>
                <w:color w:val="000000"/>
                <w:kern w:val="0"/>
                <w:sz w:val="18"/>
                <w:szCs w:val="18"/>
              </w:rPr>
            </w:pPr>
          </w:p>
        </w:tc>
        <w:tc>
          <w:tcPr>
            <w:tcW w:w="687" w:type="dxa"/>
          </w:tcPr>
          <w:p>
            <w:pPr>
              <w:jc w:val="center"/>
              <w:rPr>
                <w:color w:val="000000"/>
                <w:kern w:val="0"/>
                <w:sz w:val="18"/>
                <w:szCs w:val="18"/>
              </w:rPr>
            </w:pPr>
            <w:r>
              <w:rPr>
                <w:rFonts w:hint="eastAsia"/>
                <w:color w:val="000000"/>
                <w:kern w:val="0"/>
                <w:sz w:val="18"/>
                <w:szCs w:val="18"/>
              </w:rPr>
              <w:t>26</w:t>
            </w:r>
          </w:p>
        </w:tc>
        <w:tc>
          <w:tcPr>
            <w:tcW w:w="681" w:type="dxa"/>
          </w:tcPr>
          <w:p>
            <w:pPr>
              <w:jc w:val="center"/>
              <w:rPr>
                <w:color w:val="000000"/>
                <w:kern w:val="0"/>
                <w:sz w:val="18"/>
                <w:szCs w:val="18"/>
              </w:rPr>
            </w:pPr>
            <w:r>
              <w:rPr>
                <w:rFonts w:hint="eastAsia"/>
                <w:color w:val="000000"/>
                <w:kern w:val="0"/>
                <w:sz w:val="18"/>
                <w:szCs w:val="18"/>
              </w:rPr>
              <w:t>26</w:t>
            </w:r>
          </w:p>
        </w:tc>
        <w:tc>
          <w:tcPr>
            <w:tcW w:w="664" w:type="dxa"/>
          </w:tcPr>
          <w:p>
            <w:pPr>
              <w:jc w:val="center"/>
              <w:rPr>
                <w:color w:val="000000"/>
                <w:kern w:val="0"/>
                <w:sz w:val="18"/>
                <w:szCs w:val="18"/>
              </w:rPr>
            </w:pPr>
          </w:p>
        </w:tc>
        <w:tc>
          <w:tcPr>
            <w:tcW w:w="626" w:type="dxa"/>
          </w:tcPr>
          <w:p>
            <w:pPr>
              <w:jc w:val="center"/>
              <w:rPr>
                <w:color w:val="000000"/>
                <w:kern w:val="0"/>
                <w:sz w:val="18"/>
                <w:szCs w:val="18"/>
              </w:rPr>
            </w:pPr>
            <w:r>
              <w:rPr>
                <w:rFonts w:hint="eastAsia"/>
                <w:color w:val="000000"/>
                <w:kern w:val="0"/>
                <w:sz w:val="18"/>
                <w:szCs w:val="18"/>
              </w:rPr>
              <w:t>26</w:t>
            </w:r>
          </w:p>
        </w:tc>
        <w:tc>
          <w:tcPr>
            <w:tcW w:w="558" w:type="dxa"/>
          </w:tcPr>
          <w:p>
            <w:pPr>
              <w:jc w:val="center"/>
              <w:rPr>
                <w:color w:val="000000"/>
                <w:kern w:val="0"/>
                <w:sz w:val="18"/>
                <w:szCs w:val="18"/>
              </w:rPr>
            </w:pPr>
          </w:p>
        </w:tc>
        <w:tc>
          <w:tcPr>
            <w:tcW w:w="557" w:type="dxa"/>
          </w:tcPr>
          <w:p>
            <w:pPr>
              <w:jc w:val="center"/>
              <w:rPr>
                <w:color w:val="000000"/>
                <w:kern w:val="0"/>
                <w:sz w:val="18"/>
                <w:szCs w:val="18"/>
              </w:rPr>
            </w:pPr>
          </w:p>
        </w:tc>
        <w:tc>
          <w:tcPr>
            <w:tcW w:w="563" w:type="dxa"/>
          </w:tcPr>
          <w:p>
            <w:pPr>
              <w:jc w:val="center"/>
              <w:rPr>
                <w:b/>
                <w:color w:val="000000"/>
                <w:kern w:val="0"/>
                <w:sz w:val="18"/>
                <w:szCs w:val="18"/>
              </w:rPr>
            </w:pPr>
          </w:p>
        </w:tc>
        <w:tc>
          <w:tcPr>
            <w:tcW w:w="1557" w:type="dxa"/>
            <w:gridSpan w:val="2"/>
            <w:vMerge w:val="continue"/>
          </w:tcPr>
          <w:p>
            <w:pPr>
              <w:jc w:val="center"/>
              <w:rPr>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572" w:type="dxa"/>
          </w:tcPr>
          <w:p>
            <w:pPr>
              <w:jc w:val="center"/>
              <w:rPr>
                <w:b/>
                <w:color w:val="000000"/>
                <w:kern w:val="0"/>
                <w:sz w:val="18"/>
                <w:szCs w:val="18"/>
              </w:rPr>
            </w:pPr>
            <w:r>
              <w:rPr>
                <w:rFonts w:hint="eastAsia"/>
                <w:b/>
                <w:color w:val="000000"/>
                <w:kern w:val="0"/>
                <w:sz w:val="18"/>
                <w:szCs w:val="18"/>
              </w:rPr>
              <w:t>31</w:t>
            </w:r>
          </w:p>
        </w:tc>
        <w:tc>
          <w:tcPr>
            <w:tcW w:w="707" w:type="dxa"/>
            <w:vMerge w:val="continue"/>
          </w:tcPr>
          <w:p>
            <w:pPr>
              <w:jc w:val="left"/>
              <w:rPr>
                <w:b/>
                <w:color w:val="000000"/>
                <w:kern w:val="0"/>
                <w:sz w:val="18"/>
                <w:szCs w:val="18"/>
              </w:rPr>
            </w:pPr>
          </w:p>
        </w:tc>
        <w:tc>
          <w:tcPr>
            <w:tcW w:w="1565" w:type="dxa"/>
            <w:vAlign w:val="center"/>
          </w:tcPr>
          <w:p>
            <w:pPr>
              <w:snapToGrid w:val="0"/>
              <w:spacing w:line="240" w:lineRule="atLeast"/>
              <w:jc w:val="center"/>
              <w:rPr>
                <w:rFonts w:hint="default" w:eastAsia="宋体"/>
                <w:color w:val="000000"/>
                <w:kern w:val="0"/>
                <w:sz w:val="18"/>
                <w:szCs w:val="18"/>
                <w:lang w:val="en-US" w:eastAsia="zh-CN"/>
              </w:rPr>
            </w:pPr>
            <w:r>
              <w:rPr>
                <w:rFonts w:hint="eastAsia"/>
                <w:color w:val="000000"/>
                <w:kern w:val="0"/>
                <w:sz w:val="18"/>
                <w:szCs w:val="18"/>
              </w:rPr>
              <w:t>111</w:t>
            </w:r>
            <w:r>
              <w:rPr>
                <w:rFonts w:hint="eastAsia"/>
                <w:color w:val="000000"/>
                <w:kern w:val="0"/>
                <w:sz w:val="18"/>
                <w:szCs w:val="18"/>
                <w:lang w:val="en-US" w:eastAsia="zh-CN"/>
              </w:rPr>
              <w:t>369</w:t>
            </w:r>
          </w:p>
        </w:tc>
        <w:tc>
          <w:tcPr>
            <w:tcW w:w="3990" w:type="dxa"/>
          </w:tcPr>
          <w:p>
            <w:pPr>
              <w:jc w:val="left"/>
              <w:rPr>
                <w:color w:val="000000"/>
                <w:kern w:val="0"/>
                <w:sz w:val="18"/>
                <w:szCs w:val="18"/>
              </w:rPr>
            </w:pPr>
            <w:r>
              <w:rPr>
                <w:rFonts w:hint="eastAsia"/>
                <w:color w:val="000000"/>
                <w:kern w:val="0"/>
                <w:sz w:val="18"/>
                <w:szCs w:val="18"/>
              </w:rPr>
              <w:t>形体训练</w:t>
            </w:r>
          </w:p>
        </w:tc>
        <w:tc>
          <w:tcPr>
            <w:tcW w:w="597" w:type="dxa"/>
          </w:tcPr>
          <w:p>
            <w:pPr>
              <w:jc w:val="center"/>
              <w:rPr>
                <w:color w:val="000000"/>
                <w:kern w:val="0"/>
                <w:sz w:val="18"/>
                <w:szCs w:val="18"/>
              </w:rPr>
            </w:pPr>
            <w:r>
              <w:rPr>
                <w:rFonts w:hint="eastAsia"/>
                <w:color w:val="000000"/>
                <w:kern w:val="0"/>
                <w:sz w:val="18"/>
                <w:szCs w:val="18"/>
              </w:rPr>
              <w:t>2</w:t>
            </w:r>
          </w:p>
        </w:tc>
        <w:tc>
          <w:tcPr>
            <w:tcW w:w="599" w:type="dxa"/>
          </w:tcPr>
          <w:p>
            <w:pPr>
              <w:jc w:val="center"/>
              <w:rPr>
                <w:color w:val="000000"/>
                <w:kern w:val="0"/>
                <w:sz w:val="18"/>
                <w:szCs w:val="18"/>
              </w:rPr>
            </w:pPr>
            <w:r>
              <w:rPr>
                <w:rFonts w:hint="eastAsia"/>
                <w:color w:val="000000"/>
                <w:kern w:val="0"/>
                <w:sz w:val="18"/>
                <w:szCs w:val="18"/>
              </w:rPr>
              <w:t>4</w:t>
            </w:r>
          </w:p>
        </w:tc>
        <w:tc>
          <w:tcPr>
            <w:tcW w:w="513" w:type="dxa"/>
          </w:tcPr>
          <w:p>
            <w:pPr>
              <w:jc w:val="center"/>
              <w:rPr>
                <w:color w:val="000000"/>
                <w:kern w:val="0"/>
                <w:sz w:val="18"/>
                <w:szCs w:val="18"/>
              </w:rPr>
            </w:pPr>
          </w:p>
        </w:tc>
        <w:tc>
          <w:tcPr>
            <w:tcW w:w="687" w:type="dxa"/>
          </w:tcPr>
          <w:p>
            <w:pPr>
              <w:jc w:val="center"/>
              <w:rPr>
                <w:color w:val="000000"/>
                <w:kern w:val="0"/>
                <w:sz w:val="18"/>
                <w:szCs w:val="18"/>
              </w:rPr>
            </w:pPr>
            <w:r>
              <w:rPr>
                <w:rFonts w:hint="eastAsia"/>
                <w:color w:val="000000"/>
                <w:kern w:val="0"/>
                <w:sz w:val="18"/>
                <w:szCs w:val="18"/>
              </w:rPr>
              <w:t>32</w:t>
            </w:r>
          </w:p>
        </w:tc>
        <w:tc>
          <w:tcPr>
            <w:tcW w:w="681" w:type="dxa"/>
          </w:tcPr>
          <w:p>
            <w:pPr>
              <w:jc w:val="center"/>
              <w:rPr>
                <w:color w:val="000000"/>
                <w:kern w:val="0"/>
                <w:sz w:val="18"/>
                <w:szCs w:val="18"/>
              </w:rPr>
            </w:pPr>
          </w:p>
        </w:tc>
        <w:tc>
          <w:tcPr>
            <w:tcW w:w="664" w:type="dxa"/>
          </w:tcPr>
          <w:p>
            <w:pPr>
              <w:jc w:val="center"/>
              <w:rPr>
                <w:color w:val="000000"/>
                <w:kern w:val="0"/>
                <w:sz w:val="18"/>
                <w:szCs w:val="18"/>
              </w:rPr>
            </w:pPr>
            <w:r>
              <w:rPr>
                <w:rFonts w:hint="eastAsia"/>
                <w:color w:val="000000"/>
                <w:kern w:val="0"/>
                <w:sz w:val="18"/>
                <w:szCs w:val="18"/>
              </w:rPr>
              <w:t>32</w:t>
            </w:r>
          </w:p>
        </w:tc>
        <w:tc>
          <w:tcPr>
            <w:tcW w:w="626" w:type="dxa"/>
          </w:tcPr>
          <w:p>
            <w:pPr>
              <w:jc w:val="center"/>
              <w:rPr>
                <w:color w:val="000000"/>
                <w:kern w:val="0"/>
                <w:sz w:val="18"/>
                <w:szCs w:val="18"/>
              </w:rPr>
            </w:pPr>
          </w:p>
        </w:tc>
        <w:tc>
          <w:tcPr>
            <w:tcW w:w="558" w:type="dxa"/>
          </w:tcPr>
          <w:p>
            <w:pPr>
              <w:jc w:val="center"/>
              <w:rPr>
                <w:color w:val="000000"/>
                <w:kern w:val="0"/>
                <w:sz w:val="18"/>
                <w:szCs w:val="18"/>
              </w:rPr>
            </w:pPr>
          </w:p>
        </w:tc>
        <w:tc>
          <w:tcPr>
            <w:tcW w:w="557" w:type="dxa"/>
          </w:tcPr>
          <w:p>
            <w:pPr>
              <w:jc w:val="center"/>
              <w:rPr>
                <w:color w:val="000000"/>
                <w:kern w:val="0"/>
                <w:sz w:val="18"/>
                <w:szCs w:val="18"/>
              </w:rPr>
            </w:pPr>
          </w:p>
        </w:tc>
        <w:tc>
          <w:tcPr>
            <w:tcW w:w="563" w:type="dxa"/>
          </w:tcPr>
          <w:p>
            <w:pPr>
              <w:jc w:val="center"/>
              <w:rPr>
                <w:b/>
                <w:color w:val="000000"/>
                <w:kern w:val="0"/>
                <w:sz w:val="18"/>
                <w:szCs w:val="18"/>
              </w:rPr>
            </w:pPr>
            <w:r>
              <w:rPr>
                <w:rFonts w:hint="eastAsia"/>
                <w:b/>
                <w:color w:val="000000"/>
                <w:kern w:val="0"/>
                <w:sz w:val="18"/>
                <w:szCs w:val="18"/>
              </w:rPr>
              <w:t>32</w:t>
            </w:r>
          </w:p>
        </w:tc>
        <w:tc>
          <w:tcPr>
            <w:tcW w:w="1557" w:type="dxa"/>
            <w:gridSpan w:val="2"/>
            <w:vMerge w:val="continue"/>
          </w:tcPr>
          <w:p>
            <w:pPr>
              <w:jc w:val="center"/>
              <w:rPr>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572" w:type="dxa"/>
          </w:tcPr>
          <w:p>
            <w:pPr>
              <w:jc w:val="center"/>
              <w:rPr>
                <w:b/>
                <w:color w:val="000000"/>
                <w:kern w:val="0"/>
                <w:sz w:val="18"/>
                <w:szCs w:val="18"/>
              </w:rPr>
            </w:pPr>
            <w:r>
              <w:rPr>
                <w:rFonts w:hint="eastAsia"/>
                <w:b/>
                <w:color w:val="000000"/>
                <w:kern w:val="0"/>
                <w:sz w:val="18"/>
                <w:szCs w:val="18"/>
              </w:rPr>
              <w:t>32</w:t>
            </w:r>
          </w:p>
        </w:tc>
        <w:tc>
          <w:tcPr>
            <w:tcW w:w="707" w:type="dxa"/>
            <w:vMerge w:val="continue"/>
          </w:tcPr>
          <w:p>
            <w:pPr>
              <w:jc w:val="left"/>
              <w:rPr>
                <w:b/>
                <w:color w:val="000000"/>
                <w:kern w:val="0"/>
                <w:sz w:val="18"/>
                <w:szCs w:val="18"/>
              </w:rPr>
            </w:pPr>
          </w:p>
        </w:tc>
        <w:tc>
          <w:tcPr>
            <w:tcW w:w="1565" w:type="dxa"/>
          </w:tcPr>
          <w:p>
            <w:pPr>
              <w:jc w:val="center"/>
              <w:rPr>
                <w:b/>
                <w:color w:val="000000"/>
                <w:kern w:val="0"/>
                <w:sz w:val="18"/>
                <w:szCs w:val="18"/>
              </w:rPr>
            </w:pPr>
          </w:p>
        </w:tc>
        <w:tc>
          <w:tcPr>
            <w:tcW w:w="3990" w:type="dxa"/>
          </w:tcPr>
          <w:p>
            <w:pPr>
              <w:jc w:val="center"/>
              <w:rPr>
                <w:b/>
                <w:color w:val="000000"/>
                <w:kern w:val="0"/>
                <w:sz w:val="18"/>
                <w:szCs w:val="18"/>
              </w:rPr>
            </w:pPr>
            <w:r>
              <w:rPr>
                <w:b/>
                <w:color w:val="000000"/>
                <w:kern w:val="0"/>
                <w:sz w:val="18"/>
                <w:szCs w:val="18"/>
              </w:rPr>
              <w:t>小计</w:t>
            </w:r>
          </w:p>
        </w:tc>
        <w:tc>
          <w:tcPr>
            <w:tcW w:w="597" w:type="dxa"/>
          </w:tcPr>
          <w:p>
            <w:pPr>
              <w:jc w:val="center"/>
              <w:rPr>
                <w:b/>
                <w:color w:val="000000"/>
                <w:kern w:val="0"/>
                <w:sz w:val="18"/>
                <w:szCs w:val="18"/>
              </w:rPr>
            </w:pPr>
            <w:r>
              <w:rPr>
                <w:rFonts w:hint="eastAsia"/>
                <w:b/>
                <w:color w:val="000000"/>
                <w:kern w:val="0"/>
                <w:sz w:val="18"/>
                <w:szCs w:val="18"/>
              </w:rPr>
              <w:t>4</w:t>
            </w:r>
          </w:p>
        </w:tc>
        <w:tc>
          <w:tcPr>
            <w:tcW w:w="599" w:type="dxa"/>
          </w:tcPr>
          <w:p>
            <w:pPr>
              <w:jc w:val="center"/>
              <w:rPr>
                <w:b/>
                <w:color w:val="000000"/>
                <w:kern w:val="0"/>
                <w:sz w:val="18"/>
                <w:szCs w:val="18"/>
              </w:rPr>
            </w:pPr>
          </w:p>
        </w:tc>
        <w:tc>
          <w:tcPr>
            <w:tcW w:w="513" w:type="dxa"/>
          </w:tcPr>
          <w:p>
            <w:pPr>
              <w:jc w:val="center"/>
              <w:rPr>
                <w:b/>
                <w:color w:val="000000"/>
                <w:kern w:val="0"/>
                <w:sz w:val="18"/>
                <w:szCs w:val="18"/>
              </w:rPr>
            </w:pPr>
          </w:p>
        </w:tc>
        <w:tc>
          <w:tcPr>
            <w:tcW w:w="687" w:type="dxa"/>
          </w:tcPr>
          <w:p>
            <w:pPr>
              <w:jc w:val="center"/>
              <w:rPr>
                <w:b/>
                <w:color w:val="000000"/>
                <w:kern w:val="0"/>
                <w:sz w:val="18"/>
                <w:szCs w:val="18"/>
              </w:rPr>
            </w:pPr>
            <w:r>
              <w:rPr>
                <w:rFonts w:hint="eastAsia"/>
                <w:b/>
                <w:color w:val="000000"/>
                <w:kern w:val="0"/>
                <w:sz w:val="18"/>
                <w:szCs w:val="18"/>
              </w:rPr>
              <w:t>58</w:t>
            </w:r>
          </w:p>
        </w:tc>
        <w:tc>
          <w:tcPr>
            <w:tcW w:w="681" w:type="dxa"/>
          </w:tcPr>
          <w:p>
            <w:pPr>
              <w:jc w:val="center"/>
              <w:rPr>
                <w:b/>
                <w:color w:val="000000"/>
                <w:kern w:val="0"/>
                <w:sz w:val="18"/>
                <w:szCs w:val="18"/>
              </w:rPr>
            </w:pPr>
            <w:r>
              <w:rPr>
                <w:rFonts w:hint="eastAsia"/>
                <w:b/>
                <w:color w:val="000000"/>
                <w:kern w:val="0"/>
                <w:sz w:val="18"/>
                <w:szCs w:val="18"/>
              </w:rPr>
              <w:t>26</w:t>
            </w:r>
          </w:p>
        </w:tc>
        <w:tc>
          <w:tcPr>
            <w:tcW w:w="664" w:type="dxa"/>
          </w:tcPr>
          <w:p>
            <w:pPr>
              <w:jc w:val="center"/>
              <w:rPr>
                <w:b/>
                <w:color w:val="000000"/>
                <w:kern w:val="0"/>
                <w:sz w:val="18"/>
                <w:szCs w:val="18"/>
              </w:rPr>
            </w:pPr>
            <w:r>
              <w:rPr>
                <w:rFonts w:hint="eastAsia"/>
                <w:b/>
                <w:color w:val="000000"/>
                <w:kern w:val="0"/>
                <w:sz w:val="18"/>
                <w:szCs w:val="18"/>
              </w:rPr>
              <w:t>32</w:t>
            </w:r>
          </w:p>
        </w:tc>
        <w:tc>
          <w:tcPr>
            <w:tcW w:w="626" w:type="dxa"/>
          </w:tcPr>
          <w:p>
            <w:pPr>
              <w:jc w:val="center"/>
              <w:rPr>
                <w:b/>
                <w:color w:val="000000"/>
                <w:kern w:val="0"/>
                <w:sz w:val="18"/>
                <w:szCs w:val="18"/>
              </w:rPr>
            </w:pPr>
            <w:r>
              <w:rPr>
                <w:rFonts w:hint="eastAsia"/>
                <w:b/>
                <w:color w:val="000000"/>
                <w:kern w:val="0"/>
                <w:sz w:val="18"/>
                <w:szCs w:val="18"/>
              </w:rPr>
              <w:t>26</w:t>
            </w:r>
          </w:p>
        </w:tc>
        <w:tc>
          <w:tcPr>
            <w:tcW w:w="558" w:type="dxa"/>
          </w:tcPr>
          <w:p>
            <w:pPr>
              <w:jc w:val="center"/>
              <w:rPr>
                <w:b/>
                <w:color w:val="000000"/>
                <w:kern w:val="0"/>
                <w:sz w:val="18"/>
                <w:szCs w:val="18"/>
              </w:rPr>
            </w:pPr>
          </w:p>
        </w:tc>
        <w:tc>
          <w:tcPr>
            <w:tcW w:w="557" w:type="dxa"/>
          </w:tcPr>
          <w:p>
            <w:pPr>
              <w:jc w:val="center"/>
              <w:rPr>
                <w:b/>
                <w:color w:val="000000"/>
                <w:kern w:val="0"/>
                <w:sz w:val="18"/>
                <w:szCs w:val="18"/>
              </w:rPr>
            </w:pPr>
          </w:p>
        </w:tc>
        <w:tc>
          <w:tcPr>
            <w:tcW w:w="563" w:type="dxa"/>
          </w:tcPr>
          <w:p>
            <w:pPr>
              <w:jc w:val="center"/>
              <w:rPr>
                <w:b/>
                <w:color w:val="000000"/>
                <w:kern w:val="0"/>
                <w:sz w:val="18"/>
                <w:szCs w:val="18"/>
              </w:rPr>
            </w:pPr>
            <w:r>
              <w:rPr>
                <w:rFonts w:hint="eastAsia"/>
                <w:b/>
                <w:color w:val="000000"/>
                <w:kern w:val="0"/>
                <w:sz w:val="18"/>
                <w:szCs w:val="18"/>
              </w:rPr>
              <w:t>32</w:t>
            </w:r>
          </w:p>
        </w:tc>
        <w:tc>
          <w:tcPr>
            <w:tcW w:w="1557" w:type="dxa"/>
            <w:gridSpan w:val="2"/>
            <w:vMerge w:val="continue"/>
          </w:tcPr>
          <w:p>
            <w:pPr>
              <w:jc w:val="center"/>
              <w:rPr>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572" w:type="dxa"/>
          </w:tcPr>
          <w:p>
            <w:pPr>
              <w:jc w:val="center"/>
              <w:rPr>
                <w:b/>
                <w:color w:val="000000"/>
                <w:kern w:val="0"/>
                <w:sz w:val="18"/>
                <w:szCs w:val="18"/>
              </w:rPr>
            </w:pPr>
          </w:p>
        </w:tc>
        <w:tc>
          <w:tcPr>
            <w:tcW w:w="707" w:type="dxa"/>
          </w:tcPr>
          <w:p>
            <w:pPr>
              <w:jc w:val="left"/>
              <w:rPr>
                <w:b/>
                <w:color w:val="000000"/>
                <w:kern w:val="0"/>
                <w:sz w:val="18"/>
                <w:szCs w:val="18"/>
              </w:rPr>
            </w:pPr>
          </w:p>
        </w:tc>
        <w:tc>
          <w:tcPr>
            <w:tcW w:w="1565" w:type="dxa"/>
          </w:tcPr>
          <w:p>
            <w:pPr>
              <w:jc w:val="center"/>
              <w:rPr>
                <w:b/>
                <w:color w:val="000000"/>
                <w:kern w:val="0"/>
                <w:sz w:val="18"/>
                <w:szCs w:val="18"/>
              </w:rPr>
            </w:pPr>
          </w:p>
        </w:tc>
        <w:tc>
          <w:tcPr>
            <w:tcW w:w="3990" w:type="dxa"/>
          </w:tcPr>
          <w:p>
            <w:pPr>
              <w:jc w:val="center"/>
              <w:rPr>
                <w:b/>
                <w:color w:val="000000"/>
                <w:kern w:val="0"/>
                <w:sz w:val="18"/>
                <w:szCs w:val="18"/>
              </w:rPr>
            </w:pPr>
            <w:r>
              <w:rPr>
                <w:rFonts w:hint="eastAsia"/>
                <w:b/>
                <w:color w:val="000000"/>
                <w:kern w:val="0"/>
                <w:sz w:val="18"/>
                <w:szCs w:val="18"/>
              </w:rPr>
              <w:t>合计</w:t>
            </w:r>
          </w:p>
        </w:tc>
        <w:tc>
          <w:tcPr>
            <w:tcW w:w="597" w:type="dxa"/>
          </w:tcPr>
          <w:p>
            <w:pPr>
              <w:jc w:val="center"/>
              <w:rPr>
                <w:b/>
                <w:color w:val="000000"/>
                <w:kern w:val="0"/>
                <w:sz w:val="18"/>
                <w:szCs w:val="18"/>
              </w:rPr>
            </w:pPr>
            <w:r>
              <w:rPr>
                <w:rFonts w:hint="eastAsia"/>
                <w:b/>
                <w:color w:val="000000"/>
                <w:kern w:val="0"/>
                <w:sz w:val="18"/>
                <w:szCs w:val="18"/>
              </w:rPr>
              <w:t>117</w:t>
            </w:r>
          </w:p>
        </w:tc>
        <w:tc>
          <w:tcPr>
            <w:tcW w:w="599" w:type="dxa"/>
          </w:tcPr>
          <w:p>
            <w:pPr>
              <w:jc w:val="center"/>
              <w:rPr>
                <w:b/>
                <w:color w:val="000000"/>
                <w:kern w:val="0"/>
                <w:sz w:val="18"/>
                <w:szCs w:val="18"/>
              </w:rPr>
            </w:pPr>
          </w:p>
        </w:tc>
        <w:tc>
          <w:tcPr>
            <w:tcW w:w="513" w:type="dxa"/>
          </w:tcPr>
          <w:p>
            <w:pPr>
              <w:jc w:val="center"/>
              <w:rPr>
                <w:b/>
                <w:color w:val="000000"/>
                <w:kern w:val="0"/>
                <w:sz w:val="18"/>
                <w:szCs w:val="18"/>
              </w:rPr>
            </w:pPr>
          </w:p>
        </w:tc>
        <w:tc>
          <w:tcPr>
            <w:tcW w:w="687" w:type="dxa"/>
          </w:tcPr>
          <w:p>
            <w:pPr>
              <w:jc w:val="center"/>
              <w:rPr>
                <w:b/>
                <w:color w:val="000000"/>
                <w:kern w:val="0"/>
                <w:sz w:val="18"/>
                <w:szCs w:val="18"/>
              </w:rPr>
            </w:pPr>
            <w:r>
              <w:rPr>
                <w:rFonts w:hint="eastAsia"/>
                <w:b/>
                <w:color w:val="000000"/>
                <w:kern w:val="0"/>
                <w:sz w:val="18"/>
                <w:szCs w:val="18"/>
              </w:rPr>
              <w:t>2029</w:t>
            </w:r>
          </w:p>
        </w:tc>
        <w:tc>
          <w:tcPr>
            <w:tcW w:w="681" w:type="dxa"/>
          </w:tcPr>
          <w:p>
            <w:pPr>
              <w:jc w:val="center"/>
              <w:rPr>
                <w:b/>
                <w:color w:val="000000"/>
                <w:kern w:val="0"/>
                <w:sz w:val="18"/>
                <w:szCs w:val="18"/>
              </w:rPr>
            </w:pPr>
            <w:r>
              <w:rPr>
                <w:rFonts w:hint="eastAsia"/>
                <w:b/>
                <w:color w:val="000000"/>
                <w:kern w:val="0"/>
                <w:sz w:val="18"/>
                <w:szCs w:val="18"/>
              </w:rPr>
              <w:t>1008</w:t>
            </w:r>
          </w:p>
        </w:tc>
        <w:tc>
          <w:tcPr>
            <w:tcW w:w="664" w:type="dxa"/>
          </w:tcPr>
          <w:p>
            <w:pPr>
              <w:jc w:val="center"/>
              <w:rPr>
                <w:b/>
                <w:color w:val="000000"/>
                <w:kern w:val="0"/>
                <w:sz w:val="18"/>
                <w:szCs w:val="18"/>
              </w:rPr>
            </w:pPr>
            <w:r>
              <w:rPr>
                <w:rFonts w:hint="eastAsia"/>
                <w:b/>
                <w:color w:val="000000"/>
                <w:kern w:val="0"/>
                <w:sz w:val="18"/>
                <w:szCs w:val="18"/>
              </w:rPr>
              <w:t>1021</w:t>
            </w:r>
          </w:p>
        </w:tc>
        <w:tc>
          <w:tcPr>
            <w:tcW w:w="626" w:type="dxa"/>
          </w:tcPr>
          <w:p>
            <w:pPr>
              <w:jc w:val="center"/>
              <w:rPr>
                <w:b/>
                <w:color w:val="000000"/>
                <w:kern w:val="0"/>
                <w:sz w:val="18"/>
                <w:szCs w:val="18"/>
              </w:rPr>
            </w:pPr>
            <w:r>
              <w:rPr>
                <w:rFonts w:hint="eastAsia"/>
                <w:b/>
                <w:color w:val="000000"/>
                <w:kern w:val="0"/>
                <w:sz w:val="18"/>
                <w:szCs w:val="18"/>
              </w:rPr>
              <w:t>499</w:t>
            </w:r>
          </w:p>
        </w:tc>
        <w:tc>
          <w:tcPr>
            <w:tcW w:w="558" w:type="dxa"/>
          </w:tcPr>
          <w:p>
            <w:pPr>
              <w:jc w:val="center"/>
              <w:rPr>
                <w:b/>
                <w:color w:val="000000"/>
                <w:kern w:val="0"/>
                <w:sz w:val="18"/>
                <w:szCs w:val="18"/>
              </w:rPr>
            </w:pPr>
            <w:r>
              <w:rPr>
                <w:rFonts w:hint="eastAsia"/>
                <w:b/>
                <w:color w:val="000000"/>
                <w:kern w:val="0"/>
                <w:sz w:val="18"/>
                <w:szCs w:val="18"/>
              </w:rPr>
              <w:t>734</w:t>
            </w:r>
          </w:p>
        </w:tc>
        <w:tc>
          <w:tcPr>
            <w:tcW w:w="557" w:type="dxa"/>
          </w:tcPr>
          <w:p>
            <w:pPr>
              <w:jc w:val="center"/>
              <w:rPr>
                <w:b/>
                <w:color w:val="000000"/>
                <w:kern w:val="0"/>
                <w:sz w:val="18"/>
                <w:szCs w:val="18"/>
              </w:rPr>
            </w:pPr>
            <w:r>
              <w:rPr>
                <w:rFonts w:hint="eastAsia"/>
                <w:b/>
                <w:color w:val="000000"/>
                <w:kern w:val="0"/>
                <w:sz w:val="18"/>
                <w:szCs w:val="18"/>
              </w:rPr>
              <w:t>298</w:t>
            </w:r>
          </w:p>
        </w:tc>
        <w:tc>
          <w:tcPr>
            <w:tcW w:w="563" w:type="dxa"/>
          </w:tcPr>
          <w:p>
            <w:pPr>
              <w:jc w:val="center"/>
              <w:rPr>
                <w:b/>
                <w:color w:val="000000"/>
                <w:kern w:val="0"/>
                <w:sz w:val="18"/>
                <w:szCs w:val="18"/>
              </w:rPr>
            </w:pPr>
            <w:r>
              <w:rPr>
                <w:rFonts w:hint="eastAsia"/>
                <w:b/>
                <w:color w:val="000000"/>
                <w:kern w:val="0"/>
                <w:sz w:val="18"/>
                <w:szCs w:val="18"/>
              </w:rPr>
              <w:t>390</w:t>
            </w:r>
          </w:p>
        </w:tc>
        <w:tc>
          <w:tcPr>
            <w:tcW w:w="1557" w:type="dxa"/>
            <w:gridSpan w:val="2"/>
          </w:tcPr>
          <w:p>
            <w:pPr>
              <w:jc w:val="center"/>
              <w:rPr>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572" w:type="dxa"/>
            <w:vAlign w:val="center"/>
          </w:tcPr>
          <w:p>
            <w:pPr>
              <w:jc w:val="center"/>
              <w:rPr>
                <w:b/>
                <w:color w:val="000000"/>
                <w:kern w:val="0"/>
                <w:sz w:val="18"/>
                <w:szCs w:val="18"/>
              </w:rPr>
            </w:pPr>
            <w:r>
              <w:rPr>
                <w:rFonts w:hint="eastAsia"/>
                <w:b/>
                <w:color w:val="000000"/>
                <w:kern w:val="0"/>
                <w:sz w:val="18"/>
                <w:szCs w:val="18"/>
              </w:rPr>
              <w:t>33</w:t>
            </w:r>
          </w:p>
        </w:tc>
        <w:tc>
          <w:tcPr>
            <w:tcW w:w="707" w:type="dxa"/>
            <w:vMerge w:val="restart"/>
            <w:vAlign w:val="center"/>
          </w:tcPr>
          <w:p>
            <w:pPr>
              <w:jc w:val="left"/>
              <w:rPr>
                <w:b/>
                <w:color w:val="000000"/>
                <w:kern w:val="0"/>
                <w:sz w:val="18"/>
                <w:szCs w:val="18"/>
              </w:rPr>
            </w:pPr>
          </w:p>
        </w:tc>
        <w:tc>
          <w:tcPr>
            <w:tcW w:w="1565" w:type="dxa"/>
          </w:tcPr>
          <w:p>
            <w:pPr>
              <w:jc w:val="center"/>
              <w:rPr>
                <w:rFonts w:hint="default" w:eastAsia="宋体"/>
                <w:b/>
                <w:color w:val="000000"/>
                <w:kern w:val="0"/>
                <w:sz w:val="18"/>
                <w:szCs w:val="18"/>
                <w:lang w:val="en-US" w:eastAsia="zh-CN"/>
              </w:rPr>
            </w:pPr>
            <w:r>
              <w:rPr>
                <w:rFonts w:hint="eastAsia"/>
                <w:bCs/>
                <w:color w:val="000000"/>
                <w:kern w:val="0"/>
                <w:sz w:val="18"/>
                <w:szCs w:val="18"/>
              </w:rPr>
              <w:t>111</w:t>
            </w:r>
            <w:r>
              <w:rPr>
                <w:rFonts w:hint="eastAsia"/>
                <w:bCs/>
                <w:color w:val="000000"/>
                <w:kern w:val="0"/>
                <w:sz w:val="18"/>
                <w:szCs w:val="18"/>
                <w:lang w:val="en-US" w:eastAsia="zh-CN"/>
              </w:rPr>
              <w:t>901</w:t>
            </w:r>
          </w:p>
        </w:tc>
        <w:tc>
          <w:tcPr>
            <w:tcW w:w="3990" w:type="dxa"/>
            <w:vAlign w:val="center"/>
          </w:tcPr>
          <w:p>
            <w:pPr>
              <w:rPr>
                <w:b/>
                <w:color w:val="000000"/>
                <w:kern w:val="0"/>
                <w:sz w:val="18"/>
                <w:szCs w:val="18"/>
              </w:rPr>
            </w:pPr>
            <w:r>
              <w:rPr>
                <w:rFonts w:hint="eastAsia"/>
                <w:bCs/>
                <w:color w:val="000000"/>
                <w:kern w:val="0"/>
                <w:sz w:val="18"/>
                <w:szCs w:val="18"/>
              </w:rPr>
              <w:t>岗位实习</w:t>
            </w:r>
          </w:p>
        </w:tc>
        <w:tc>
          <w:tcPr>
            <w:tcW w:w="597" w:type="dxa"/>
            <w:vAlign w:val="center"/>
          </w:tcPr>
          <w:p>
            <w:pPr>
              <w:jc w:val="center"/>
              <w:rPr>
                <w:b/>
                <w:color w:val="000000"/>
                <w:kern w:val="0"/>
                <w:sz w:val="18"/>
                <w:szCs w:val="18"/>
              </w:rPr>
            </w:pPr>
            <w:r>
              <w:rPr>
                <w:rFonts w:hint="eastAsia"/>
                <w:bCs/>
                <w:color w:val="000000"/>
                <w:kern w:val="0"/>
                <w:sz w:val="18"/>
                <w:szCs w:val="18"/>
              </w:rPr>
              <w:t>24</w:t>
            </w:r>
          </w:p>
        </w:tc>
        <w:tc>
          <w:tcPr>
            <w:tcW w:w="599" w:type="dxa"/>
          </w:tcPr>
          <w:p>
            <w:pPr>
              <w:jc w:val="center"/>
              <w:rPr>
                <w:b/>
                <w:color w:val="000000"/>
                <w:kern w:val="0"/>
                <w:sz w:val="18"/>
                <w:szCs w:val="18"/>
              </w:rPr>
            </w:pPr>
          </w:p>
        </w:tc>
        <w:tc>
          <w:tcPr>
            <w:tcW w:w="513" w:type="dxa"/>
          </w:tcPr>
          <w:p>
            <w:pPr>
              <w:jc w:val="center"/>
              <w:rPr>
                <w:b/>
                <w:color w:val="000000"/>
                <w:kern w:val="0"/>
                <w:sz w:val="18"/>
                <w:szCs w:val="18"/>
              </w:rPr>
            </w:pPr>
          </w:p>
        </w:tc>
        <w:tc>
          <w:tcPr>
            <w:tcW w:w="687" w:type="dxa"/>
            <w:vAlign w:val="center"/>
          </w:tcPr>
          <w:p>
            <w:pPr>
              <w:jc w:val="center"/>
              <w:rPr>
                <w:b/>
                <w:color w:val="000000"/>
                <w:kern w:val="0"/>
                <w:sz w:val="18"/>
                <w:szCs w:val="18"/>
              </w:rPr>
            </w:pPr>
            <w:r>
              <w:rPr>
                <w:rFonts w:hint="eastAsia"/>
                <w:bCs/>
                <w:color w:val="000000"/>
                <w:kern w:val="0"/>
                <w:sz w:val="18"/>
                <w:szCs w:val="18"/>
              </w:rPr>
              <w:t>624</w:t>
            </w:r>
          </w:p>
        </w:tc>
        <w:tc>
          <w:tcPr>
            <w:tcW w:w="681" w:type="dxa"/>
            <w:vAlign w:val="center"/>
          </w:tcPr>
          <w:p>
            <w:pPr>
              <w:jc w:val="center"/>
              <w:rPr>
                <w:b/>
                <w:color w:val="000000"/>
                <w:kern w:val="0"/>
                <w:sz w:val="18"/>
                <w:szCs w:val="18"/>
              </w:rPr>
            </w:pPr>
          </w:p>
        </w:tc>
        <w:tc>
          <w:tcPr>
            <w:tcW w:w="664" w:type="dxa"/>
            <w:vAlign w:val="center"/>
          </w:tcPr>
          <w:p>
            <w:pPr>
              <w:jc w:val="center"/>
              <w:rPr>
                <w:b/>
                <w:color w:val="000000"/>
                <w:kern w:val="0"/>
                <w:sz w:val="18"/>
                <w:szCs w:val="18"/>
              </w:rPr>
            </w:pPr>
            <w:r>
              <w:rPr>
                <w:rFonts w:hint="eastAsia"/>
                <w:bCs/>
                <w:color w:val="000000"/>
                <w:kern w:val="0"/>
                <w:sz w:val="18"/>
                <w:szCs w:val="18"/>
              </w:rPr>
              <w:t>624</w:t>
            </w:r>
          </w:p>
        </w:tc>
        <w:tc>
          <w:tcPr>
            <w:tcW w:w="626" w:type="dxa"/>
            <w:vAlign w:val="center"/>
          </w:tcPr>
          <w:p>
            <w:pPr>
              <w:jc w:val="center"/>
              <w:rPr>
                <w:b/>
                <w:color w:val="000000"/>
                <w:kern w:val="0"/>
                <w:sz w:val="18"/>
                <w:szCs w:val="18"/>
              </w:rPr>
            </w:pPr>
          </w:p>
        </w:tc>
        <w:tc>
          <w:tcPr>
            <w:tcW w:w="558" w:type="dxa"/>
            <w:vAlign w:val="center"/>
          </w:tcPr>
          <w:p>
            <w:pPr>
              <w:jc w:val="center"/>
              <w:rPr>
                <w:b/>
                <w:color w:val="000000"/>
                <w:kern w:val="0"/>
                <w:sz w:val="18"/>
                <w:szCs w:val="18"/>
              </w:rPr>
            </w:pPr>
          </w:p>
        </w:tc>
        <w:tc>
          <w:tcPr>
            <w:tcW w:w="557" w:type="dxa"/>
            <w:vAlign w:val="center"/>
          </w:tcPr>
          <w:p>
            <w:pPr>
              <w:jc w:val="center"/>
              <w:rPr>
                <w:b/>
                <w:color w:val="000000"/>
                <w:kern w:val="0"/>
                <w:sz w:val="18"/>
                <w:szCs w:val="18"/>
              </w:rPr>
            </w:pPr>
          </w:p>
        </w:tc>
        <w:tc>
          <w:tcPr>
            <w:tcW w:w="563" w:type="dxa"/>
            <w:vAlign w:val="center"/>
          </w:tcPr>
          <w:p>
            <w:pPr>
              <w:jc w:val="center"/>
              <w:rPr>
                <w:b/>
                <w:color w:val="000000"/>
                <w:kern w:val="0"/>
                <w:sz w:val="18"/>
                <w:szCs w:val="18"/>
              </w:rPr>
            </w:pPr>
          </w:p>
        </w:tc>
        <w:tc>
          <w:tcPr>
            <w:tcW w:w="1557" w:type="dxa"/>
            <w:gridSpan w:val="2"/>
            <w:vMerge w:val="restart"/>
            <w:vAlign w:val="center"/>
          </w:tcPr>
          <w:p>
            <w:pPr>
              <w:jc w:val="center"/>
              <w:rPr>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572" w:type="dxa"/>
            <w:vAlign w:val="center"/>
          </w:tcPr>
          <w:p>
            <w:pPr>
              <w:jc w:val="center"/>
              <w:rPr>
                <w:b/>
                <w:color w:val="000000"/>
                <w:kern w:val="0"/>
                <w:sz w:val="18"/>
                <w:szCs w:val="18"/>
              </w:rPr>
            </w:pPr>
            <w:r>
              <w:rPr>
                <w:rFonts w:hint="eastAsia"/>
                <w:b/>
                <w:color w:val="000000"/>
                <w:kern w:val="0"/>
                <w:sz w:val="18"/>
                <w:szCs w:val="18"/>
              </w:rPr>
              <w:t>34</w:t>
            </w:r>
          </w:p>
        </w:tc>
        <w:tc>
          <w:tcPr>
            <w:tcW w:w="707" w:type="dxa"/>
            <w:vMerge w:val="continue"/>
            <w:vAlign w:val="center"/>
          </w:tcPr>
          <w:p>
            <w:pPr>
              <w:jc w:val="left"/>
            </w:pPr>
          </w:p>
        </w:tc>
        <w:tc>
          <w:tcPr>
            <w:tcW w:w="1565" w:type="dxa"/>
          </w:tcPr>
          <w:p>
            <w:pPr>
              <w:jc w:val="center"/>
              <w:rPr>
                <w:rFonts w:hint="default" w:eastAsia="宋体"/>
                <w:lang w:val="en-US" w:eastAsia="zh-CN"/>
              </w:rPr>
            </w:pPr>
            <w:r>
              <w:rPr>
                <w:rFonts w:hint="eastAsia"/>
                <w:bCs/>
                <w:color w:val="000000"/>
                <w:kern w:val="0"/>
                <w:sz w:val="18"/>
                <w:szCs w:val="18"/>
              </w:rPr>
              <w:t>111</w:t>
            </w:r>
            <w:r>
              <w:rPr>
                <w:rFonts w:hint="eastAsia"/>
                <w:bCs/>
                <w:color w:val="000000"/>
                <w:kern w:val="0"/>
                <w:sz w:val="18"/>
                <w:szCs w:val="18"/>
                <w:lang w:val="en-US" w:eastAsia="zh-CN"/>
              </w:rPr>
              <w:t>902</w:t>
            </w:r>
          </w:p>
        </w:tc>
        <w:tc>
          <w:tcPr>
            <w:tcW w:w="3990" w:type="dxa"/>
            <w:vAlign w:val="center"/>
          </w:tcPr>
          <w:p>
            <w:pPr>
              <w:rPr>
                <w:b/>
                <w:color w:val="000000"/>
                <w:kern w:val="0"/>
                <w:sz w:val="18"/>
                <w:szCs w:val="18"/>
              </w:rPr>
            </w:pPr>
            <w:r>
              <w:rPr>
                <w:rFonts w:hint="eastAsia"/>
                <w:bCs/>
                <w:color w:val="000000"/>
                <w:kern w:val="0"/>
                <w:sz w:val="18"/>
                <w:szCs w:val="18"/>
              </w:rPr>
              <w:t>毕业报告</w:t>
            </w:r>
          </w:p>
        </w:tc>
        <w:tc>
          <w:tcPr>
            <w:tcW w:w="597" w:type="dxa"/>
            <w:vAlign w:val="center"/>
          </w:tcPr>
          <w:p>
            <w:pPr>
              <w:jc w:val="center"/>
              <w:rPr>
                <w:b/>
                <w:color w:val="000000"/>
                <w:kern w:val="0"/>
                <w:sz w:val="18"/>
                <w:szCs w:val="18"/>
              </w:rPr>
            </w:pPr>
            <w:r>
              <w:rPr>
                <w:rFonts w:hint="eastAsia"/>
                <w:bCs/>
                <w:color w:val="000000"/>
                <w:kern w:val="0"/>
                <w:sz w:val="18"/>
                <w:szCs w:val="18"/>
              </w:rPr>
              <w:t>2</w:t>
            </w:r>
          </w:p>
        </w:tc>
        <w:tc>
          <w:tcPr>
            <w:tcW w:w="599" w:type="dxa"/>
          </w:tcPr>
          <w:p>
            <w:pPr>
              <w:jc w:val="center"/>
              <w:rPr>
                <w:b/>
                <w:color w:val="000000"/>
                <w:kern w:val="0"/>
                <w:sz w:val="18"/>
                <w:szCs w:val="18"/>
              </w:rPr>
            </w:pPr>
          </w:p>
        </w:tc>
        <w:tc>
          <w:tcPr>
            <w:tcW w:w="513" w:type="dxa"/>
          </w:tcPr>
          <w:p>
            <w:pPr>
              <w:jc w:val="center"/>
              <w:rPr>
                <w:b/>
                <w:color w:val="000000"/>
                <w:kern w:val="0"/>
                <w:sz w:val="18"/>
                <w:szCs w:val="18"/>
              </w:rPr>
            </w:pPr>
          </w:p>
        </w:tc>
        <w:tc>
          <w:tcPr>
            <w:tcW w:w="687" w:type="dxa"/>
            <w:vAlign w:val="center"/>
          </w:tcPr>
          <w:p>
            <w:pPr>
              <w:jc w:val="center"/>
              <w:rPr>
                <w:b/>
                <w:color w:val="000000"/>
                <w:kern w:val="0"/>
                <w:sz w:val="18"/>
                <w:szCs w:val="18"/>
              </w:rPr>
            </w:pPr>
            <w:r>
              <w:rPr>
                <w:rFonts w:hint="eastAsia"/>
                <w:bCs/>
                <w:color w:val="000000"/>
                <w:kern w:val="0"/>
                <w:sz w:val="18"/>
                <w:szCs w:val="18"/>
              </w:rPr>
              <w:t>52</w:t>
            </w:r>
          </w:p>
        </w:tc>
        <w:tc>
          <w:tcPr>
            <w:tcW w:w="681" w:type="dxa"/>
            <w:vAlign w:val="center"/>
          </w:tcPr>
          <w:p>
            <w:pPr>
              <w:jc w:val="center"/>
              <w:rPr>
                <w:b/>
                <w:color w:val="000000"/>
                <w:kern w:val="0"/>
                <w:sz w:val="18"/>
                <w:szCs w:val="18"/>
              </w:rPr>
            </w:pPr>
          </w:p>
        </w:tc>
        <w:tc>
          <w:tcPr>
            <w:tcW w:w="664" w:type="dxa"/>
            <w:vAlign w:val="center"/>
          </w:tcPr>
          <w:p>
            <w:pPr>
              <w:jc w:val="center"/>
              <w:rPr>
                <w:b/>
                <w:color w:val="000000"/>
                <w:kern w:val="0"/>
                <w:sz w:val="18"/>
                <w:szCs w:val="18"/>
              </w:rPr>
            </w:pPr>
            <w:r>
              <w:rPr>
                <w:rFonts w:hint="eastAsia"/>
                <w:bCs/>
                <w:color w:val="000000"/>
                <w:kern w:val="0"/>
                <w:sz w:val="18"/>
                <w:szCs w:val="18"/>
              </w:rPr>
              <w:t>52</w:t>
            </w:r>
          </w:p>
        </w:tc>
        <w:tc>
          <w:tcPr>
            <w:tcW w:w="626" w:type="dxa"/>
            <w:vAlign w:val="center"/>
          </w:tcPr>
          <w:p>
            <w:pPr>
              <w:jc w:val="center"/>
              <w:rPr>
                <w:b/>
                <w:color w:val="000000"/>
                <w:kern w:val="0"/>
                <w:sz w:val="18"/>
                <w:szCs w:val="18"/>
              </w:rPr>
            </w:pPr>
          </w:p>
        </w:tc>
        <w:tc>
          <w:tcPr>
            <w:tcW w:w="558" w:type="dxa"/>
            <w:vAlign w:val="center"/>
          </w:tcPr>
          <w:p>
            <w:pPr>
              <w:jc w:val="center"/>
              <w:rPr>
                <w:b/>
                <w:color w:val="000000"/>
                <w:kern w:val="0"/>
                <w:sz w:val="18"/>
                <w:szCs w:val="18"/>
              </w:rPr>
            </w:pPr>
          </w:p>
        </w:tc>
        <w:tc>
          <w:tcPr>
            <w:tcW w:w="557" w:type="dxa"/>
            <w:vAlign w:val="center"/>
          </w:tcPr>
          <w:p>
            <w:pPr>
              <w:jc w:val="center"/>
              <w:rPr>
                <w:b/>
                <w:color w:val="000000"/>
                <w:kern w:val="0"/>
                <w:sz w:val="18"/>
                <w:szCs w:val="18"/>
              </w:rPr>
            </w:pPr>
          </w:p>
        </w:tc>
        <w:tc>
          <w:tcPr>
            <w:tcW w:w="563" w:type="dxa"/>
            <w:vAlign w:val="center"/>
          </w:tcPr>
          <w:p>
            <w:pPr>
              <w:jc w:val="center"/>
              <w:rPr>
                <w:b/>
                <w:color w:val="000000"/>
                <w:kern w:val="0"/>
                <w:sz w:val="18"/>
                <w:szCs w:val="18"/>
              </w:rPr>
            </w:pPr>
          </w:p>
        </w:tc>
        <w:tc>
          <w:tcPr>
            <w:tcW w:w="1557" w:type="dxa"/>
            <w:gridSpan w:val="2"/>
            <w:vMerge w:val="continue"/>
            <w:vAlign w:val="center"/>
          </w:tcPr>
          <w:p>
            <w:pPr>
              <w:jc w:val="center"/>
              <w:rPr>
                <w:color w:val="000000"/>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572" w:type="dxa"/>
            <w:vAlign w:val="center"/>
          </w:tcPr>
          <w:p>
            <w:pPr>
              <w:jc w:val="center"/>
              <w:rPr>
                <w:rFonts w:ascii="宋体" w:hAnsi="宋体"/>
                <w:color w:val="000000"/>
                <w:kern w:val="0"/>
                <w:sz w:val="18"/>
                <w:szCs w:val="18"/>
              </w:rPr>
            </w:pPr>
          </w:p>
        </w:tc>
        <w:tc>
          <w:tcPr>
            <w:tcW w:w="707" w:type="dxa"/>
            <w:vMerge w:val="continue"/>
            <w:vAlign w:val="center"/>
          </w:tcPr>
          <w:p>
            <w:pPr>
              <w:jc w:val="left"/>
            </w:pPr>
          </w:p>
        </w:tc>
        <w:tc>
          <w:tcPr>
            <w:tcW w:w="1565" w:type="dxa"/>
          </w:tcPr>
          <w:p>
            <w:pPr>
              <w:jc w:val="center"/>
            </w:pPr>
          </w:p>
        </w:tc>
        <w:tc>
          <w:tcPr>
            <w:tcW w:w="3990" w:type="dxa"/>
            <w:vAlign w:val="center"/>
          </w:tcPr>
          <w:p>
            <w:pPr>
              <w:jc w:val="center"/>
              <w:rPr>
                <w:rFonts w:ascii="宋体" w:hAnsi="宋体"/>
                <w:color w:val="000000"/>
                <w:kern w:val="0"/>
                <w:sz w:val="18"/>
                <w:szCs w:val="18"/>
              </w:rPr>
            </w:pPr>
            <w:r>
              <w:rPr>
                <w:rFonts w:hint="eastAsia"/>
                <w:b/>
                <w:color w:val="000000"/>
                <w:kern w:val="0"/>
                <w:sz w:val="18"/>
                <w:szCs w:val="18"/>
              </w:rPr>
              <w:t>合计</w:t>
            </w:r>
          </w:p>
        </w:tc>
        <w:tc>
          <w:tcPr>
            <w:tcW w:w="597" w:type="dxa"/>
            <w:vAlign w:val="center"/>
          </w:tcPr>
          <w:p>
            <w:pPr>
              <w:jc w:val="center"/>
              <w:rPr>
                <w:rFonts w:hint="eastAsia" w:eastAsia="宋体"/>
                <w:b/>
                <w:color w:val="000000"/>
                <w:kern w:val="0"/>
                <w:sz w:val="18"/>
                <w:szCs w:val="18"/>
                <w:lang w:val="en-US" w:eastAsia="zh-CN"/>
              </w:rPr>
            </w:pPr>
            <w:r>
              <w:rPr>
                <w:rFonts w:hint="eastAsia"/>
                <w:b/>
                <w:color w:val="000000"/>
                <w:kern w:val="0"/>
                <w:sz w:val="18"/>
                <w:szCs w:val="18"/>
              </w:rPr>
              <w:t>14</w:t>
            </w:r>
            <w:r>
              <w:rPr>
                <w:rFonts w:hint="eastAsia"/>
                <w:b/>
                <w:color w:val="000000"/>
                <w:kern w:val="0"/>
                <w:sz w:val="18"/>
                <w:szCs w:val="18"/>
                <w:lang w:val="en-US" w:eastAsia="zh-CN"/>
              </w:rPr>
              <w:t>7</w:t>
            </w:r>
          </w:p>
        </w:tc>
        <w:tc>
          <w:tcPr>
            <w:tcW w:w="599" w:type="dxa"/>
          </w:tcPr>
          <w:p>
            <w:pPr>
              <w:jc w:val="center"/>
              <w:rPr>
                <w:b/>
                <w:color w:val="000000"/>
                <w:kern w:val="0"/>
                <w:sz w:val="18"/>
                <w:szCs w:val="18"/>
              </w:rPr>
            </w:pPr>
          </w:p>
        </w:tc>
        <w:tc>
          <w:tcPr>
            <w:tcW w:w="513" w:type="dxa"/>
          </w:tcPr>
          <w:p>
            <w:pPr>
              <w:jc w:val="center"/>
              <w:rPr>
                <w:b/>
                <w:color w:val="000000"/>
                <w:kern w:val="0"/>
                <w:sz w:val="18"/>
                <w:szCs w:val="18"/>
              </w:rPr>
            </w:pPr>
          </w:p>
        </w:tc>
        <w:tc>
          <w:tcPr>
            <w:tcW w:w="687" w:type="dxa"/>
            <w:vAlign w:val="center"/>
          </w:tcPr>
          <w:p>
            <w:pPr>
              <w:jc w:val="center"/>
              <w:rPr>
                <w:b/>
                <w:color w:val="000000"/>
                <w:kern w:val="0"/>
                <w:sz w:val="18"/>
                <w:szCs w:val="18"/>
              </w:rPr>
            </w:pPr>
            <w:r>
              <w:rPr>
                <w:rFonts w:hint="eastAsia"/>
                <w:b/>
                <w:color w:val="000000"/>
                <w:kern w:val="0"/>
                <w:sz w:val="18"/>
                <w:szCs w:val="18"/>
              </w:rPr>
              <w:t>2705</w:t>
            </w:r>
          </w:p>
        </w:tc>
        <w:tc>
          <w:tcPr>
            <w:tcW w:w="681" w:type="dxa"/>
            <w:vAlign w:val="center"/>
          </w:tcPr>
          <w:p>
            <w:pPr>
              <w:jc w:val="center"/>
              <w:rPr>
                <w:b/>
                <w:color w:val="000000"/>
                <w:kern w:val="0"/>
                <w:sz w:val="18"/>
                <w:szCs w:val="18"/>
              </w:rPr>
            </w:pPr>
            <w:r>
              <w:rPr>
                <w:rFonts w:hint="eastAsia"/>
                <w:b/>
                <w:color w:val="000000"/>
                <w:kern w:val="0"/>
                <w:sz w:val="18"/>
                <w:szCs w:val="18"/>
              </w:rPr>
              <w:t>1008</w:t>
            </w:r>
          </w:p>
        </w:tc>
        <w:tc>
          <w:tcPr>
            <w:tcW w:w="664" w:type="dxa"/>
            <w:vAlign w:val="center"/>
          </w:tcPr>
          <w:p>
            <w:pPr>
              <w:jc w:val="center"/>
              <w:rPr>
                <w:b/>
                <w:color w:val="000000"/>
                <w:kern w:val="0"/>
                <w:sz w:val="18"/>
                <w:szCs w:val="18"/>
              </w:rPr>
            </w:pPr>
            <w:r>
              <w:rPr>
                <w:rFonts w:hint="eastAsia"/>
                <w:b/>
                <w:color w:val="000000"/>
                <w:kern w:val="0"/>
                <w:sz w:val="18"/>
                <w:szCs w:val="18"/>
              </w:rPr>
              <w:t>1697</w:t>
            </w:r>
          </w:p>
        </w:tc>
        <w:tc>
          <w:tcPr>
            <w:tcW w:w="626" w:type="dxa"/>
            <w:vAlign w:val="center"/>
          </w:tcPr>
          <w:p>
            <w:pPr>
              <w:jc w:val="center"/>
              <w:rPr>
                <w:b/>
                <w:color w:val="000000"/>
                <w:kern w:val="0"/>
                <w:sz w:val="18"/>
                <w:szCs w:val="18"/>
              </w:rPr>
            </w:pPr>
          </w:p>
        </w:tc>
        <w:tc>
          <w:tcPr>
            <w:tcW w:w="558" w:type="dxa"/>
            <w:vAlign w:val="center"/>
          </w:tcPr>
          <w:p>
            <w:pPr>
              <w:jc w:val="center"/>
              <w:rPr>
                <w:b/>
                <w:color w:val="000000"/>
                <w:kern w:val="0"/>
                <w:sz w:val="18"/>
                <w:szCs w:val="18"/>
              </w:rPr>
            </w:pPr>
          </w:p>
        </w:tc>
        <w:tc>
          <w:tcPr>
            <w:tcW w:w="557" w:type="dxa"/>
            <w:vAlign w:val="center"/>
          </w:tcPr>
          <w:p>
            <w:pPr>
              <w:jc w:val="center"/>
              <w:rPr>
                <w:b/>
                <w:color w:val="000000"/>
                <w:kern w:val="0"/>
                <w:sz w:val="18"/>
                <w:szCs w:val="18"/>
              </w:rPr>
            </w:pPr>
          </w:p>
        </w:tc>
        <w:tc>
          <w:tcPr>
            <w:tcW w:w="563" w:type="dxa"/>
            <w:vAlign w:val="center"/>
          </w:tcPr>
          <w:p>
            <w:pPr>
              <w:jc w:val="center"/>
              <w:rPr>
                <w:b/>
                <w:color w:val="000000"/>
                <w:kern w:val="0"/>
                <w:sz w:val="18"/>
                <w:szCs w:val="18"/>
              </w:rPr>
            </w:pPr>
          </w:p>
        </w:tc>
        <w:tc>
          <w:tcPr>
            <w:tcW w:w="1557" w:type="dxa"/>
            <w:gridSpan w:val="2"/>
            <w:vMerge w:val="continue"/>
            <w:vAlign w:val="center"/>
          </w:tcPr>
          <w:p>
            <w:pPr>
              <w:jc w:val="center"/>
            </w:pPr>
          </w:p>
        </w:tc>
      </w:tr>
    </w:tbl>
    <w:p>
      <w:pPr>
        <w:spacing w:line="440" w:lineRule="exact"/>
        <w:rPr>
          <w:rFonts w:ascii="宋体" w:hAnsi="宋体"/>
          <w:color w:val="000000"/>
          <w:sz w:val="24"/>
        </w:rPr>
      </w:pPr>
    </w:p>
    <w:p>
      <w:pPr>
        <w:spacing w:beforeLines="50" w:afterLines="50" w:line="440" w:lineRule="exact"/>
        <w:jc w:val="left"/>
        <w:rPr>
          <w:rFonts w:ascii="宋体" w:hAnsi="宋体"/>
          <w:color w:val="000000"/>
          <w:sz w:val="24"/>
        </w:rPr>
      </w:pPr>
      <w:r>
        <w:rPr>
          <w:rFonts w:hint="eastAsia" w:ascii="宋体" w:hAnsi="宋体"/>
          <w:color w:val="000000"/>
          <w:sz w:val="24"/>
        </w:rPr>
        <w:t xml:space="preserve">附表三                              </w:t>
      </w:r>
    </w:p>
    <w:p>
      <w:pPr>
        <w:spacing w:beforeLines="50" w:afterLines="50" w:line="440" w:lineRule="exact"/>
        <w:jc w:val="center"/>
        <w:rPr>
          <w:rFonts w:ascii="宋体" w:hAnsi="宋体"/>
          <w:b/>
          <w:color w:val="000000"/>
          <w:sz w:val="24"/>
        </w:rPr>
      </w:pPr>
      <w:r>
        <w:rPr>
          <w:rFonts w:ascii="Times New Roman" w:hAnsi="Times New Roman" w:cs="Times New Roman"/>
          <w:b/>
          <w:sz w:val="24"/>
        </w:rPr>
        <w:t>实习实践教学说明表</w:t>
      </w:r>
    </w:p>
    <w:tbl>
      <w:tblPr>
        <w:tblStyle w:val="10"/>
        <w:tblW w:w="0" w:type="auto"/>
        <w:jc w:val="center"/>
        <w:tblLayout w:type="fixed"/>
        <w:tblCellMar>
          <w:top w:w="0" w:type="dxa"/>
          <w:left w:w="108" w:type="dxa"/>
          <w:bottom w:w="0" w:type="dxa"/>
          <w:right w:w="108" w:type="dxa"/>
        </w:tblCellMar>
      </w:tblPr>
      <w:tblGrid>
        <w:gridCol w:w="735"/>
        <w:gridCol w:w="1130"/>
        <w:gridCol w:w="4961"/>
        <w:gridCol w:w="709"/>
        <w:gridCol w:w="709"/>
        <w:gridCol w:w="850"/>
        <w:gridCol w:w="709"/>
        <w:gridCol w:w="4199"/>
      </w:tblGrid>
      <w:tr>
        <w:tblPrEx>
          <w:tblCellMar>
            <w:top w:w="0" w:type="dxa"/>
            <w:left w:w="108" w:type="dxa"/>
            <w:bottom w:w="0" w:type="dxa"/>
            <w:right w:w="108" w:type="dxa"/>
          </w:tblCellMar>
        </w:tblPrEx>
        <w:trPr>
          <w:trHeight w:val="319" w:hRule="atLeast"/>
          <w:jc w:val="center"/>
        </w:trPr>
        <w:tc>
          <w:tcPr>
            <w:tcW w:w="735"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序号</w:t>
            </w:r>
          </w:p>
        </w:tc>
        <w:tc>
          <w:tcPr>
            <w:tcW w:w="1130"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类别</w:t>
            </w:r>
          </w:p>
        </w:tc>
        <w:tc>
          <w:tcPr>
            <w:tcW w:w="4961"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实践教学名称</w:t>
            </w:r>
          </w:p>
        </w:tc>
        <w:tc>
          <w:tcPr>
            <w:tcW w:w="709"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学分</w:t>
            </w:r>
          </w:p>
        </w:tc>
        <w:tc>
          <w:tcPr>
            <w:tcW w:w="709"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周数</w:t>
            </w:r>
          </w:p>
        </w:tc>
        <w:tc>
          <w:tcPr>
            <w:tcW w:w="850"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总学时</w:t>
            </w:r>
          </w:p>
        </w:tc>
        <w:tc>
          <w:tcPr>
            <w:tcW w:w="709"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开设学期</w:t>
            </w:r>
          </w:p>
        </w:tc>
        <w:tc>
          <w:tcPr>
            <w:tcW w:w="4199" w:type="dxa"/>
            <w:tcBorders>
              <w:top w:val="single" w:color="000000" w:sz="4" w:space="0"/>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备注</w:t>
            </w:r>
          </w:p>
        </w:tc>
      </w:tr>
      <w:tr>
        <w:tblPrEx>
          <w:tblCellMar>
            <w:top w:w="0" w:type="dxa"/>
            <w:left w:w="108" w:type="dxa"/>
            <w:bottom w:w="0" w:type="dxa"/>
            <w:right w:w="108" w:type="dxa"/>
          </w:tblCellMar>
        </w:tblPrEx>
        <w:trPr>
          <w:trHeight w:val="360" w:hRule="atLeast"/>
          <w:jc w:val="center"/>
        </w:trPr>
        <w:tc>
          <w:tcPr>
            <w:tcW w:w="735"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1</w:t>
            </w:r>
          </w:p>
        </w:tc>
        <w:tc>
          <w:tcPr>
            <w:tcW w:w="1130"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Times New Roman" w:hAnsi="Times New Roman" w:cs="Times New Roman" w:eastAsiaTheme="minorEastAsia"/>
                <w:kern w:val="0"/>
                <w:szCs w:val="21"/>
              </w:rPr>
            </w:pPr>
            <w:r>
              <w:rPr>
                <w:rFonts w:ascii="Times New Roman" w:hAnsi="Times New Roman" w:cs="Times New Roman" w:eastAsiaTheme="minorEastAsia"/>
                <w:kern w:val="0"/>
                <w:szCs w:val="21"/>
              </w:rPr>
              <w:t>军事课</w:t>
            </w:r>
          </w:p>
        </w:tc>
        <w:tc>
          <w:tcPr>
            <w:tcW w:w="4961"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Times New Roman" w:hAnsi="Times New Roman" w:cs="Times New Roman" w:eastAsiaTheme="minorEastAsia"/>
                <w:kern w:val="0"/>
                <w:szCs w:val="21"/>
              </w:rPr>
            </w:pPr>
            <w:r>
              <w:rPr>
                <w:rFonts w:ascii="Times New Roman" w:hAnsi="Times New Roman" w:cs="Times New Roman" w:eastAsiaTheme="minorEastAsia"/>
                <w:kern w:val="0"/>
                <w:szCs w:val="21"/>
              </w:rPr>
              <w:t>军事技能</w:t>
            </w:r>
          </w:p>
        </w:tc>
        <w:tc>
          <w:tcPr>
            <w:tcW w:w="709"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2</w:t>
            </w:r>
          </w:p>
        </w:tc>
        <w:tc>
          <w:tcPr>
            <w:tcW w:w="709"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2</w:t>
            </w:r>
          </w:p>
        </w:tc>
        <w:tc>
          <w:tcPr>
            <w:tcW w:w="850"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112</w:t>
            </w:r>
          </w:p>
        </w:tc>
        <w:tc>
          <w:tcPr>
            <w:tcW w:w="70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1</w:t>
            </w:r>
          </w:p>
        </w:tc>
        <w:tc>
          <w:tcPr>
            <w:tcW w:w="419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Times New Roman" w:hAnsi="Times New Roman" w:cs="Times New Roman" w:eastAsiaTheme="minorEastAsia"/>
                <w:kern w:val="0"/>
                <w:szCs w:val="21"/>
              </w:rPr>
            </w:pPr>
          </w:p>
        </w:tc>
      </w:tr>
      <w:tr>
        <w:tblPrEx>
          <w:tblCellMar>
            <w:top w:w="0" w:type="dxa"/>
            <w:left w:w="108" w:type="dxa"/>
            <w:bottom w:w="0" w:type="dxa"/>
            <w:right w:w="108" w:type="dxa"/>
          </w:tblCellMar>
        </w:tblPrEx>
        <w:trPr>
          <w:trHeight w:val="399" w:hRule="atLeast"/>
          <w:jc w:val="center"/>
        </w:trPr>
        <w:tc>
          <w:tcPr>
            <w:tcW w:w="735" w:type="dxa"/>
            <w:vMerge w:val="restart"/>
            <w:tcBorders>
              <w:top w:val="single" w:color="auto" w:sz="4" w:space="0"/>
              <w:left w:val="single" w:color="000000" w:sz="4" w:space="0"/>
              <w:right w:val="single" w:color="auto" w:sz="4" w:space="0"/>
            </w:tcBorders>
            <w:noWrap/>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2</w:t>
            </w:r>
          </w:p>
          <w:p>
            <w:pPr>
              <w:spacing w:line="440" w:lineRule="exact"/>
              <w:jc w:val="center"/>
              <w:rPr>
                <w:rFonts w:ascii="Times New Roman" w:hAnsi="Times New Roman" w:cs="Times New Roman" w:eastAsiaTheme="minorEastAsia"/>
                <w:kern w:val="0"/>
                <w:szCs w:val="21"/>
              </w:rPr>
            </w:pPr>
          </w:p>
        </w:tc>
        <w:tc>
          <w:tcPr>
            <w:tcW w:w="1130" w:type="dxa"/>
            <w:vMerge w:val="restart"/>
            <w:tcBorders>
              <w:top w:val="single" w:color="auto" w:sz="4" w:space="0"/>
              <w:left w:val="single" w:color="000000" w:sz="4" w:space="0"/>
              <w:right w:val="single" w:color="auto" w:sz="4" w:space="0"/>
            </w:tcBorders>
            <w:noWrap/>
            <w:vAlign w:val="center"/>
          </w:tcPr>
          <w:p>
            <w:pPr>
              <w:spacing w:line="440" w:lineRule="exact"/>
              <w:jc w:val="left"/>
              <w:rPr>
                <w:rFonts w:ascii="Times New Roman" w:hAnsi="Times New Roman" w:cs="Times New Roman" w:eastAsiaTheme="minorEastAsia"/>
                <w:kern w:val="0"/>
                <w:szCs w:val="21"/>
              </w:rPr>
            </w:pPr>
            <w:r>
              <w:rPr>
                <w:rFonts w:ascii="Times New Roman" w:hAnsi="Times New Roman" w:cs="Times New Roman" w:eastAsiaTheme="minorEastAsia"/>
                <w:kern w:val="0"/>
                <w:szCs w:val="21"/>
              </w:rPr>
              <w:t>社会实践</w:t>
            </w:r>
          </w:p>
        </w:tc>
        <w:tc>
          <w:tcPr>
            <w:tcW w:w="4961"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Times New Roman" w:hAnsi="Times New Roman" w:cs="Times New Roman" w:eastAsiaTheme="minorEastAsia"/>
                <w:kern w:val="0"/>
                <w:szCs w:val="21"/>
              </w:rPr>
            </w:pPr>
            <w:r>
              <w:rPr>
                <w:rFonts w:ascii="Times New Roman" w:hAnsi="Times New Roman" w:cs="Times New Roman" w:eastAsiaTheme="minorEastAsia"/>
                <w:kern w:val="0"/>
                <w:szCs w:val="21"/>
              </w:rPr>
              <w:t>思想道德修养与法治</w:t>
            </w:r>
          </w:p>
        </w:tc>
        <w:tc>
          <w:tcPr>
            <w:tcW w:w="709" w:type="dxa"/>
            <w:vMerge w:val="restart"/>
            <w:tcBorders>
              <w:top w:val="single" w:color="auto" w:sz="4" w:space="0"/>
              <w:left w:val="single" w:color="000000" w:sz="4" w:space="0"/>
              <w:right w:val="single" w:color="000000"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1</w:t>
            </w:r>
          </w:p>
          <w:p>
            <w:pPr>
              <w:spacing w:line="440" w:lineRule="exact"/>
              <w:jc w:val="center"/>
              <w:rPr>
                <w:rFonts w:ascii="Times New Roman" w:hAnsi="Times New Roman" w:cs="Times New Roman" w:eastAsiaTheme="minorEastAsia"/>
                <w:kern w:val="0"/>
                <w:szCs w:val="21"/>
              </w:rPr>
            </w:pPr>
          </w:p>
        </w:tc>
        <w:tc>
          <w:tcPr>
            <w:tcW w:w="709"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1</w:t>
            </w:r>
          </w:p>
        </w:tc>
        <w:tc>
          <w:tcPr>
            <w:tcW w:w="850"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8</w:t>
            </w:r>
          </w:p>
        </w:tc>
        <w:tc>
          <w:tcPr>
            <w:tcW w:w="70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2</w:t>
            </w:r>
          </w:p>
        </w:tc>
        <w:tc>
          <w:tcPr>
            <w:tcW w:w="4199" w:type="dxa"/>
            <w:vMerge w:val="restart"/>
            <w:tcBorders>
              <w:top w:val="single" w:color="auto" w:sz="4" w:space="0"/>
              <w:left w:val="single" w:color="000000" w:sz="4" w:space="0"/>
              <w:right w:val="single" w:color="auto" w:sz="4" w:space="0"/>
            </w:tcBorders>
            <w:noWrap/>
            <w:vAlign w:val="center"/>
          </w:tcPr>
          <w:p>
            <w:pPr>
              <w:spacing w:line="440" w:lineRule="exact"/>
              <w:jc w:val="left"/>
              <w:rPr>
                <w:rFonts w:ascii="Times New Roman" w:hAnsi="Times New Roman" w:cs="Times New Roman" w:eastAsiaTheme="minorEastAsia"/>
                <w:kern w:val="0"/>
                <w:szCs w:val="21"/>
              </w:rPr>
            </w:pPr>
            <w:r>
              <w:rPr>
                <w:rFonts w:ascii="Times New Roman" w:hAnsi="Times New Roman" w:cs="Times New Roman" w:eastAsiaTheme="minorEastAsia"/>
                <w:kern w:val="0"/>
                <w:szCs w:val="21"/>
              </w:rPr>
              <w:t>学生即可参加教师组织的实践教学，也可通过提交思政理论学习相关的实践成果获得学分。</w:t>
            </w:r>
          </w:p>
        </w:tc>
      </w:tr>
      <w:tr>
        <w:tblPrEx>
          <w:tblCellMar>
            <w:top w:w="0" w:type="dxa"/>
            <w:left w:w="108" w:type="dxa"/>
            <w:bottom w:w="0" w:type="dxa"/>
            <w:right w:w="108" w:type="dxa"/>
          </w:tblCellMar>
        </w:tblPrEx>
        <w:trPr>
          <w:trHeight w:val="657" w:hRule="atLeast"/>
          <w:jc w:val="center"/>
        </w:trPr>
        <w:tc>
          <w:tcPr>
            <w:tcW w:w="735" w:type="dxa"/>
            <w:vMerge w:val="continue"/>
            <w:tcBorders>
              <w:left w:val="single" w:color="000000" w:sz="4" w:space="0"/>
              <w:right w:val="single" w:color="auto" w:sz="4" w:space="0"/>
            </w:tcBorders>
            <w:noWrap/>
            <w:vAlign w:val="center"/>
          </w:tcPr>
          <w:p>
            <w:pPr>
              <w:spacing w:line="440" w:lineRule="exact"/>
              <w:jc w:val="center"/>
              <w:rPr>
                <w:rFonts w:ascii="Times New Roman" w:hAnsi="Times New Roman" w:cs="Times New Roman" w:eastAsiaTheme="minorEastAsia"/>
                <w:kern w:val="0"/>
                <w:szCs w:val="21"/>
              </w:rPr>
            </w:pPr>
          </w:p>
        </w:tc>
        <w:tc>
          <w:tcPr>
            <w:tcW w:w="1130" w:type="dxa"/>
            <w:vMerge w:val="continue"/>
            <w:tcBorders>
              <w:left w:val="single" w:color="000000" w:sz="4" w:space="0"/>
              <w:right w:val="single" w:color="auto" w:sz="4" w:space="0"/>
            </w:tcBorders>
            <w:noWrap/>
            <w:vAlign w:val="center"/>
          </w:tcPr>
          <w:p>
            <w:pPr>
              <w:spacing w:line="440" w:lineRule="exact"/>
              <w:jc w:val="left"/>
              <w:rPr>
                <w:rFonts w:ascii="Times New Roman" w:hAnsi="Times New Roman" w:cs="Times New Roman" w:eastAsiaTheme="minorEastAsia"/>
                <w:kern w:val="0"/>
                <w:szCs w:val="21"/>
              </w:rPr>
            </w:pPr>
          </w:p>
        </w:tc>
        <w:tc>
          <w:tcPr>
            <w:tcW w:w="4961"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Times New Roman" w:hAnsi="Times New Roman" w:cs="Times New Roman" w:eastAsiaTheme="minorEastAsia"/>
                <w:kern w:val="0"/>
                <w:szCs w:val="21"/>
              </w:rPr>
            </w:pPr>
            <w:r>
              <w:rPr>
                <w:rFonts w:ascii="Times New Roman" w:hAnsi="Times New Roman" w:cs="Times New Roman" w:eastAsiaTheme="minorEastAsia"/>
                <w:kern w:val="0"/>
                <w:szCs w:val="21"/>
              </w:rPr>
              <w:t>毛泽东思想与中国特色社会主义理论体系概论</w:t>
            </w:r>
          </w:p>
        </w:tc>
        <w:tc>
          <w:tcPr>
            <w:tcW w:w="709" w:type="dxa"/>
            <w:vMerge w:val="continue"/>
            <w:tcBorders>
              <w:left w:val="single" w:color="000000" w:sz="4" w:space="0"/>
              <w:right w:val="single" w:color="000000" w:sz="4" w:space="0"/>
            </w:tcBorders>
            <w:vAlign w:val="center"/>
          </w:tcPr>
          <w:p>
            <w:pPr>
              <w:spacing w:line="440" w:lineRule="exact"/>
              <w:jc w:val="center"/>
              <w:rPr>
                <w:rFonts w:ascii="Times New Roman" w:hAnsi="Times New Roman" w:cs="Times New Roman" w:eastAsiaTheme="minorEastAsia"/>
                <w:kern w:val="0"/>
                <w:szCs w:val="21"/>
              </w:rPr>
            </w:pPr>
          </w:p>
        </w:tc>
        <w:tc>
          <w:tcPr>
            <w:tcW w:w="709"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1</w:t>
            </w:r>
          </w:p>
        </w:tc>
        <w:tc>
          <w:tcPr>
            <w:tcW w:w="850"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4</w:t>
            </w:r>
          </w:p>
        </w:tc>
        <w:tc>
          <w:tcPr>
            <w:tcW w:w="70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3</w:t>
            </w:r>
          </w:p>
        </w:tc>
        <w:tc>
          <w:tcPr>
            <w:tcW w:w="4199" w:type="dxa"/>
            <w:vMerge w:val="continue"/>
            <w:tcBorders>
              <w:left w:val="single" w:color="000000" w:sz="4" w:space="0"/>
              <w:right w:val="single" w:color="auto" w:sz="4" w:space="0"/>
            </w:tcBorders>
            <w:noWrap/>
            <w:vAlign w:val="center"/>
          </w:tcPr>
          <w:p>
            <w:pPr>
              <w:spacing w:line="440" w:lineRule="exact"/>
              <w:jc w:val="center"/>
              <w:rPr>
                <w:rFonts w:ascii="Times New Roman" w:hAnsi="Times New Roman" w:cs="Times New Roman" w:eastAsiaTheme="minorEastAsia"/>
                <w:kern w:val="0"/>
                <w:szCs w:val="21"/>
              </w:rPr>
            </w:pPr>
          </w:p>
        </w:tc>
      </w:tr>
      <w:tr>
        <w:tblPrEx>
          <w:tblCellMar>
            <w:top w:w="0" w:type="dxa"/>
            <w:left w:w="108" w:type="dxa"/>
            <w:bottom w:w="0" w:type="dxa"/>
            <w:right w:w="108" w:type="dxa"/>
          </w:tblCellMar>
        </w:tblPrEx>
        <w:trPr>
          <w:trHeight w:val="378" w:hRule="atLeast"/>
          <w:jc w:val="center"/>
        </w:trPr>
        <w:tc>
          <w:tcPr>
            <w:tcW w:w="735" w:type="dxa"/>
            <w:vMerge w:val="continue"/>
            <w:tcBorders>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eastAsiaTheme="minorEastAsia"/>
                <w:kern w:val="0"/>
                <w:szCs w:val="21"/>
              </w:rPr>
            </w:pPr>
          </w:p>
        </w:tc>
        <w:tc>
          <w:tcPr>
            <w:tcW w:w="1130" w:type="dxa"/>
            <w:vMerge w:val="continue"/>
            <w:tcBorders>
              <w:left w:val="single" w:color="000000" w:sz="4" w:space="0"/>
              <w:bottom w:val="single" w:color="000000" w:sz="4" w:space="0"/>
              <w:right w:val="single" w:color="auto" w:sz="4" w:space="0"/>
            </w:tcBorders>
            <w:noWrap/>
            <w:vAlign w:val="center"/>
          </w:tcPr>
          <w:p>
            <w:pPr>
              <w:spacing w:line="440" w:lineRule="exact"/>
              <w:jc w:val="left"/>
              <w:rPr>
                <w:rFonts w:ascii="Times New Roman" w:hAnsi="Times New Roman" w:cs="Times New Roman" w:eastAsiaTheme="minorEastAsia"/>
                <w:kern w:val="0"/>
                <w:szCs w:val="21"/>
              </w:rPr>
            </w:pPr>
          </w:p>
        </w:tc>
        <w:tc>
          <w:tcPr>
            <w:tcW w:w="4961"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Times New Roman" w:hAnsi="Times New Roman" w:cs="Times New Roman" w:eastAsiaTheme="minorEastAsia"/>
                <w:kern w:val="0"/>
                <w:szCs w:val="21"/>
              </w:rPr>
            </w:pPr>
            <w:r>
              <w:rPr>
                <w:rFonts w:ascii="Times New Roman" w:hAnsi="Times New Roman" w:cs="Times New Roman" w:eastAsiaTheme="minorEastAsia"/>
                <w:kern w:val="0"/>
                <w:szCs w:val="21"/>
              </w:rPr>
              <w:t>习近平新时代中国特色社会主义思想概论</w:t>
            </w:r>
          </w:p>
        </w:tc>
        <w:tc>
          <w:tcPr>
            <w:tcW w:w="709" w:type="dxa"/>
            <w:vMerge w:val="continue"/>
            <w:tcBorders>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eastAsiaTheme="minorEastAsia"/>
                <w:kern w:val="0"/>
                <w:szCs w:val="21"/>
              </w:rPr>
            </w:pPr>
          </w:p>
        </w:tc>
        <w:tc>
          <w:tcPr>
            <w:tcW w:w="709"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1</w:t>
            </w:r>
          </w:p>
        </w:tc>
        <w:tc>
          <w:tcPr>
            <w:tcW w:w="850"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8</w:t>
            </w:r>
          </w:p>
        </w:tc>
        <w:tc>
          <w:tcPr>
            <w:tcW w:w="70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4</w:t>
            </w:r>
          </w:p>
        </w:tc>
        <w:tc>
          <w:tcPr>
            <w:tcW w:w="4199" w:type="dxa"/>
            <w:vMerge w:val="continue"/>
            <w:tcBorders>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eastAsiaTheme="minorEastAsia"/>
                <w:kern w:val="0"/>
                <w:szCs w:val="21"/>
              </w:rPr>
            </w:pPr>
          </w:p>
        </w:tc>
      </w:tr>
      <w:tr>
        <w:tblPrEx>
          <w:tblCellMar>
            <w:top w:w="0" w:type="dxa"/>
            <w:left w:w="108" w:type="dxa"/>
            <w:bottom w:w="0" w:type="dxa"/>
            <w:right w:w="108" w:type="dxa"/>
          </w:tblCellMar>
        </w:tblPrEx>
        <w:trPr>
          <w:trHeight w:val="360" w:hRule="atLeast"/>
          <w:jc w:val="center"/>
        </w:trPr>
        <w:tc>
          <w:tcPr>
            <w:tcW w:w="735" w:type="dxa"/>
            <w:tcBorders>
              <w:top w:val="single" w:color="auto" w:sz="4" w:space="0"/>
              <w:left w:val="single" w:color="000000" w:sz="4" w:space="0"/>
              <w:right w:val="single" w:color="auto" w:sz="4" w:space="0"/>
            </w:tcBorders>
            <w:noWrap/>
            <w:vAlign w:val="center"/>
          </w:tcPr>
          <w:p>
            <w:pPr>
              <w:spacing w:line="440" w:lineRule="exact"/>
              <w:jc w:val="center"/>
              <w:rPr>
                <w:rFonts w:ascii="Times New Roman" w:hAnsi="Times New Roman" w:cs="Times New Roman" w:eastAsiaTheme="minorEastAsia"/>
                <w:kern w:val="0"/>
                <w:szCs w:val="21"/>
              </w:rPr>
            </w:pPr>
            <w:r>
              <w:rPr>
                <w:rFonts w:hint="eastAsia" w:ascii="Times New Roman" w:hAnsi="Times New Roman" w:cs="Times New Roman" w:eastAsiaTheme="minorEastAsia"/>
                <w:kern w:val="0"/>
                <w:szCs w:val="21"/>
              </w:rPr>
              <w:t>3</w:t>
            </w:r>
          </w:p>
        </w:tc>
        <w:tc>
          <w:tcPr>
            <w:tcW w:w="1130" w:type="dxa"/>
            <w:tcBorders>
              <w:top w:val="single" w:color="auto" w:sz="4" w:space="0"/>
              <w:left w:val="single" w:color="000000" w:sz="4" w:space="0"/>
              <w:right w:val="single" w:color="auto" w:sz="4" w:space="0"/>
            </w:tcBorders>
            <w:noWrap/>
            <w:vAlign w:val="center"/>
          </w:tcPr>
          <w:p>
            <w:pPr>
              <w:spacing w:line="440" w:lineRule="exact"/>
              <w:jc w:val="left"/>
              <w:rPr>
                <w:rFonts w:ascii="Times New Roman" w:hAnsi="Times New Roman" w:cs="Times New Roman" w:eastAsiaTheme="minorEastAsia"/>
                <w:kern w:val="0"/>
                <w:szCs w:val="21"/>
              </w:rPr>
            </w:pPr>
            <w:r>
              <w:rPr>
                <w:rFonts w:ascii="Times New Roman" w:hAnsi="Times New Roman" w:cs="Times New Roman" w:eastAsiaTheme="minorEastAsia"/>
                <w:kern w:val="0"/>
                <w:szCs w:val="21"/>
              </w:rPr>
              <w:t>岗位实习</w:t>
            </w:r>
          </w:p>
        </w:tc>
        <w:tc>
          <w:tcPr>
            <w:tcW w:w="4961"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Times New Roman" w:hAnsi="Times New Roman" w:cs="Times New Roman" w:eastAsiaTheme="minorEastAsia"/>
                <w:kern w:val="0"/>
                <w:szCs w:val="21"/>
              </w:rPr>
            </w:pPr>
            <w:r>
              <w:rPr>
                <w:rFonts w:ascii="Times New Roman" w:hAnsi="Times New Roman" w:cs="Times New Roman" w:eastAsiaTheme="minorEastAsia"/>
                <w:kern w:val="0"/>
                <w:szCs w:val="21"/>
              </w:rPr>
              <w:t>集中安排实习</w:t>
            </w:r>
          </w:p>
        </w:tc>
        <w:tc>
          <w:tcPr>
            <w:tcW w:w="709"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eastAsiaTheme="minorEastAsia"/>
                <w:kern w:val="0"/>
                <w:szCs w:val="21"/>
              </w:rPr>
            </w:pPr>
            <w:r>
              <w:rPr>
                <w:rFonts w:hint="eastAsia" w:ascii="Times New Roman" w:hAnsi="Times New Roman" w:cs="Times New Roman" w:eastAsiaTheme="minorEastAsia"/>
                <w:kern w:val="0"/>
                <w:szCs w:val="21"/>
              </w:rPr>
              <w:t>24</w:t>
            </w:r>
          </w:p>
        </w:tc>
        <w:tc>
          <w:tcPr>
            <w:tcW w:w="709"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eastAsiaTheme="minorEastAsia"/>
                <w:kern w:val="0"/>
                <w:szCs w:val="21"/>
              </w:rPr>
            </w:pPr>
            <w:r>
              <w:rPr>
                <w:rFonts w:hint="eastAsia" w:ascii="Times New Roman" w:hAnsi="Times New Roman" w:cs="Times New Roman" w:eastAsiaTheme="minorEastAsia"/>
                <w:kern w:val="0"/>
                <w:szCs w:val="21"/>
              </w:rPr>
              <w:t>24</w:t>
            </w:r>
          </w:p>
        </w:tc>
        <w:tc>
          <w:tcPr>
            <w:tcW w:w="850"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eastAsiaTheme="minorEastAsia"/>
                <w:kern w:val="0"/>
                <w:szCs w:val="21"/>
              </w:rPr>
            </w:pPr>
            <w:r>
              <w:rPr>
                <w:rFonts w:hint="eastAsia" w:ascii="Times New Roman" w:hAnsi="Times New Roman" w:cs="Times New Roman" w:eastAsiaTheme="minorEastAsia"/>
                <w:kern w:val="0"/>
                <w:szCs w:val="21"/>
              </w:rPr>
              <w:t>624</w:t>
            </w:r>
          </w:p>
        </w:tc>
        <w:tc>
          <w:tcPr>
            <w:tcW w:w="70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5-6</w:t>
            </w:r>
          </w:p>
        </w:tc>
        <w:tc>
          <w:tcPr>
            <w:tcW w:w="419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Times New Roman" w:hAnsi="Times New Roman" w:cs="Times New Roman" w:eastAsiaTheme="minorEastAsia"/>
                <w:kern w:val="0"/>
                <w:szCs w:val="21"/>
              </w:rPr>
            </w:pPr>
            <w:r>
              <w:rPr>
                <w:rFonts w:ascii="Times New Roman" w:hAnsi="Times New Roman" w:cs="Times New Roman" w:eastAsiaTheme="minorEastAsia"/>
                <w:kern w:val="0"/>
                <w:szCs w:val="21"/>
              </w:rPr>
              <w:t>根据</w:t>
            </w:r>
            <w:r>
              <w:rPr>
                <w:rFonts w:hint="eastAsia" w:ascii="Times New Roman" w:hAnsi="Times New Roman" w:cs="Times New Roman" w:eastAsiaTheme="minorEastAsia"/>
                <w:kern w:val="0"/>
                <w:szCs w:val="21"/>
              </w:rPr>
              <w:t>音乐表演</w:t>
            </w:r>
            <w:r>
              <w:rPr>
                <w:rFonts w:ascii="Times New Roman" w:hAnsi="Times New Roman" w:cs="Times New Roman" w:eastAsiaTheme="minorEastAsia"/>
                <w:kern w:val="0"/>
                <w:szCs w:val="21"/>
              </w:rPr>
              <w:t>专业实际安排。学生完成顶岗实习手册、报告，获得企业鉴定报告后，获得相应学分。</w:t>
            </w:r>
          </w:p>
        </w:tc>
      </w:tr>
      <w:tr>
        <w:tblPrEx>
          <w:tblCellMar>
            <w:top w:w="0" w:type="dxa"/>
            <w:left w:w="108" w:type="dxa"/>
            <w:bottom w:w="0" w:type="dxa"/>
            <w:right w:w="108" w:type="dxa"/>
          </w:tblCellMar>
        </w:tblPrEx>
        <w:trPr>
          <w:trHeight w:val="360" w:hRule="atLeast"/>
          <w:jc w:val="center"/>
        </w:trPr>
        <w:tc>
          <w:tcPr>
            <w:tcW w:w="735"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eastAsiaTheme="minorEastAsia"/>
                <w:kern w:val="0"/>
                <w:szCs w:val="21"/>
              </w:rPr>
            </w:pPr>
            <w:r>
              <w:rPr>
                <w:rFonts w:hint="eastAsia" w:ascii="Times New Roman" w:hAnsi="Times New Roman" w:cs="Times New Roman" w:eastAsiaTheme="minorEastAsia"/>
                <w:kern w:val="0"/>
                <w:szCs w:val="21"/>
              </w:rPr>
              <w:t>4</w:t>
            </w:r>
          </w:p>
        </w:tc>
        <w:tc>
          <w:tcPr>
            <w:tcW w:w="1130"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Times New Roman" w:hAnsi="Times New Roman" w:cs="Times New Roman" w:eastAsiaTheme="minorEastAsia"/>
                <w:kern w:val="0"/>
                <w:szCs w:val="21"/>
              </w:rPr>
            </w:pPr>
            <w:r>
              <w:rPr>
                <w:rFonts w:ascii="Times New Roman" w:hAnsi="Times New Roman" w:cs="Times New Roman" w:eastAsiaTheme="minorEastAsia"/>
                <w:kern w:val="0"/>
                <w:szCs w:val="21"/>
              </w:rPr>
              <w:t>毕业</w:t>
            </w:r>
            <w:r>
              <w:rPr>
                <w:rFonts w:hint="eastAsia" w:ascii="Times New Roman" w:hAnsi="Times New Roman" w:cs="Times New Roman" w:eastAsiaTheme="minorEastAsia"/>
                <w:kern w:val="0"/>
                <w:szCs w:val="21"/>
              </w:rPr>
              <w:t>报告</w:t>
            </w:r>
          </w:p>
        </w:tc>
        <w:tc>
          <w:tcPr>
            <w:tcW w:w="4961"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Times New Roman" w:hAnsi="Times New Roman" w:cs="Times New Roman" w:eastAsiaTheme="minorEastAsia"/>
                <w:kern w:val="0"/>
                <w:szCs w:val="21"/>
              </w:rPr>
            </w:pPr>
            <w:r>
              <w:rPr>
                <w:rFonts w:hint="eastAsia" w:ascii="Times New Roman" w:hAnsi="Times New Roman" w:cs="Times New Roman" w:eastAsiaTheme="minorEastAsia"/>
                <w:kern w:val="0"/>
                <w:szCs w:val="21"/>
              </w:rPr>
              <w:t>针对三年学习内容完成专业毕业报告一篇</w:t>
            </w:r>
          </w:p>
        </w:tc>
        <w:tc>
          <w:tcPr>
            <w:tcW w:w="709"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2</w:t>
            </w:r>
          </w:p>
        </w:tc>
        <w:tc>
          <w:tcPr>
            <w:tcW w:w="709"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2</w:t>
            </w:r>
          </w:p>
        </w:tc>
        <w:tc>
          <w:tcPr>
            <w:tcW w:w="850"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52</w:t>
            </w:r>
          </w:p>
        </w:tc>
        <w:tc>
          <w:tcPr>
            <w:tcW w:w="70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6</w:t>
            </w:r>
          </w:p>
        </w:tc>
        <w:tc>
          <w:tcPr>
            <w:tcW w:w="419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eastAsiaTheme="minorEastAsia"/>
                <w:kern w:val="0"/>
                <w:szCs w:val="21"/>
              </w:rPr>
            </w:pPr>
          </w:p>
        </w:tc>
      </w:tr>
      <w:tr>
        <w:tblPrEx>
          <w:tblCellMar>
            <w:top w:w="0" w:type="dxa"/>
            <w:left w:w="108" w:type="dxa"/>
            <w:bottom w:w="0" w:type="dxa"/>
            <w:right w:w="108" w:type="dxa"/>
          </w:tblCellMar>
        </w:tblPrEx>
        <w:trPr>
          <w:trHeight w:val="360" w:hRule="atLeast"/>
          <w:jc w:val="center"/>
        </w:trPr>
        <w:tc>
          <w:tcPr>
            <w:tcW w:w="6826" w:type="dxa"/>
            <w:gridSpan w:val="3"/>
            <w:tcBorders>
              <w:top w:val="single" w:color="auto" w:sz="4" w:space="0"/>
              <w:left w:val="single" w:color="000000" w:sz="4" w:space="0"/>
              <w:bottom w:val="single" w:color="000000" w:sz="4" w:space="0"/>
              <w:right w:val="single" w:color="auto" w:sz="4" w:space="0"/>
            </w:tcBorders>
            <w:noWrap/>
            <w:vAlign w:val="center"/>
          </w:tcPr>
          <w:p>
            <w:pPr>
              <w:spacing w:line="440" w:lineRule="exact"/>
              <w:ind w:firstLine="2205" w:firstLineChars="1050"/>
              <w:jc w:val="left"/>
              <w:rPr>
                <w:rFonts w:ascii="Times New Roman" w:hAnsi="Times New Roman" w:cs="Times New Roman" w:eastAsiaTheme="minorEastAsia"/>
                <w:kern w:val="0"/>
                <w:szCs w:val="21"/>
              </w:rPr>
            </w:pPr>
            <w:r>
              <w:rPr>
                <w:rFonts w:ascii="Times New Roman" w:hAnsi="Times New Roman" w:cs="Times New Roman" w:eastAsiaTheme="minorEastAsia"/>
                <w:kern w:val="0"/>
                <w:szCs w:val="21"/>
              </w:rPr>
              <w:t>合计</w:t>
            </w:r>
          </w:p>
        </w:tc>
        <w:tc>
          <w:tcPr>
            <w:tcW w:w="709" w:type="dxa"/>
            <w:tcBorders>
              <w:top w:val="single" w:color="auto" w:sz="4" w:space="0"/>
              <w:left w:val="single" w:color="000000" w:sz="4" w:space="0"/>
              <w:bottom w:val="single" w:color="000000" w:sz="4" w:space="0"/>
              <w:right w:val="single" w:color="000000" w:sz="4" w:space="0"/>
            </w:tcBorders>
            <w:vAlign w:val="center"/>
          </w:tcPr>
          <w:p>
            <w:pPr>
              <w:shd w:val="clear" w:color="auto" w:fill="FFFFFF" w:themeFill="background1"/>
              <w:spacing w:line="440" w:lineRule="exact"/>
              <w:jc w:val="center"/>
              <w:rPr>
                <w:rFonts w:ascii="Times New Roman" w:hAnsi="Times New Roman" w:cs="Times New Roman" w:eastAsiaTheme="minorEastAsia"/>
                <w:kern w:val="0"/>
                <w:szCs w:val="21"/>
              </w:rPr>
            </w:pPr>
            <w:r>
              <w:rPr>
                <w:rFonts w:hint="eastAsia" w:ascii="Times New Roman" w:hAnsi="Times New Roman" w:cs="Times New Roman" w:eastAsiaTheme="minorEastAsia"/>
                <w:b/>
                <w:bCs/>
                <w:kern w:val="0"/>
                <w:szCs w:val="21"/>
              </w:rPr>
              <w:t>29</w:t>
            </w:r>
          </w:p>
        </w:tc>
        <w:tc>
          <w:tcPr>
            <w:tcW w:w="709" w:type="dxa"/>
            <w:tcBorders>
              <w:top w:val="single" w:color="auto" w:sz="4" w:space="0"/>
              <w:left w:val="single" w:color="000000" w:sz="4" w:space="0"/>
              <w:bottom w:val="single" w:color="000000" w:sz="4" w:space="0"/>
              <w:right w:val="single" w:color="000000" w:sz="4" w:space="0"/>
            </w:tcBorders>
            <w:vAlign w:val="center"/>
          </w:tcPr>
          <w:p>
            <w:pPr>
              <w:shd w:val="clear" w:color="auto" w:fill="FFFFFF" w:themeFill="background1"/>
              <w:spacing w:line="440" w:lineRule="exact"/>
              <w:jc w:val="center"/>
              <w:rPr>
                <w:rFonts w:ascii="Times New Roman" w:hAnsi="Times New Roman" w:cs="Times New Roman" w:eastAsiaTheme="minorEastAsia"/>
                <w:kern w:val="0"/>
                <w:szCs w:val="21"/>
              </w:rPr>
            </w:pPr>
            <w:r>
              <w:rPr>
                <w:rFonts w:hint="eastAsia" w:ascii="Times New Roman" w:hAnsi="Times New Roman" w:cs="Times New Roman" w:eastAsiaTheme="minorEastAsia"/>
                <w:b/>
                <w:bCs/>
                <w:kern w:val="0"/>
                <w:szCs w:val="21"/>
              </w:rPr>
              <w:t>31</w:t>
            </w:r>
          </w:p>
        </w:tc>
        <w:tc>
          <w:tcPr>
            <w:tcW w:w="850" w:type="dxa"/>
            <w:tcBorders>
              <w:top w:val="single" w:color="auto" w:sz="4" w:space="0"/>
              <w:left w:val="single" w:color="000000" w:sz="4" w:space="0"/>
              <w:bottom w:val="single" w:color="000000" w:sz="4" w:space="0"/>
              <w:right w:val="single" w:color="auto" w:sz="4" w:space="0"/>
            </w:tcBorders>
            <w:noWrap/>
            <w:vAlign w:val="center"/>
          </w:tcPr>
          <w:p>
            <w:pPr>
              <w:shd w:val="clear" w:color="auto" w:fill="FFFFFF" w:themeFill="background1"/>
              <w:spacing w:line="440" w:lineRule="exact"/>
              <w:jc w:val="center"/>
              <w:rPr>
                <w:rFonts w:ascii="Times New Roman" w:hAnsi="Times New Roman" w:cs="Times New Roman" w:eastAsiaTheme="minorEastAsia"/>
                <w:kern w:val="0"/>
                <w:szCs w:val="21"/>
              </w:rPr>
            </w:pPr>
            <w:r>
              <w:rPr>
                <w:rFonts w:hint="eastAsia" w:ascii="Times New Roman" w:hAnsi="Times New Roman" w:cs="Times New Roman" w:eastAsiaTheme="minorEastAsia"/>
                <w:b/>
                <w:bCs/>
                <w:kern w:val="0"/>
                <w:szCs w:val="21"/>
              </w:rPr>
              <w:t>808</w:t>
            </w:r>
          </w:p>
        </w:tc>
        <w:tc>
          <w:tcPr>
            <w:tcW w:w="70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eastAsiaTheme="minorEastAsia"/>
                <w:kern w:val="0"/>
                <w:szCs w:val="21"/>
              </w:rPr>
            </w:pPr>
          </w:p>
        </w:tc>
        <w:tc>
          <w:tcPr>
            <w:tcW w:w="419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eastAsiaTheme="minorEastAsia"/>
                <w:kern w:val="0"/>
                <w:szCs w:val="21"/>
              </w:rPr>
            </w:pPr>
          </w:p>
        </w:tc>
      </w:tr>
    </w:tbl>
    <w:p>
      <w:pPr>
        <w:spacing w:line="440" w:lineRule="exact"/>
        <w:rPr>
          <w:rFonts w:ascii="宋体" w:hAnsi="宋体"/>
          <w:b/>
          <w:color w:val="000000"/>
          <w:sz w:val="24"/>
        </w:rPr>
        <w:sectPr>
          <w:pgSz w:w="16838" w:h="11906" w:orient="landscape"/>
          <w:pgMar w:top="1304" w:right="1440" w:bottom="1361" w:left="1440" w:header="851" w:footer="992" w:gutter="0"/>
          <w:cols w:space="720" w:num="1"/>
          <w:docGrid w:type="lines" w:linePitch="312" w:charSpace="0"/>
        </w:sectPr>
      </w:pPr>
    </w:p>
    <w:p>
      <w:pPr>
        <w:rPr>
          <w:rStyle w:val="15"/>
          <w:rFonts w:ascii="仿宋" w:hAnsi="仿宋" w:eastAsia="仿宋"/>
          <w:sz w:val="32"/>
          <w:szCs w:val="32"/>
        </w:rPr>
      </w:pPr>
      <w:r>
        <w:rPr>
          <w:rStyle w:val="15"/>
          <w:rFonts w:hint="eastAsia" w:ascii="仿宋" w:hAnsi="仿宋" w:eastAsia="仿宋"/>
          <w:sz w:val="32"/>
          <w:szCs w:val="32"/>
        </w:rPr>
        <w:t>附表四</w:t>
      </w:r>
    </w:p>
    <w:p>
      <w:pPr>
        <w:jc w:val="center"/>
        <w:rPr>
          <w:rStyle w:val="15"/>
          <w:rFonts w:ascii="仿宋" w:hAnsi="仿宋" w:eastAsia="仿宋"/>
          <w:sz w:val="32"/>
          <w:szCs w:val="32"/>
        </w:rPr>
      </w:pPr>
      <w:r>
        <w:rPr>
          <w:rStyle w:val="15"/>
          <w:rFonts w:hint="eastAsia" w:ascii="仿宋" w:hAnsi="仿宋" w:eastAsia="仿宋"/>
          <w:sz w:val="32"/>
          <w:szCs w:val="32"/>
        </w:rPr>
        <w:t>公共选修课程</w:t>
      </w:r>
    </w:p>
    <w:p/>
    <w:tbl>
      <w:tblPr>
        <w:tblStyle w:val="10"/>
        <w:tblW w:w="5617" w:type="pct"/>
        <w:jc w:val="center"/>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Layout w:type="autofit"/>
        <w:tblCellMar>
          <w:top w:w="0" w:type="dxa"/>
          <w:left w:w="0" w:type="dxa"/>
          <w:bottom w:w="0" w:type="dxa"/>
          <w:right w:w="0" w:type="dxa"/>
        </w:tblCellMar>
      </w:tblPr>
      <w:tblGrid>
        <w:gridCol w:w="822"/>
        <w:gridCol w:w="1208"/>
        <w:gridCol w:w="3613"/>
        <w:gridCol w:w="1250"/>
        <w:gridCol w:w="1410"/>
        <w:gridCol w:w="2096"/>
      </w:tblGrid>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b/>
                <w:kern w:val="0"/>
                <w:szCs w:val="21"/>
              </w:rPr>
            </w:pPr>
            <w:r>
              <w:rPr>
                <w:rStyle w:val="15"/>
                <w:rFonts w:ascii="宋体" w:hAnsi="宋体"/>
                <w:b/>
                <w:kern w:val="0"/>
                <w:szCs w:val="21"/>
              </w:rPr>
              <w:t>编号</w:t>
            </w:r>
          </w:p>
        </w:tc>
        <w:tc>
          <w:tcPr>
            <w:tcW w:w="581"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b/>
                <w:kern w:val="0"/>
                <w:szCs w:val="21"/>
              </w:rPr>
            </w:pPr>
            <w:r>
              <w:rPr>
                <w:rStyle w:val="15"/>
                <w:rFonts w:ascii="宋体" w:hAnsi="宋体"/>
                <w:b/>
                <w:kern w:val="0"/>
                <w:szCs w:val="21"/>
              </w:rPr>
              <w:t>类型</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b/>
                <w:kern w:val="0"/>
                <w:szCs w:val="21"/>
              </w:rPr>
            </w:pPr>
            <w:r>
              <w:rPr>
                <w:rStyle w:val="15"/>
                <w:rFonts w:ascii="宋体" w:hAnsi="宋体"/>
                <w:b/>
                <w:kern w:val="0"/>
                <w:szCs w:val="21"/>
              </w:rPr>
              <w:t>课程名称</w:t>
            </w:r>
          </w:p>
        </w:tc>
        <w:tc>
          <w:tcPr>
            <w:tcW w:w="601"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b/>
                <w:kern w:val="0"/>
                <w:szCs w:val="21"/>
              </w:rPr>
            </w:pPr>
            <w:r>
              <w:rPr>
                <w:rStyle w:val="15"/>
                <w:rFonts w:ascii="宋体" w:hAnsi="宋体"/>
                <w:b/>
                <w:kern w:val="0"/>
                <w:szCs w:val="21"/>
              </w:rPr>
              <w:t>学分</w:t>
            </w:r>
          </w:p>
        </w:tc>
        <w:tc>
          <w:tcPr>
            <w:tcW w:w="678"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b/>
                <w:kern w:val="0"/>
                <w:szCs w:val="21"/>
              </w:rPr>
            </w:pPr>
            <w:r>
              <w:rPr>
                <w:rStyle w:val="15"/>
                <w:rFonts w:ascii="宋体" w:hAnsi="宋体"/>
                <w:b/>
                <w:kern w:val="0"/>
                <w:szCs w:val="21"/>
              </w:rPr>
              <w:t>学时</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b/>
                <w:kern w:val="0"/>
                <w:szCs w:val="21"/>
              </w:rPr>
            </w:pPr>
            <w:r>
              <w:rPr>
                <w:rStyle w:val="15"/>
                <w:rFonts w:ascii="宋体" w:hAnsi="宋体"/>
                <w:b/>
                <w:kern w:val="0"/>
                <w:szCs w:val="21"/>
              </w:rPr>
              <w:t>授课学期</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ascii="宋体" w:hAnsi="宋体"/>
                <w:szCs w:val="21"/>
              </w:rPr>
              <w:t>1</w:t>
            </w:r>
          </w:p>
        </w:tc>
        <w:tc>
          <w:tcPr>
            <w:tcW w:w="581"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b/>
                <w:kern w:val="0"/>
                <w:szCs w:val="21"/>
              </w:rPr>
            </w:pPr>
            <w:r>
              <w:rPr>
                <w:rStyle w:val="15"/>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当代大学生国家安全教育</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kern w:val="0"/>
                <w:szCs w:val="21"/>
              </w:rPr>
            </w:pPr>
            <w:r>
              <w:rPr>
                <w:rStyle w:val="15"/>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kern w:val="0"/>
                <w:szCs w:val="21"/>
              </w:rPr>
            </w:pPr>
            <w:r>
              <w:rPr>
                <w:rStyle w:val="15"/>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90"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ascii="宋体" w:hAnsi="宋体"/>
                <w:szCs w:val="21"/>
              </w:rPr>
              <w:t>2</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5"/>
                <w:rFonts w:ascii="宋体" w:hAnsi="宋体"/>
                <w:kern w:val="0"/>
                <w:szCs w:val="21"/>
              </w:rPr>
            </w:pPr>
            <w:r>
              <w:rPr>
                <w:rStyle w:val="15"/>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移动互联网时代的信息安全与防护</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kern w:val="0"/>
                <w:szCs w:val="21"/>
              </w:rPr>
            </w:pPr>
            <w:r>
              <w:rPr>
                <w:rStyle w:val="15"/>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kern w:val="0"/>
                <w:szCs w:val="21"/>
              </w:rPr>
            </w:pPr>
            <w:r>
              <w:rPr>
                <w:rStyle w:val="15"/>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ascii="宋体" w:hAnsi="宋体"/>
                <w:szCs w:val="21"/>
              </w:rPr>
              <w:t>3</w:t>
            </w:r>
          </w:p>
        </w:tc>
        <w:tc>
          <w:tcPr>
            <w:tcW w:w="581"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kern w:val="0"/>
                <w:szCs w:val="21"/>
              </w:rPr>
            </w:pPr>
            <w:r>
              <w:rPr>
                <w:rStyle w:val="15"/>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食品营养与食品安全</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kern w:val="0"/>
                <w:szCs w:val="21"/>
              </w:rPr>
            </w:pPr>
            <w:r>
              <w:rPr>
                <w:rStyle w:val="15"/>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kern w:val="0"/>
                <w:szCs w:val="21"/>
              </w:rPr>
            </w:pPr>
            <w:r>
              <w:rPr>
                <w:rStyle w:val="15"/>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ascii="宋体" w:hAnsi="宋体"/>
                <w:szCs w:val="21"/>
              </w:rPr>
              <w:t>4</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5"/>
                <w:rFonts w:ascii="宋体" w:hAnsi="宋体"/>
                <w:kern w:val="0"/>
                <w:szCs w:val="21"/>
              </w:rPr>
            </w:pPr>
            <w:r>
              <w:rPr>
                <w:rStyle w:val="15"/>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生命安全与救援</w:t>
            </w:r>
          </w:p>
        </w:tc>
        <w:tc>
          <w:tcPr>
            <w:tcW w:w="601"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kern w:val="0"/>
                <w:szCs w:val="21"/>
              </w:rPr>
            </w:pPr>
            <w:r>
              <w:rPr>
                <w:rStyle w:val="15"/>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kern w:val="0"/>
                <w:szCs w:val="21"/>
              </w:rPr>
            </w:pPr>
            <w:r>
              <w:rPr>
                <w:rStyle w:val="15"/>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b/>
                <w:kern w:val="0"/>
                <w:szCs w:val="21"/>
              </w:rPr>
            </w:pPr>
            <w:r>
              <w:rPr>
                <w:rStyle w:val="15"/>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ascii="宋体" w:hAnsi="宋体"/>
                <w:szCs w:val="21"/>
              </w:rPr>
              <w:t>5</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5"/>
                <w:rFonts w:ascii="宋体" w:hAnsi="宋体"/>
                <w:kern w:val="0"/>
                <w:szCs w:val="21"/>
              </w:rPr>
            </w:pPr>
            <w:r>
              <w:rPr>
                <w:rStyle w:val="15"/>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全球变化生态学</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pPr>
            <w:r>
              <w:rPr>
                <w:rStyle w:val="15"/>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kern w:val="0"/>
                <w:szCs w:val="21"/>
              </w:rPr>
            </w:pPr>
            <w:r>
              <w:rPr>
                <w:rStyle w:val="15"/>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ascii="宋体" w:hAnsi="宋体"/>
                <w:szCs w:val="21"/>
              </w:rPr>
              <w:t>6</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5"/>
                <w:rFonts w:ascii="宋体" w:hAnsi="宋体"/>
                <w:kern w:val="0"/>
                <w:szCs w:val="21"/>
              </w:rPr>
            </w:pPr>
            <w:r>
              <w:rPr>
                <w:rStyle w:val="15"/>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家园的治理：环境科学概论</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pPr>
            <w:r>
              <w:rPr>
                <w:rStyle w:val="15"/>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kern w:val="0"/>
                <w:szCs w:val="21"/>
              </w:rPr>
            </w:pPr>
            <w:r>
              <w:rPr>
                <w:rStyle w:val="15"/>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7</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5"/>
                <w:rFonts w:ascii="宋体" w:hAnsi="宋体"/>
                <w:kern w:val="0"/>
                <w:szCs w:val="21"/>
              </w:rPr>
            </w:pPr>
            <w:r>
              <w:rPr>
                <w:rStyle w:val="15"/>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cs="宋体"/>
                <w:sz w:val="22"/>
                <w:szCs w:val="22"/>
              </w:rPr>
            </w:pPr>
            <w:r>
              <w:rPr>
                <w:rFonts w:hint="eastAsia" w:ascii="宋体" w:hAnsi="宋体" w:cs="宋体"/>
                <w:kern w:val="0"/>
                <w:sz w:val="22"/>
                <w:szCs w:val="22"/>
              </w:rPr>
              <w:t>全球变化与地球系统科学</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kern w:val="0"/>
                <w:szCs w:val="21"/>
              </w:rPr>
            </w:pPr>
            <w:r>
              <w:rPr>
                <w:rStyle w:val="15"/>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8</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5"/>
                <w:rFonts w:ascii="宋体" w:hAnsi="宋体"/>
                <w:kern w:val="0"/>
                <w:szCs w:val="21"/>
              </w:rPr>
            </w:pPr>
            <w:r>
              <w:rPr>
                <w:rStyle w:val="15"/>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垃圾分类</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b/>
                <w:kern w:val="0"/>
                <w:szCs w:val="21"/>
              </w:rPr>
            </w:pPr>
            <w:r>
              <w:rPr>
                <w:rStyle w:val="15"/>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9</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5"/>
                <w:rFonts w:ascii="宋体" w:hAnsi="宋体"/>
                <w:kern w:val="0"/>
                <w:szCs w:val="21"/>
              </w:rPr>
            </w:pPr>
            <w:r>
              <w:rPr>
                <w:rStyle w:val="15"/>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经济决策思维与原理</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kern w:val="0"/>
                <w:szCs w:val="21"/>
              </w:rPr>
            </w:pPr>
            <w:r>
              <w:rPr>
                <w:rStyle w:val="15"/>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kern w:val="0"/>
                <w:szCs w:val="21"/>
              </w:rPr>
            </w:pPr>
            <w:r>
              <w:rPr>
                <w:rStyle w:val="15"/>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10</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经济与社会：如何用决策思维洞察生活</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hint="eastAsia" w:ascii="宋体" w:hAnsi="宋体"/>
                <w:kern w:val="0"/>
                <w:szCs w:val="21"/>
              </w:rPr>
              <w:t>32</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kern w:val="0"/>
                <w:szCs w:val="21"/>
              </w:rPr>
            </w:pPr>
            <w:r>
              <w:rPr>
                <w:rStyle w:val="15"/>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ascii="宋体" w:hAnsi="宋体"/>
                <w:szCs w:val="21"/>
              </w:rPr>
              <w:t>1</w:t>
            </w:r>
            <w:r>
              <w:rPr>
                <w:rStyle w:val="15"/>
                <w:rFonts w:hint="eastAsia" w:ascii="宋体" w:hAnsi="宋体"/>
                <w:szCs w:val="21"/>
              </w:rPr>
              <w:t>1</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cs="宋体"/>
                <w:sz w:val="22"/>
                <w:szCs w:val="22"/>
              </w:rPr>
            </w:pPr>
            <w:r>
              <w:rPr>
                <w:rFonts w:hint="eastAsia" w:ascii="宋体" w:hAnsi="宋体" w:cs="宋体"/>
                <w:kern w:val="0"/>
                <w:sz w:val="22"/>
                <w:szCs w:val="22"/>
              </w:rPr>
              <w:t>经济学百年</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kern w:val="0"/>
                <w:szCs w:val="21"/>
              </w:rPr>
            </w:pPr>
            <w:r>
              <w:rPr>
                <w:rStyle w:val="15"/>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12</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法社会学</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b/>
                <w:kern w:val="0"/>
                <w:szCs w:val="21"/>
              </w:rPr>
            </w:pPr>
            <w:r>
              <w:rPr>
                <w:rStyle w:val="15"/>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13</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hint="eastAsia" w:ascii="宋体" w:hAnsi="宋体"/>
                <w:kern w:val="0"/>
                <w:sz w:val="18"/>
                <w:szCs w:val="21"/>
              </w:rPr>
              <w:t>中国民间艺术的奇妙之旅（民间艺术赏析）</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kern w:val="0"/>
                <w:szCs w:val="21"/>
              </w:rPr>
            </w:pPr>
            <w:r>
              <w:rPr>
                <w:rStyle w:val="15"/>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14</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hint="eastAsia" w:ascii="宋体" w:hAnsi="宋体"/>
                <w:szCs w:val="21"/>
              </w:rPr>
              <w:t>现代人口管理学</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kern w:val="0"/>
                <w:szCs w:val="21"/>
              </w:rPr>
            </w:pPr>
            <w:r>
              <w:rPr>
                <w:rStyle w:val="15"/>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15</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5"/>
                <w:rFonts w:ascii="宋体" w:hAnsi="宋体"/>
                <w:kern w:val="0"/>
                <w:szCs w:val="21"/>
              </w:rPr>
            </w:pPr>
            <w:r>
              <w:rPr>
                <w:rStyle w:val="15"/>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kern w:val="0"/>
                <w:szCs w:val="21"/>
              </w:rPr>
            </w:pPr>
            <w:r>
              <w:rPr>
                <w:rStyle w:val="15"/>
                <w:rFonts w:hint="eastAsia" w:ascii="宋体" w:hAnsi="宋体"/>
                <w:szCs w:val="21"/>
              </w:rPr>
              <w:t>民俗资源与旅游</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kern w:val="0"/>
                <w:szCs w:val="21"/>
              </w:rPr>
            </w:pPr>
            <w:r>
              <w:rPr>
                <w:rStyle w:val="15"/>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16</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hint="eastAsia" w:ascii="宋体" w:hAnsi="宋体"/>
                <w:kern w:val="0"/>
                <w:szCs w:val="21"/>
              </w:rPr>
              <w:t>中国音乐简史</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b/>
                <w:kern w:val="0"/>
                <w:szCs w:val="21"/>
              </w:rPr>
            </w:pPr>
            <w:r>
              <w:rPr>
                <w:rStyle w:val="15"/>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17</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kern w:val="0"/>
                <w:szCs w:val="21"/>
              </w:rPr>
            </w:pPr>
            <w:r>
              <w:rPr>
                <w:rStyle w:val="15"/>
                <w:rFonts w:hint="eastAsia" w:ascii="宋体" w:hAnsi="宋体"/>
                <w:szCs w:val="21"/>
              </w:rPr>
              <w:t>人力资源管理：基于创新创业视角</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kern w:val="0"/>
                <w:szCs w:val="21"/>
              </w:rPr>
            </w:pPr>
            <w:r>
              <w:rPr>
                <w:rStyle w:val="15"/>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18</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海洋与人类文明</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90"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19</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kern w:val="0"/>
                <w:szCs w:val="21"/>
              </w:rPr>
            </w:pPr>
            <w:r>
              <w:rPr>
                <w:rStyle w:val="15"/>
                <w:rFonts w:hint="eastAsia" w:ascii="宋体" w:hAnsi="宋体"/>
                <w:kern w:val="0"/>
                <w:szCs w:val="21"/>
              </w:rPr>
              <w:t>合唱艺术</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kern w:val="0"/>
                <w:szCs w:val="21"/>
              </w:rPr>
            </w:pPr>
            <w:r>
              <w:rPr>
                <w:rStyle w:val="15"/>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20</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智慧海洋</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pPr>
            <w:r>
              <w:rPr>
                <w:rStyle w:val="15"/>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21</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内部控制与风险管理</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pPr>
            <w:r>
              <w:rPr>
                <w:rStyle w:val="15"/>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22</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cs="宋体"/>
                <w:sz w:val="22"/>
                <w:szCs w:val="22"/>
              </w:rPr>
            </w:pPr>
            <w:r>
              <w:rPr>
                <w:rFonts w:hint="eastAsia" w:ascii="宋体" w:hAnsi="宋体" w:cs="宋体"/>
                <w:kern w:val="0"/>
                <w:sz w:val="16"/>
                <w:szCs w:val="22"/>
              </w:rPr>
              <w:t>管理素质与能力的五项修炼——跟我学“管理学”</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pPr>
            <w:r>
              <w:rPr>
                <w:rStyle w:val="15"/>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23</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5"/>
                <w:rFonts w:ascii="宋体" w:hAnsi="宋体"/>
                <w:kern w:val="0"/>
                <w:szCs w:val="21"/>
              </w:rPr>
            </w:pPr>
            <w:r>
              <w:rPr>
                <w:rStyle w:val="15"/>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行政管理学</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24</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中国历史人文地理（上）</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25</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Fonts w:hint="eastAsia"/>
              </w:rPr>
              <w:t>中国历史人文地理（下）</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26</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设计与人文：当代公共艺术</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pPr>
            <w:r>
              <w:rPr>
                <w:rStyle w:val="15"/>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27</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人文智能</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pPr>
            <w:r>
              <w:rPr>
                <w:rStyle w:val="15"/>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28</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cs="宋体"/>
                <w:sz w:val="22"/>
                <w:szCs w:val="22"/>
              </w:rPr>
            </w:pPr>
            <w:r>
              <w:rPr>
                <w:rFonts w:hint="eastAsia" w:ascii="宋体" w:hAnsi="宋体" w:cs="宋体"/>
                <w:kern w:val="0"/>
                <w:sz w:val="22"/>
                <w:szCs w:val="22"/>
              </w:rPr>
              <w:t>生态文明——撑起美丽中国梦</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pPr>
            <w:r>
              <w:rPr>
                <w:rStyle w:val="15"/>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29</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名侦探柯南与化学探秘</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pPr>
            <w:r>
              <w:rPr>
                <w:rStyle w:val="15"/>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30</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大数据算法</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pPr>
            <w:r>
              <w:rPr>
                <w:rStyle w:val="15"/>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31</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人工智能</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32</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《高等数学》专升本</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32</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33</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《时间简史》导读</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34</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《英语》专升本</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32</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35</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cs="宋体"/>
                <w:sz w:val="22"/>
                <w:szCs w:val="22"/>
              </w:rPr>
            </w:pPr>
            <w:r>
              <w:rPr>
                <w:rFonts w:hint="eastAsia" w:ascii="宋体" w:hAnsi="宋体" w:cs="宋体"/>
                <w:kern w:val="0"/>
                <w:sz w:val="22"/>
                <w:szCs w:val="22"/>
              </w:rPr>
              <w:t>舌尖上的植物学</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36</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szCs w:val="21"/>
              </w:rPr>
            </w:pPr>
            <w:r>
              <w:rPr>
                <w:rFonts w:hint="eastAsia" w:ascii="宋体" w:hAnsi="宋体"/>
                <w:szCs w:val="21"/>
              </w:rPr>
              <w:t>婚恋-职场-人格</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37</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szCs w:val="21"/>
              </w:rPr>
            </w:pPr>
            <w:r>
              <w:rPr>
                <w:rFonts w:hint="eastAsia" w:ascii="宋体" w:hAnsi="宋体"/>
                <w:szCs w:val="21"/>
              </w:rPr>
              <w:t>礼行天下 仪见倾心</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38</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szCs w:val="21"/>
              </w:rPr>
            </w:pPr>
            <w:r>
              <w:rPr>
                <w:rStyle w:val="15"/>
                <w:rFonts w:hint="eastAsia" w:ascii="宋体" w:hAnsi="宋体"/>
                <w:szCs w:val="21"/>
              </w:rPr>
              <w:t>社会心理学</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39</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5"/>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szCs w:val="21"/>
              </w:rPr>
            </w:pPr>
            <w:r>
              <w:rPr>
                <w:rStyle w:val="15"/>
                <w:rFonts w:hint="eastAsia" w:ascii="宋体" w:hAnsi="宋体"/>
                <w:szCs w:val="21"/>
              </w:rPr>
              <w:t>大学生心理健康与发展</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40</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5"/>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大学生安全教育</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41</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5"/>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创新创业</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42</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5"/>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创新创业大赛赛前特训</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43</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党史</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44</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5"/>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ascii="宋体" w:hAnsi="宋体"/>
                <w:bCs/>
                <w:szCs w:val="21"/>
              </w:rPr>
              <w:t>新中国史</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45</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5"/>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ascii="宋体" w:hAnsi="宋体"/>
                <w:bCs/>
                <w:szCs w:val="21"/>
              </w:rPr>
              <w:t>改革开放史</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46</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5"/>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ascii="宋体" w:hAnsi="宋体"/>
                <w:bCs/>
                <w:szCs w:val="21"/>
              </w:rPr>
              <w:t>社会主义发展史</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47</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5"/>
                <w:rFonts w:hint="eastAsia" w:ascii="宋体" w:hAnsi="宋体"/>
                <w:kern w:val="0"/>
                <w:szCs w:val="21"/>
              </w:rPr>
              <w:t>限</w:t>
            </w:r>
            <w:r>
              <w:rPr>
                <w:rStyle w:val="15"/>
                <w:rFonts w:ascii="宋体" w:hAnsi="宋体"/>
                <w:kern w:val="0"/>
                <w:szCs w:val="21"/>
              </w:rPr>
              <w:t>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5"/>
                <w:rFonts w:ascii="宋体" w:hAnsi="宋体"/>
                <w:kern w:val="0"/>
                <w:szCs w:val="21"/>
              </w:rPr>
              <w:t>书</w:t>
            </w:r>
            <w:r>
              <w:rPr>
                <w:rStyle w:val="15"/>
                <w:rFonts w:hint="eastAsia" w:ascii="宋体" w:hAnsi="宋体"/>
                <w:kern w:val="0"/>
                <w:szCs w:val="21"/>
              </w:rPr>
              <w:t>法</w:t>
            </w:r>
            <w:r>
              <w:rPr>
                <w:rStyle w:val="15"/>
                <w:rFonts w:ascii="宋体" w:hAnsi="宋体"/>
                <w:kern w:val="0"/>
                <w:szCs w:val="21"/>
              </w:rPr>
              <w:t>鉴赏</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48</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5"/>
                <w:rFonts w:hint="eastAsia" w:ascii="宋体" w:hAnsi="宋体"/>
                <w:kern w:val="0"/>
                <w:szCs w:val="21"/>
              </w:rPr>
              <w:t>限</w:t>
            </w:r>
            <w:r>
              <w:rPr>
                <w:rStyle w:val="15"/>
                <w:rFonts w:ascii="宋体" w:hAnsi="宋体"/>
                <w:kern w:val="0"/>
                <w:szCs w:val="21"/>
              </w:rPr>
              <w:t>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5"/>
                <w:rFonts w:hint="eastAsia" w:ascii="宋体" w:hAnsi="宋体"/>
                <w:kern w:val="0"/>
                <w:szCs w:val="21"/>
              </w:rPr>
              <w:t>戏剧</w:t>
            </w:r>
            <w:r>
              <w:rPr>
                <w:rStyle w:val="15"/>
                <w:rFonts w:ascii="宋体" w:hAnsi="宋体"/>
                <w:kern w:val="0"/>
                <w:szCs w:val="21"/>
              </w:rPr>
              <w:t>鉴赏</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49</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5"/>
                <w:rFonts w:hint="eastAsia" w:ascii="宋体" w:hAnsi="宋体"/>
                <w:kern w:val="0"/>
                <w:szCs w:val="21"/>
              </w:rPr>
              <w:t>限</w:t>
            </w:r>
            <w:r>
              <w:rPr>
                <w:rStyle w:val="15"/>
                <w:rFonts w:ascii="宋体" w:hAnsi="宋体"/>
                <w:kern w:val="0"/>
                <w:szCs w:val="21"/>
              </w:rPr>
              <w:t>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5"/>
                <w:rFonts w:hint="eastAsia" w:ascii="宋体" w:hAnsi="宋体"/>
                <w:kern w:val="0"/>
                <w:szCs w:val="21"/>
              </w:rPr>
              <w:t>艺术导论</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50</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5"/>
                <w:rFonts w:hint="eastAsia" w:ascii="宋体" w:hAnsi="宋体"/>
                <w:kern w:val="0"/>
                <w:szCs w:val="21"/>
              </w:rPr>
              <w:t>限</w:t>
            </w:r>
            <w:r>
              <w:rPr>
                <w:rStyle w:val="15"/>
                <w:rFonts w:ascii="宋体" w:hAnsi="宋体"/>
                <w:kern w:val="0"/>
                <w:szCs w:val="21"/>
              </w:rPr>
              <w:t>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5"/>
                <w:rFonts w:hint="eastAsia" w:ascii="宋体" w:hAnsi="宋体"/>
                <w:kern w:val="0"/>
                <w:szCs w:val="21"/>
              </w:rPr>
              <w:t>音乐鉴赏</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kern w:val="0"/>
                <w:szCs w:val="21"/>
              </w:rPr>
            </w:pPr>
            <w:r>
              <w:rPr>
                <w:rStyle w:val="15"/>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51</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5"/>
                <w:rFonts w:hint="eastAsia" w:ascii="宋体" w:hAnsi="宋体"/>
                <w:kern w:val="0"/>
                <w:szCs w:val="21"/>
              </w:rPr>
              <w:t>限</w:t>
            </w:r>
            <w:r>
              <w:rPr>
                <w:rStyle w:val="15"/>
                <w:rFonts w:ascii="宋体" w:hAnsi="宋体"/>
                <w:kern w:val="0"/>
                <w:szCs w:val="21"/>
              </w:rPr>
              <w:t>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5"/>
                <w:rFonts w:hint="eastAsia" w:ascii="宋体" w:hAnsi="宋体"/>
                <w:kern w:val="0"/>
                <w:szCs w:val="21"/>
              </w:rPr>
              <w:t>美术鉴赏</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b/>
                <w:kern w:val="0"/>
                <w:szCs w:val="21"/>
              </w:rPr>
            </w:pPr>
            <w:r>
              <w:rPr>
                <w:rStyle w:val="15"/>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52</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5"/>
                <w:rFonts w:hint="eastAsia" w:ascii="宋体" w:hAnsi="宋体"/>
                <w:kern w:val="0"/>
                <w:szCs w:val="21"/>
              </w:rPr>
              <w:t>限</w:t>
            </w:r>
            <w:r>
              <w:rPr>
                <w:rStyle w:val="15"/>
                <w:rFonts w:ascii="宋体" w:hAnsi="宋体"/>
                <w:kern w:val="0"/>
                <w:szCs w:val="21"/>
              </w:rPr>
              <w:t>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5"/>
                <w:rFonts w:hint="eastAsia" w:ascii="宋体" w:hAnsi="宋体"/>
                <w:kern w:val="0"/>
                <w:szCs w:val="21"/>
              </w:rPr>
              <w:t>影视鉴赏</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b/>
                <w:kern w:val="0"/>
                <w:szCs w:val="21"/>
              </w:rPr>
            </w:pPr>
            <w:r>
              <w:rPr>
                <w:rStyle w:val="15"/>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53</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5"/>
                <w:rFonts w:hint="eastAsia" w:ascii="宋体" w:hAnsi="宋体"/>
                <w:kern w:val="0"/>
                <w:szCs w:val="21"/>
              </w:rPr>
              <w:t>限</w:t>
            </w:r>
            <w:r>
              <w:rPr>
                <w:rStyle w:val="15"/>
                <w:rFonts w:ascii="宋体" w:hAnsi="宋体"/>
                <w:kern w:val="0"/>
                <w:szCs w:val="21"/>
              </w:rPr>
              <w:t>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kern w:val="0"/>
                <w:szCs w:val="21"/>
              </w:rPr>
            </w:pPr>
            <w:r>
              <w:rPr>
                <w:rStyle w:val="15"/>
                <w:rFonts w:hint="eastAsia" w:ascii="宋体" w:hAnsi="宋体"/>
                <w:kern w:val="0"/>
                <w:szCs w:val="21"/>
              </w:rPr>
              <w:t>舞蹈鉴赏</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b/>
                <w:kern w:val="0"/>
                <w:szCs w:val="21"/>
              </w:rPr>
            </w:pPr>
            <w:r>
              <w:rPr>
                <w:rStyle w:val="15"/>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54</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5"/>
                <w:rFonts w:hint="eastAsia" w:ascii="宋体" w:hAnsi="宋体"/>
                <w:kern w:val="0"/>
                <w:szCs w:val="21"/>
              </w:rPr>
              <w:t>限</w:t>
            </w:r>
            <w:r>
              <w:rPr>
                <w:rStyle w:val="15"/>
                <w:rFonts w:ascii="宋体" w:hAnsi="宋体"/>
                <w:kern w:val="0"/>
                <w:szCs w:val="21"/>
              </w:rPr>
              <w:t>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5"/>
                <w:rFonts w:hint="eastAsia" w:ascii="宋体" w:hAnsi="宋体"/>
                <w:kern w:val="0"/>
                <w:szCs w:val="21"/>
              </w:rPr>
              <w:t>戏曲鉴赏</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b/>
                <w:kern w:val="0"/>
                <w:szCs w:val="21"/>
              </w:rPr>
            </w:pPr>
            <w:r>
              <w:rPr>
                <w:rStyle w:val="15"/>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5000" w:type="pct"/>
            <w:gridSpan w:val="6"/>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kern w:val="0"/>
                <w:szCs w:val="21"/>
              </w:rPr>
            </w:pPr>
            <w:r>
              <w:rPr>
                <w:rStyle w:val="15"/>
                <w:rFonts w:hint="eastAsia" w:ascii="宋体" w:hAnsi="宋体"/>
                <w:kern w:val="0"/>
                <w:szCs w:val="21"/>
              </w:rPr>
              <w:t>公共选修课程采用动态管理方式，根据实际需要按照学年进行调整</w:t>
            </w:r>
          </w:p>
        </w:tc>
      </w:tr>
    </w:tbl>
    <w:p>
      <w:pPr>
        <w:jc w:val="left"/>
        <w:rPr>
          <w:rStyle w:val="15"/>
          <w:rFonts w:ascii="仿宋" w:hAnsi="仿宋" w:eastAsia="仿宋"/>
          <w:sz w:val="32"/>
          <w:szCs w:val="32"/>
        </w:rPr>
      </w:pPr>
    </w:p>
    <w:p>
      <w:pPr>
        <w:ind w:firstLine="640" w:firstLineChars="200"/>
        <w:rPr>
          <w:rStyle w:val="15"/>
          <w:rFonts w:ascii="仿宋" w:hAnsi="仿宋" w:eastAsia="仿宋"/>
          <w:sz w:val="32"/>
          <w:szCs w:val="32"/>
        </w:rPr>
      </w:pPr>
      <w:r>
        <w:rPr>
          <w:rStyle w:val="15"/>
          <w:rFonts w:hint="eastAsia" w:ascii="仿宋" w:hAnsi="仿宋" w:eastAsia="仿宋"/>
          <w:sz w:val="32"/>
          <w:szCs w:val="32"/>
        </w:rPr>
        <w:t>注：</w:t>
      </w:r>
      <w:r>
        <w:rPr>
          <w:rStyle w:val="15"/>
          <w:rFonts w:ascii="仿宋" w:hAnsi="仿宋" w:eastAsia="仿宋"/>
          <w:sz w:val="32"/>
          <w:szCs w:val="32"/>
        </w:rPr>
        <w:t>学生在1-4学期</w:t>
      </w:r>
      <w:r>
        <w:rPr>
          <w:rStyle w:val="15"/>
          <w:rFonts w:hint="eastAsia" w:ascii="仿宋" w:hAnsi="仿宋" w:eastAsia="仿宋"/>
          <w:sz w:val="32"/>
          <w:szCs w:val="32"/>
        </w:rPr>
        <w:t>，需要在选修课模块中任选修读完成6个以上学分课程，其中限选课至少完成3学分。</w:t>
      </w:r>
    </w:p>
    <w:p>
      <w:pPr>
        <w:jc w:val="left"/>
        <w:rPr>
          <w:rStyle w:val="15"/>
          <w:rFonts w:ascii="仿宋" w:hAnsi="仿宋" w:eastAsia="仿宋"/>
          <w:sz w:val="32"/>
          <w:szCs w:val="32"/>
        </w:rPr>
      </w:pPr>
    </w:p>
    <w:p>
      <w:pPr>
        <w:jc w:val="left"/>
        <w:rPr>
          <w:rStyle w:val="15"/>
          <w:rFonts w:ascii="仿宋" w:hAnsi="仿宋" w:eastAsia="仿宋"/>
          <w:sz w:val="32"/>
          <w:szCs w:val="32"/>
        </w:rPr>
      </w:pPr>
    </w:p>
    <w:p>
      <w:pPr>
        <w:jc w:val="left"/>
        <w:rPr>
          <w:rStyle w:val="15"/>
          <w:rFonts w:ascii="仿宋" w:hAnsi="仿宋" w:eastAsia="仿宋"/>
          <w:sz w:val="32"/>
          <w:szCs w:val="32"/>
        </w:rPr>
      </w:pPr>
    </w:p>
    <w:p>
      <w:pPr>
        <w:jc w:val="left"/>
        <w:rPr>
          <w:rStyle w:val="15"/>
          <w:rFonts w:ascii="仿宋" w:hAnsi="仿宋" w:eastAsia="仿宋"/>
          <w:sz w:val="32"/>
          <w:szCs w:val="32"/>
        </w:rPr>
      </w:pPr>
    </w:p>
    <w:p>
      <w:pPr>
        <w:jc w:val="left"/>
        <w:rPr>
          <w:rStyle w:val="15"/>
          <w:rFonts w:ascii="仿宋" w:hAnsi="仿宋" w:eastAsia="仿宋"/>
          <w:color w:val="000000"/>
          <w:sz w:val="32"/>
          <w:szCs w:val="32"/>
        </w:rPr>
      </w:pPr>
    </w:p>
    <w:p>
      <w:pPr>
        <w:jc w:val="left"/>
        <w:rPr>
          <w:rStyle w:val="15"/>
          <w:rFonts w:ascii="仿宋" w:hAnsi="仿宋" w:eastAsia="仿宋"/>
          <w:color w:val="000000"/>
          <w:sz w:val="32"/>
          <w:szCs w:val="32"/>
        </w:rPr>
      </w:pPr>
    </w:p>
    <w:p>
      <w:pPr>
        <w:jc w:val="left"/>
        <w:rPr>
          <w:rStyle w:val="15"/>
          <w:rFonts w:ascii="仿宋" w:hAnsi="仿宋" w:eastAsia="仿宋"/>
          <w:color w:val="000000"/>
          <w:sz w:val="32"/>
          <w:szCs w:val="32"/>
        </w:rPr>
      </w:pPr>
    </w:p>
    <w:p>
      <w:pPr>
        <w:jc w:val="left"/>
        <w:rPr>
          <w:rStyle w:val="15"/>
          <w:rFonts w:ascii="仿宋" w:hAnsi="仿宋" w:eastAsia="仿宋"/>
          <w:color w:val="000000"/>
          <w:sz w:val="32"/>
          <w:szCs w:val="32"/>
        </w:rPr>
      </w:pPr>
    </w:p>
    <w:p>
      <w:pPr>
        <w:jc w:val="left"/>
        <w:rPr>
          <w:rStyle w:val="15"/>
          <w:rFonts w:ascii="仿宋" w:hAnsi="仿宋" w:eastAsia="仿宋"/>
          <w:color w:val="000000"/>
          <w:sz w:val="32"/>
          <w:szCs w:val="32"/>
        </w:rPr>
      </w:pPr>
      <w:r>
        <w:rPr>
          <w:rStyle w:val="15"/>
          <w:rFonts w:hint="eastAsia" w:ascii="仿宋" w:hAnsi="仿宋" w:eastAsia="仿宋"/>
          <w:color w:val="000000"/>
          <w:sz w:val="32"/>
          <w:szCs w:val="32"/>
        </w:rPr>
        <w:t>附表五</w:t>
      </w:r>
    </w:p>
    <w:p>
      <w:pPr>
        <w:jc w:val="center"/>
        <w:rPr>
          <w:rStyle w:val="15"/>
          <w:rFonts w:ascii="仿宋" w:hAnsi="仿宋" w:eastAsia="仿宋"/>
          <w:color w:val="000000"/>
          <w:sz w:val="32"/>
          <w:szCs w:val="32"/>
        </w:rPr>
      </w:pPr>
      <w:r>
        <w:rPr>
          <w:rStyle w:val="15"/>
          <w:rFonts w:hint="eastAsia" w:ascii="仿宋" w:hAnsi="仿宋" w:eastAsia="仿宋"/>
          <w:color w:val="000000"/>
          <w:sz w:val="32"/>
          <w:szCs w:val="32"/>
        </w:rPr>
        <w:t>学时比例表</w:t>
      </w:r>
    </w:p>
    <w:tbl>
      <w:tblPr>
        <w:tblStyle w:val="39"/>
        <w:tblW w:w="5000" w:type="pct"/>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206"/>
        <w:gridCol w:w="1125"/>
        <w:gridCol w:w="870"/>
        <w:gridCol w:w="1740"/>
        <w:gridCol w:w="1530"/>
        <w:gridCol w:w="19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06" w:type="dxa"/>
            <w:vMerge w:val="restart"/>
            <w:vAlign w:val="center"/>
          </w:tcPr>
          <w:p>
            <w:pPr>
              <w:jc w:val="center"/>
              <w:rPr>
                <w:b/>
              </w:rPr>
            </w:pPr>
            <w:r>
              <w:rPr>
                <w:rFonts w:hint="eastAsia"/>
                <w:b/>
              </w:rPr>
              <w:t>课程模块</w:t>
            </w:r>
          </w:p>
        </w:tc>
        <w:tc>
          <w:tcPr>
            <w:tcW w:w="1125" w:type="dxa"/>
            <w:vMerge w:val="restart"/>
            <w:vAlign w:val="center"/>
          </w:tcPr>
          <w:p>
            <w:pPr>
              <w:jc w:val="center"/>
              <w:rPr>
                <w:b/>
              </w:rPr>
            </w:pPr>
            <w:r>
              <w:rPr>
                <w:rFonts w:hint="eastAsia"/>
                <w:b/>
              </w:rPr>
              <w:t>学分</w:t>
            </w:r>
          </w:p>
        </w:tc>
        <w:tc>
          <w:tcPr>
            <w:tcW w:w="870" w:type="dxa"/>
            <w:vMerge w:val="restart"/>
            <w:vAlign w:val="center"/>
          </w:tcPr>
          <w:p>
            <w:pPr>
              <w:jc w:val="center"/>
              <w:rPr>
                <w:b/>
              </w:rPr>
            </w:pPr>
            <w:r>
              <w:rPr>
                <w:rFonts w:hint="eastAsia"/>
                <w:b/>
              </w:rPr>
              <w:t>总学时</w:t>
            </w:r>
          </w:p>
        </w:tc>
        <w:tc>
          <w:tcPr>
            <w:tcW w:w="3270" w:type="dxa"/>
            <w:gridSpan w:val="2"/>
          </w:tcPr>
          <w:p>
            <w:pPr>
              <w:jc w:val="center"/>
              <w:rPr>
                <w:b/>
              </w:rPr>
            </w:pPr>
            <w:r>
              <w:rPr>
                <w:rFonts w:hint="eastAsia"/>
                <w:b/>
              </w:rPr>
              <w:t>课程类型</w:t>
            </w:r>
          </w:p>
        </w:tc>
        <w:tc>
          <w:tcPr>
            <w:tcW w:w="1986" w:type="dxa"/>
            <w:vMerge w:val="restart"/>
            <w:vAlign w:val="center"/>
          </w:tcPr>
          <w:p>
            <w:pPr>
              <w:jc w:val="center"/>
              <w:rPr>
                <w:b/>
              </w:rPr>
            </w:pPr>
            <w:r>
              <w:rPr>
                <w:rFonts w:hint="eastAsia"/>
                <w:b/>
              </w:rPr>
              <w:t>各学时比例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06" w:type="dxa"/>
            <w:vMerge w:val="continue"/>
          </w:tcPr>
          <w:p/>
        </w:tc>
        <w:tc>
          <w:tcPr>
            <w:tcW w:w="1125" w:type="dxa"/>
            <w:vMerge w:val="continue"/>
          </w:tcPr>
          <w:p>
            <w:pPr>
              <w:jc w:val="center"/>
              <w:rPr>
                <w:b/>
              </w:rPr>
            </w:pPr>
          </w:p>
        </w:tc>
        <w:tc>
          <w:tcPr>
            <w:tcW w:w="870" w:type="dxa"/>
            <w:vMerge w:val="continue"/>
          </w:tcPr>
          <w:p>
            <w:pPr>
              <w:jc w:val="center"/>
              <w:rPr>
                <w:b/>
              </w:rPr>
            </w:pPr>
          </w:p>
        </w:tc>
        <w:tc>
          <w:tcPr>
            <w:tcW w:w="1740" w:type="dxa"/>
          </w:tcPr>
          <w:p>
            <w:pPr>
              <w:jc w:val="center"/>
              <w:rPr>
                <w:b/>
              </w:rPr>
            </w:pPr>
            <w:r>
              <w:rPr>
                <w:rFonts w:hint="eastAsia"/>
                <w:b/>
              </w:rPr>
              <w:t>理论学时</w:t>
            </w:r>
          </w:p>
        </w:tc>
        <w:tc>
          <w:tcPr>
            <w:tcW w:w="1530" w:type="dxa"/>
          </w:tcPr>
          <w:p>
            <w:pPr>
              <w:jc w:val="center"/>
              <w:rPr>
                <w:b/>
              </w:rPr>
            </w:pPr>
            <w:r>
              <w:rPr>
                <w:rFonts w:hint="eastAsia"/>
                <w:b/>
              </w:rPr>
              <w:t>实践学时</w:t>
            </w:r>
          </w:p>
        </w:tc>
        <w:tc>
          <w:tcPr>
            <w:tcW w:w="1986" w:type="dxa"/>
            <w:vMerge w:val="continue"/>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06" w:type="dxa"/>
          </w:tcPr>
          <w:p>
            <w:r>
              <w:rPr>
                <w:rFonts w:hint="eastAsia"/>
              </w:rPr>
              <w:t>公共基础必修课程</w:t>
            </w:r>
          </w:p>
        </w:tc>
        <w:tc>
          <w:tcPr>
            <w:tcW w:w="1125" w:type="dxa"/>
          </w:tcPr>
          <w:p>
            <w:pPr>
              <w:jc w:val="center"/>
              <w:rPr>
                <w:b/>
              </w:rPr>
            </w:pPr>
            <w:r>
              <w:rPr>
                <w:rFonts w:hint="eastAsia"/>
                <w:b/>
              </w:rPr>
              <w:t>39</w:t>
            </w:r>
          </w:p>
        </w:tc>
        <w:tc>
          <w:tcPr>
            <w:tcW w:w="870" w:type="dxa"/>
          </w:tcPr>
          <w:p>
            <w:pPr>
              <w:jc w:val="center"/>
              <w:rPr>
                <w:b/>
              </w:rPr>
            </w:pPr>
            <w:r>
              <w:rPr>
                <w:rFonts w:hint="eastAsia"/>
                <w:b/>
              </w:rPr>
              <w:t>764</w:t>
            </w:r>
          </w:p>
        </w:tc>
        <w:tc>
          <w:tcPr>
            <w:tcW w:w="1740" w:type="dxa"/>
          </w:tcPr>
          <w:p>
            <w:pPr>
              <w:jc w:val="center"/>
              <w:rPr>
                <w:b/>
              </w:rPr>
            </w:pPr>
            <w:r>
              <w:rPr>
                <w:rFonts w:hint="eastAsia"/>
                <w:b/>
              </w:rPr>
              <w:t>444</w:t>
            </w:r>
          </w:p>
        </w:tc>
        <w:tc>
          <w:tcPr>
            <w:tcW w:w="1530" w:type="dxa"/>
          </w:tcPr>
          <w:p>
            <w:pPr>
              <w:jc w:val="center"/>
              <w:rPr>
                <w:bCs/>
              </w:rPr>
            </w:pPr>
            <w:r>
              <w:rPr>
                <w:rFonts w:hint="eastAsia"/>
                <w:bCs/>
              </w:rPr>
              <w:t>320</w:t>
            </w:r>
          </w:p>
        </w:tc>
        <w:tc>
          <w:tcPr>
            <w:tcW w:w="1986" w:type="dxa"/>
          </w:tcPr>
          <w:p>
            <w:pPr>
              <w:jc w:val="center"/>
              <w:rPr>
                <w:bCs/>
                <w:color w:val="000000"/>
                <w:kern w:val="0"/>
                <w:sz w:val="20"/>
                <w:szCs w:val="20"/>
              </w:rPr>
            </w:pPr>
            <w:r>
              <w:rPr>
                <w:rFonts w:hint="eastAsia"/>
                <w:bCs/>
                <w:color w:val="000000"/>
                <w:kern w:val="0"/>
                <w:sz w:val="20"/>
                <w:szCs w:val="20"/>
              </w:rPr>
              <w:t>28.2%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06" w:type="dxa"/>
          </w:tcPr>
          <w:p>
            <w:r>
              <w:rPr>
                <w:rFonts w:hint="eastAsia"/>
              </w:rPr>
              <w:t>公共基础选修课程</w:t>
            </w:r>
          </w:p>
        </w:tc>
        <w:tc>
          <w:tcPr>
            <w:tcW w:w="1125" w:type="dxa"/>
          </w:tcPr>
          <w:p>
            <w:pPr>
              <w:jc w:val="center"/>
              <w:rPr>
                <w:b/>
              </w:rPr>
            </w:pPr>
            <w:r>
              <w:rPr>
                <w:rFonts w:hint="eastAsia"/>
                <w:b/>
              </w:rPr>
              <w:t>6</w:t>
            </w:r>
          </w:p>
        </w:tc>
        <w:tc>
          <w:tcPr>
            <w:tcW w:w="870" w:type="dxa"/>
          </w:tcPr>
          <w:p>
            <w:pPr>
              <w:jc w:val="center"/>
              <w:rPr>
                <w:b/>
              </w:rPr>
            </w:pPr>
            <w:r>
              <w:rPr>
                <w:rFonts w:hint="eastAsia"/>
                <w:b/>
              </w:rPr>
              <w:t>108</w:t>
            </w:r>
          </w:p>
        </w:tc>
        <w:tc>
          <w:tcPr>
            <w:tcW w:w="1740" w:type="dxa"/>
          </w:tcPr>
          <w:p>
            <w:pPr>
              <w:jc w:val="center"/>
              <w:rPr>
                <w:b/>
              </w:rPr>
            </w:pPr>
            <w:r>
              <w:rPr>
                <w:rFonts w:hint="eastAsia"/>
                <w:b/>
              </w:rPr>
              <w:t>108</w:t>
            </w:r>
          </w:p>
        </w:tc>
        <w:tc>
          <w:tcPr>
            <w:tcW w:w="1530" w:type="dxa"/>
          </w:tcPr>
          <w:p>
            <w:pPr>
              <w:jc w:val="center"/>
              <w:rPr>
                <w:bCs/>
              </w:rPr>
            </w:pPr>
            <w:r>
              <w:rPr>
                <w:rFonts w:hint="eastAsia"/>
                <w:bCs/>
              </w:rPr>
              <w:t>0</w:t>
            </w:r>
          </w:p>
        </w:tc>
        <w:tc>
          <w:tcPr>
            <w:tcW w:w="1986" w:type="dxa"/>
          </w:tcPr>
          <w:p>
            <w:pPr>
              <w:jc w:val="center"/>
              <w:rPr>
                <w:bCs/>
                <w:color w:val="000000"/>
                <w:kern w:val="0"/>
                <w:sz w:val="20"/>
                <w:szCs w:val="20"/>
              </w:rPr>
            </w:pPr>
            <w:r>
              <w:rPr>
                <w:rFonts w:hint="eastAsia"/>
                <w:bCs/>
                <w:color w:val="000000"/>
                <w:kern w:val="0"/>
                <w:sz w:val="20"/>
                <w:szCs w:val="20"/>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06" w:type="dxa"/>
          </w:tcPr>
          <w:p>
            <w:r>
              <w:rPr>
                <w:rFonts w:hint="eastAsia"/>
              </w:rPr>
              <w:t>专业基础课程</w:t>
            </w:r>
          </w:p>
        </w:tc>
        <w:tc>
          <w:tcPr>
            <w:tcW w:w="1125" w:type="dxa"/>
          </w:tcPr>
          <w:p>
            <w:pPr>
              <w:jc w:val="center"/>
            </w:pPr>
            <w:r>
              <w:rPr>
                <w:rFonts w:hint="eastAsia"/>
              </w:rPr>
              <w:t>24</w:t>
            </w:r>
          </w:p>
        </w:tc>
        <w:tc>
          <w:tcPr>
            <w:tcW w:w="870" w:type="dxa"/>
          </w:tcPr>
          <w:p>
            <w:pPr>
              <w:jc w:val="center"/>
            </w:pPr>
            <w:r>
              <w:rPr>
                <w:rFonts w:hint="eastAsia"/>
              </w:rPr>
              <w:t>384</w:t>
            </w:r>
          </w:p>
        </w:tc>
        <w:tc>
          <w:tcPr>
            <w:tcW w:w="1740" w:type="dxa"/>
          </w:tcPr>
          <w:p>
            <w:pPr>
              <w:jc w:val="center"/>
            </w:pPr>
            <w:r>
              <w:rPr>
                <w:rFonts w:hint="eastAsia"/>
              </w:rPr>
              <w:t>254</w:t>
            </w:r>
          </w:p>
        </w:tc>
        <w:tc>
          <w:tcPr>
            <w:tcW w:w="1530" w:type="dxa"/>
          </w:tcPr>
          <w:p>
            <w:pPr>
              <w:jc w:val="center"/>
              <w:rPr>
                <w:bCs/>
              </w:rPr>
            </w:pPr>
            <w:r>
              <w:rPr>
                <w:rFonts w:hint="eastAsia"/>
                <w:bCs/>
              </w:rPr>
              <w:t>130</w:t>
            </w:r>
          </w:p>
        </w:tc>
        <w:tc>
          <w:tcPr>
            <w:tcW w:w="1986" w:type="dxa"/>
          </w:tcPr>
          <w:p>
            <w:pPr>
              <w:jc w:val="center"/>
              <w:rPr>
                <w:bCs/>
                <w:color w:val="000000"/>
              </w:rPr>
            </w:pPr>
            <w:r>
              <w:rPr>
                <w:rFonts w:hint="eastAsia"/>
                <w:bCs/>
                <w:color w:val="000000"/>
              </w:rPr>
              <w:t>14.1%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06" w:type="dxa"/>
          </w:tcPr>
          <w:p>
            <w:r>
              <w:rPr>
                <w:rFonts w:hint="eastAsia"/>
              </w:rPr>
              <w:t>专业核心课程</w:t>
            </w:r>
          </w:p>
        </w:tc>
        <w:tc>
          <w:tcPr>
            <w:tcW w:w="1125" w:type="dxa"/>
          </w:tcPr>
          <w:p>
            <w:pPr>
              <w:jc w:val="center"/>
              <w:rPr>
                <w:rFonts w:hint="eastAsia" w:eastAsia="宋体"/>
                <w:lang w:val="en-US" w:eastAsia="zh-CN"/>
              </w:rPr>
            </w:pPr>
            <w:r>
              <w:rPr>
                <w:rFonts w:hint="eastAsia"/>
              </w:rPr>
              <w:t>4</w:t>
            </w:r>
            <w:r>
              <w:rPr>
                <w:rFonts w:hint="eastAsia"/>
                <w:lang w:val="en-US" w:eastAsia="zh-CN"/>
              </w:rPr>
              <w:t>8</w:t>
            </w:r>
          </w:p>
        </w:tc>
        <w:tc>
          <w:tcPr>
            <w:tcW w:w="870" w:type="dxa"/>
          </w:tcPr>
          <w:p>
            <w:pPr>
              <w:jc w:val="center"/>
            </w:pPr>
            <w:r>
              <w:rPr>
                <w:rFonts w:hint="eastAsia"/>
              </w:rPr>
              <w:t>715</w:t>
            </w:r>
          </w:p>
        </w:tc>
        <w:tc>
          <w:tcPr>
            <w:tcW w:w="1740" w:type="dxa"/>
          </w:tcPr>
          <w:p>
            <w:pPr>
              <w:jc w:val="center"/>
            </w:pPr>
            <w:r>
              <w:rPr>
                <w:rFonts w:hint="eastAsia"/>
              </w:rPr>
              <w:t>176</w:t>
            </w:r>
          </w:p>
        </w:tc>
        <w:tc>
          <w:tcPr>
            <w:tcW w:w="1530" w:type="dxa"/>
          </w:tcPr>
          <w:p>
            <w:pPr>
              <w:jc w:val="center"/>
              <w:rPr>
                <w:bCs/>
              </w:rPr>
            </w:pPr>
            <w:r>
              <w:rPr>
                <w:rFonts w:hint="eastAsia"/>
                <w:bCs/>
              </w:rPr>
              <w:t>539</w:t>
            </w:r>
          </w:p>
        </w:tc>
        <w:tc>
          <w:tcPr>
            <w:tcW w:w="1986" w:type="dxa"/>
          </w:tcPr>
          <w:p>
            <w:pPr>
              <w:jc w:val="center"/>
              <w:rPr>
                <w:bCs/>
                <w:color w:val="000000"/>
              </w:rPr>
            </w:pPr>
            <w:r>
              <w:rPr>
                <w:rFonts w:hint="eastAsia"/>
                <w:bCs/>
                <w:color w:val="000000"/>
              </w:rPr>
              <w:t>26.5%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06" w:type="dxa"/>
          </w:tcPr>
          <w:p>
            <w:r>
              <w:rPr>
                <w:rFonts w:hint="eastAsia"/>
              </w:rPr>
              <w:t>专业拓展课程</w:t>
            </w:r>
          </w:p>
        </w:tc>
        <w:tc>
          <w:tcPr>
            <w:tcW w:w="1125" w:type="dxa"/>
          </w:tcPr>
          <w:p>
            <w:pPr>
              <w:jc w:val="center"/>
            </w:pPr>
            <w:r>
              <w:rPr>
                <w:rFonts w:hint="eastAsia"/>
              </w:rPr>
              <w:t>4</w:t>
            </w:r>
          </w:p>
        </w:tc>
        <w:tc>
          <w:tcPr>
            <w:tcW w:w="870" w:type="dxa"/>
          </w:tcPr>
          <w:p>
            <w:pPr>
              <w:jc w:val="center"/>
            </w:pPr>
            <w:r>
              <w:rPr>
                <w:rFonts w:hint="eastAsia"/>
              </w:rPr>
              <w:t>58</w:t>
            </w:r>
          </w:p>
        </w:tc>
        <w:tc>
          <w:tcPr>
            <w:tcW w:w="1740" w:type="dxa"/>
          </w:tcPr>
          <w:p>
            <w:pPr>
              <w:jc w:val="center"/>
            </w:pPr>
            <w:r>
              <w:rPr>
                <w:rFonts w:hint="eastAsia"/>
              </w:rPr>
              <w:t>26</w:t>
            </w:r>
          </w:p>
        </w:tc>
        <w:tc>
          <w:tcPr>
            <w:tcW w:w="1530" w:type="dxa"/>
          </w:tcPr>
          <w:p>
            <w:pPr>
              <w:jc w:val="center"/>
              <w:rPr>
                <w:bCs/>
              </w:rPr>
            </w:pPr>
            <w:r>
              <w:rPr>
                <w:rFonts w:hint="eastAsia"/>
                <w:bCs/>
              </w:rPr>
              <w:t>32</w:t>
            </w:r>
          </w:p>
        </w:tc>
        <w:tc>
          <w:tcPr>
            <w:tcW w:w="1986" w:type="dxa"/>
          </w:tcPr>
          <w:p>
            <w:pPr>
              <w:jc w:val="center"/>
              <w:rPr>
                <w:bCs/>
                <w:color w:val="000000"/>
              </w:rPr>
            </w:pPr>
            <w:r>
              <w:rPr>
                <w:rFonts w:hint="eastAsia"/>
                <w:bCs/>
                <w:color w:val="000000"/>
              </w:rPr>
              <w:t>2.2%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06" w:type="dxa"/>
          </w:tcPr>
          <w:p>
            <w:r>
              <w:rPr>
                <w:rFonts w:hint="eastAsia"/>
              </w:rPr>
              <w:t>实习实训课程</w:t>
            </w:r>
          </w:p>
        </w:tc>
        <w:tc>
          <w:tcPr>
            <w:tcW w:w="1125" w:type="dxa"/>
          </w:tcPr>
          <w:p>
            <w:pPr>
              <w:jc w:val="center"/>
            </w:pPr>
            <w:r>
              <w:rPr>
                <w:rFonts w:hint="eastAsia"/>
              </w:rPr>
              <w:t>26</w:t>
            </w:r>
          </w:p>
        </w:tc>
        <w:tc>
          <w:tcPr>
            <w:tcW w:w="870" w:type="dxa"/>
          </w:tcPr>
          <w:p>
            <w:pPr>
              <w:jc w:val="center"/>
            </w:pPr>
            <w:r>
              <w:rPr>
                <w:rFonts w:hint="eastAsia"/>
              </w:rPr>
              <w:t>676</w:t>
            </w:r>
          </w:p>
        </w:tc>
        <w:tc>
          <w:tcPr>
            <w:tcW w:w="1740" w:type="dxa"/>
          </w:tcPr>
          <w:p>
            <w:pPr>
              <w:jc w:val="center"/>
            </w:pPr>
            <w:r>
              <w:rPr>
                <w:rFonts w:hint="eastAsia"/>
              </w:rPr>
              <w:t>0</w:t>
            </w:r>
          </w:p>
        </w:tc>
        <w:tc>
          <w:tcPr>
            <w:tcW w:w="1530" w:type="dxa"/>
          </w:tcPr>
          <w:p>
            <w:pPr>
              <w:jc w:val="center"/>
              <w:rPr>
                <w:bCs/>
              </w:rPr>
            </w:pPr>
            <w:r>
              <w:rPr>
                <w:rFonts w:hint="eastAsia"/>
                <w:bCs/>
              </w:rPr>
              <w:t>676</w:t>
            </w:r>
          </w:p>
        </w:tc>
        <w:tc>
          <w:tcPr>
            <w:tcW w:w="1986" w:type="dxa"/>
          </w:tcPr>
          <w:p>
            <w:pPr>
              <w:jc w:val="center"/>
              <w:rPr>
                <w:bCs/>
                <w:color w:val="000000"/>
              </w:rPr>
            </w:pPr>
            <w:r>
              <w:rPr>
                <w:rFonts w:hint="eastAsia"/>
                <w:bCs/>
                <w:color w:val="000000"/>
              </w:rPr>
              <w:t>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6" w:hRule="atLeast"/>
        </w:trPr>
        <w:tc>
          <w:tcPr>
            <w:tcW w:w="2206" w:type="dxa"/>
          </w:tcPr>
          <w:p>
            <w:pPr>
              <w:jc w:val="center"/>
              <w:rPr>
                <w:b/>
              </w:rPr>
            </w:pPr>
            <w:r>
              <w:rPr>
                <w:rFonts w:hint="eastAsia"/>
                <w:b/>
              </w:rPr>
              <w:t>小计</w:t>
            </w:r>
          </w:p>
        </w:tc>
        <w:tc>
          <w:tcPr>
            <w:tcW w:w="1125" w:type="dxa"/>
          </w:tcPr>
          <w:p>
            <w:pPr>
              <w:jc w:val="center"/>
              <w:rPr>
                <w:rFonts w:hint="eastAsia" w:eastAsia="宋体"/>
                <w:lang w:val="en-US" w:eastAsia="zh-CN"/>
              </w:rPr>
            </w:pPr>
            <w:r>
              <w:rPr>
                <w:rFonts w:hint="eastAsia"/>
              </w:rPr>
              <w:t>14</w:t>
            </w:r>
            <w:r>
              <w:rPr>
                <w:rFonts w:hint="eastAsia"/>
                <w:lang w:val="en-US" w:eastAsia="zh-CN"/>
              </w:rPr>
              <w:t>7</w:t>
            </w:r>
            <w:bookmarkStart w:id="1" w:name="_GoBack"/>
            <w:bookmarkEnd w:id="1"/>
          </w:p>
        </w:tc>
        <w:tc>
          <w:tcPr>
            <w:tcW w:w="870" w:type="dxa"/>
          </w:tcPr>
          <w:p>
            <w:pPr>
              <w:jc w:val="center"/>
            </w:pPr>
            <w:r>
              <w:rPr>
                <w:rFonts w:hint="eastAsia"/>
              </w:rPr>
              <w:t>2705</w:t>
            </w:r>
          </w:p>
        </w:tc>
        <w:tc>
          <w:tcPr>
            <w:tcW w:w="1740" w:type="dxa"/>
          </w:tcPr>
          <w:p>
            <w:pPr>
              <w:jc w:val="center"/>
            </w:pPr>
            <w:r>
              <w:rPr>
                <w:rFonts w:hint="eastAsia"/>
              </w:rPr>
              <w:t>1008</w:t>
            </w:r>
          </w:p>
        </w:tc>
        <w:tc>
          <w:tcPr>
            <w:tcW w:w="1530" w:type="dxa"/>
          </w:tcPr>
          <w:p>
            <w:pPr>
              <w:jc w:val="center"/>
            </w:pPr>
            <w:r>
              <w:rPr>
                <w:rFonts w:hint="eastAsia"/>
              </w:rPr>
              <w:t>1697</w:t>
            </w:r>
          </w:p>
        </w:tc>
        <w:tc>
          <w:tcPr>
            <w:tcW w:w="1986" w:type="dxa"/>
          </w:tcPr>
          <w:p>
            <w:pPr>
              <w:jc w:val="center"/>
              <w:rPr>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06" w:type="dxa"/>
          </w:tcPr>
          <w:p>
            <w:pPr>
              <w:jc w:val="center"/>
              <w:rPr>
                <w:b/>
              </w:rPr>
            </w:pPr>
            <w:r>
              <w:rPr>
                <w:rFonts w:hint="eastAsia"/>
                <w:b/>
              </w:rPr>
              <w:t>总学时</w:t>
            </w:r>
          </w:p>
        </w:tc>
        <w:tc>
          <w:tcPr>
            <w:tcW w:w="7251" w:type="dxa"/>
            <w:gridSpan w:val="5"/>
          </w:tcPr>
          <w:p>
            <w:pPr>
              <w:jc w:val="center"/>
            </w:pPr>
            <w:r>
              <w:rPr>
                <w:rFonts w:hint="eastAsia"/>
              </w:rPr>
              <w:t>2705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06" w:type="dxa"/>
          </w:tcPr>
          <w:p>
            <w:pPr>
              <w:jc w:val="center"/>
              <w:rPr>
                <w:b/>
              </w:rPr>
            </w:pPr>
            <w:r>
              <w:rPr>
                <w:rFonts w:hint="eastAsia"/>
                <w:b/>
              </w:rPr>
              <w:t>占比</w:t>
            </w:r>
          </w:p>
        </w:tc>
        <w:tc>
          <w:tcPr>
            <w:tcW w:w="1125" w:type="dxa"/>
          </w:tcPr>
          <w:p>
            <w:pPr>
              <w:jc w:val="center"/>
            </w:pPr>
          </w:p>
        </w:tc>
        <w:tc>
          <w:tcPr>
            <w:tcW w:w="870" w:type="dxa"/>
          </w:tcPr>
          <w:p>
            <w:pPr>
              <w:jc w:val="center"/>
              <w:rPr>
                <w:color w:val="000000"/>
              </w:rPr>
            </w:pPr>
            <w:r>
              <w:rPr>
                <w:rFonts w:hint="eastAsia"/>
                <w:color w:val="000000"/>
              </w:rPr>
              <w:t>100%</w:t>
            </w:r>
          </w:p>
        </w:tc>
        <w:tc>
          <w:tcPr>
            <w:tcW w:w="1740" w:type="dxa"/>
          </w:tcPr>
          <w:p>
            <w:pPr>
              <w:jc w:val="center"/>
              <w:rPr>
                <w:color w:val="000000"/>
              </w:rPr>
            </w:pPr>
            <w:r>
              <w:rPr>
                <w:rFonts w:hint="eastAsia"/>
                <w:color w:val="000000"/>
              </w:rPr>
              <w:t>37%</w:t>
            </w:r>
          </w:p>
        </w:tc>
        <w:tc>
          <w:tcPr>
            <w:tcW w:w="1530" w:type="dxa"/>
          </w:tcPr>
          <w:p>
            <w:pPr>
              <w:jc w:val="center"/>
              <w:rPr>
                <w:color w:val="000000"/>
              </w:rPr>
            </w:pPr>
            <w:r>
              <w:rPr>
                <w:rFonts w:hint="eastAsia"/>
                <w:color w:val="000000"/>
              </w:rPr>
              <w:t>63%</w:t>
            </w:r>
          </w:p>
        </w:tc>
        <w:tc>
          <w:tcPr>
            <w:tcW w:w="1986" w:type="dxa"/>
          </w:tcPr>
          <w:p>
            <w:pPr>
              <w:jc w:val="center"/>
              <w:rPr>
                <w:color w:val="000000"/>
              </w:rPr>
            </w:pPr>
            <w:r>
              <w:rPr>
                <w:rFonts w:hint="eastAsia"/>
                <w:color w:val="000000"/>
              </w:rPr>
              <w:t>100%</w:t>
            </w:r>
          </w:p>
        </w:tc>
      </w:tr>
    </w:tbl>
    <w:p>
      <w:pPr>
        <w:rPr>
          <w:color w:val="000000"/>
        </w:rPr>
        <w:sectPr>
          <w:pgSz w:w="11906" w:h="16838"/>
          <w:pgMar w:top="1440" w:right="1304" w:bottom="1440" w:left="1361" w:header="851" w:footer="992" w:gutter="0"/>
          <w:cols w:space="720" w:num="1"/>
          <w:docGrid w:type="lines" w:linePitch="318" w:charSpace="0"/>
        </w:sectPr>
      </w:pPr>
    </w:p>
    <w:p>
      <w:pPr>
        <w:rPr>
          <w:rFonts w:ascii="仿宋" w:hAnsi="仿宋" w:eastAsia="仿宋"/>
          <w:sz w:val="32"/>
          <w:szCs w:val="32"/>
        </w:rPr>
      </w:pPr>
    </w:p>
    <w:sectPr>
      <w:footerReference r:id="rId4" w:type="default"/>
      <w:pgSz w:w="16838" w:h="11906" w:orient="landscape"/>
      <w:pgMar w:top="1361" w:right="1440" w:bottom="1304" w:left="1440" w:header="851" w:footer="992" w:gutter="0"/>
      <w:cols w:space="72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88044195"/>
    </w:sdtPr>
    <w:sdtEndPr>
      <w:rPr>
        <w:sz w:val="28"/>
        <w:szCs w:val="28"/>
      </w:rPr>
    </w:sdtEndPr>
    <w:sdtContent>
      <w:p>
        <w:pPr>
          <w:pStyle w:val="6"/>
          <w:jc w:val="center"/>
          <w:rPr>
            <w:sz w:val="28"/>
            <w:szCs w:val="28"/>
          </w:rPr>
        </w:pP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22</w:t>
        </w:r>
        <w:r>
          <w:rPr>
            <w:sz w:val="28"/>
            <w:szCs w:val="28"/>
          </w:rPr>
          <w:fldChar w:fldCharType="end"/>
        </w:r>
      </w:p>
    </w:sdtContent>
  </w:sdt>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2"/>
      <w:numFmt w:val="decimal"/>
      <w:suff w:val="nothing"/>
      <w:lvlText w:val="（%1）"/>
      <w:lvlJc w:val="left"/>
    </w:lvl>
  </w:abstractNum>
  <w:abstractNum w:abstractNumId="1">
    <w:nsid w:val="00000002"/>
    <w:multiLevelType w:val="singleLevel"/>
    <w:tmpl w:val="00000002"/>
    <w:lvl w:ilvl="0" w:tentative="0">
      <w:start w:val="2"/>
      <w:numFmt w:val="chineseCounting"/>
      <w:suff w:val="nothing"/>
      <w:lvlText w:val="（%1）"/>
      <w:lvlJc w:val="left"/>
    </w:lvl>
  </w:abstractNum>
  <w:abstractNum w:abstractNumId="2">
    <w:nsid w:val="00000003"/>
    <w:multiLevelType w:val="singleLevel"/>
    <w:tmpl w:val="00000003"/>
    <w:lvl w:ilvl="0" w:tentative="0">
      <w:start w:val="2"/>
      <w:numFmt w:val="decimal"/>
      <w:suff w:val="nothing"/>
      <w:lvlText w:val="%1."/>
      <w:lvlJc w:val="left"/>
    </w:lvl>
  </w:abstractNum>
  <w:abstractNum w:abstractNumId="3">
    <w:nsid w:val="00000004"/>
    <w:multiLevelType w:val="singleLevel"/>
    <w:tmpl w:val="00000004"/>
    <w:lvl w:ilvl="0" w:tentative="0">
      <w:start w:val="3"/>
      <w:numFmt w:val="decimal"/>
      <w:suff w:val="nothing"/>
      <w:lvlText w:val="（%1）"/>
      <w:lvlJc w:val="left"/>
    </w:lvl>
  </w:abstractNum>
  <w:abstractNum w:abstractNumId="4">
    <w:nsid w:val="00000007"/>
    <w:multiLevelType w:val="singleLevel"/>
    <w:tmpl w:val="00000007"/>
    <w:lvl w:ilvl="0" w:tentative="0">
      <w:start w:val="4"/>
      <w:numFmt w:val="decimal"/>
      <w:suff w:val="nothing"/>
      <w:lvlText w:val="（%1）"/>
      <w:lvlJc w:val="left"/>
    </w:lvl>
  </w:abstractNum>
  <w:abstractNum w:abstractNumId="5">
    <w:nsid w:val="00000008"/>
    <w:multiLevelType w:val="singleLevel"/>
    <w:tmpl w:val="00000008"/>
    <w:lvl w:ilvl="0" w:tentative="0">
      <w:start w:val="3"/>
      <w:numFmt w:val="chineseCounting"/>
      <w:suff w:val="nothing"/>
      <w:lvlText w:val="（%1）"/>
      <w:lvlJc w:val="left"/>
    </w:lvl>
  </w:abstractNum>
  <w:abstractNum w:abstractNumId="6">
    <w:nsid w:val="00000009"/>
    <w:multiLevelType w:val="singleLevel"/>
    <w:tmpl w:val="00000009"/>
    <w:lvl w:ilvl="0" w:tentative="0">
      <w:start w:val="4"/>
      <w:numFmt w:val="chineseCounting"/>
      <w:suff w:val="nothing"/>
      <w:lvlText w:val="（%1）"/>
      <w:lvlJc w:val="left"/>
    </w:lvl>
  </w:abstractNum>
  <w:abstractNum w:abstractNumId="7">
    <w:nsid w:val="0000000B"/>
    <w:multiLevelType w:val="singleLevel"/>
    <w:tmpl w:val="0000000B"/>
    <w:lvl w:ilvl="0" w:tentative="0">
      <w:start w:val="1"/>
      <w:numFmt w:val="decimal"/>
      <w:suff w:val="nothing"/>
      <w:lvlText w:val="%1."/>
      <w:lvlJc w:val="left"/>
    </w:lvl>
  </w:abstractNum>
  <w:abstractNum w:abstractNumId="8">
    <w:nsid w:val="0000000C"/>
    <w:multiLevelType w:val="singleLevel"/>
    <w:tmpl w:val="0000000C"/>
    <w:lvl w:ilvl="0" w:tentative="0">
      <w:start w:val="3"/>
      <w:numFmt w:val="decimal"/>
      <w:suff w:val="nothing"/>
      <w:lvlText w:val="%1."/>
      <w:lvlJc w:val="left"/>
    </w:lvl>
  </w:abstractNum>
  <w:abstractNum w:abstractNumId="9">
    <w:nsid w:val="0053208E"/>
    <w:multiLevelType w:val="singleLevel"/>
    <w:tmpl w:val="0053208E"/>
    <w:lvl w:ilvl="0" w:tentative="0">
      <w:start w:val="2"/>
      <w:numFmt w:val="decimal"/>
      <w:suff w:val="nothing"/>
      <w:lvlText w:val="%1."/>
      <w:lvlJc w:val="left"/>
    </w:lvl>
  </w:abstractNum>
  <w:num w:numId="1">
    <w:abstractNumId w:val="9"/>
  </w:num>
  <w:num w:numId="2">
    <w:abstractNumId w:val="8"/>
  </w:num>
  <w:num w:numId="3">
    <w:abstractNumId w:val="1"/>
  </w:num>
  <w:num w:numId="4">
    <w:abstractNumId w:val="2"/>
  </w:num>
  <w:num w:numId="5">
    <w:abstractNumId w:val="0"/>
  </w:num>
  <w:num w:numId="6">
    <w:abstractNumId w:val="3"/>
  </w:num>
  <w:num w:numId="7">
    <w:abstractNumId w:val="4"/>
  </w:num>
  <w:num w:numId="8">
    <w:abstractNumId w:val="5"/>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1"/>
  <w:bordersDoNotSurroundFooter w:val="1"/>
  <w:documentProtection w:enforcement="0"/>
  <w:defaultTabStop w:val="420"/>
  <w:drawingGridHorizontalSpacing w:val="105"/>
  <w:drawingGridVerticalSpacing w:val="159"/>
  <w:displayHorizontalDrawingGridEvery w:val="2"/>
  <w:displayVerticalDrawingGridEvery w:val="2"/>
  <w:characterSpacingControl w:val="doNotCompress"/>
  <w:compat>
    <w:balanceSingleByteDoubleByteWidth/>
    <w:doNotLeaveBackslashAlone/>
    <w:doNotExpandShiftReturn/>
    <w:adjustLineHeightInTable/>
    <w:useFELayout/>
    <w:compatSetting w:name="compatibilityMode" w:uri="http://schemas.microsoft.com/office/word" w:val="12"/>
  </w:compat>
  <w:docVars>
    <w:docVar w:name="commondata" w:val="eyJoZGlkIjoiNjViZDQxZmU1MGMwNGI1MjYxOWEwNTNiNmNlZTUwY2IifQ=="/>
  </w:docVars>
  <w:rsids>
    <w:rsidRoot w:val="007B4E19"/>
    <w:rsid w:val="007B4E19"/>
    <w:rsid w:val="00C415FE"/>
    <w:rsid w:val="00C512DC"/>
    <w:rsid w:val="00DA28E7"/>
    <w:rsid w:val="00DA75F4"/>
    <w:rsid w:val="00DA7CAC"/>
    <w:rsid w:val="00F241BB"/>
    <w:rsid w:val="011B0745"/>
    <w:rsid w:val="02AB1902"/>
    <w:rsid w:val="03B02DB6"/>
    <w:rsid w:val="04F25C61"/>
    <w:rsid w:val="06E507CF"/>
    <w:rsid w:val="06F51A83"/>
    <w:rsid w:val="07BC2556"/>
    <w:rsid w:val="08640C24"/>
    <w:rsid w:val="08A54E57"/>
    <w:rsid w:val="09257549"/>
    <w:rsid w:val="0A7E1FBD"/>
    <w:rsid w:val="0B971310"/>
    <w:rsid w:val="0C910FBD"/>
    <w:rsid w:val="0CC30DD5"/>
    <w:rsid w:val="0CC46135"/>
    <w:rsid w:val="0D744A21"/>
    <w:rsid w:val="0EB36461"/>
    <w:rsid w:val="0F1C52C5"/>
    <w:rsid w:val="0F5159B5"/>
    <w:rsid w:val="0FD84076"/>
    <w:rsid w:val="10942444"/>
    <w:rsid w:val="10A43490"/>
    <w:rsid w:val="125C13BD"/>
    <w:rsid w:val="12914E2A"/>
    <w:rsid w:val="13533987"/>
    <w:rsid w:val="13C11EE8"/>
    <w:rsid w:val="13DA4490"/>
    <w:rsid w:val="13F34767"/>
    <w:rsid w:val="149F5ECA"/>
    <w:rsid w:val="14DB226E"/>
    <w:rsid w:val="156033BE"/>
    <w:rsid w:val="188D1AD1"/>
    <w:rsid w:val="18C748B7"/>
    <w:rsid w:val="19641055"/>
    <w:rsid w:val="1A824F3A"/>
    <w:rsid w:val="1A86715C"/>
    <w:rsid w:val="1A9D7BCF"/>
    <w:rsid w:val="1ACB13C2"/>
    <w:rsid w:val="1ADA0C8B"/>
    <w:rsid w:val="1BC657CA"/>
    <w:rsid w:val="1D0F242B"/>
    <w:rsid w:val="1D143465"/>
    <w:rsid w:val="1D7C2998"/>
    <w:rsid w:val="1DC31241"/>
    <w:rsid w:val="1E047510"/>
    <w:rsid w:val="1F084755"/>
    <w:rsid w:val="1F244029"/>
    <w:rsid w:val="1F2C538C"/>
    <w:rsid w:val="1F702027"/>
    <w:rsid w:val="202824FC"/>
    <w:rsid w:val="20DD5216"/>
    <w:rsid w:val="214E0E87"/>
    <w:rsid w:val="21F17CFF"/>
    <w:rsid w:val="22364F87"/>
    <w:rsid w:val="233D0598"/>
    <w:rsid w:val="239F6B5C"/>
    <w:rsid w:val="255816B9"/>
    <w:rsid w:val="258448DB"/>
    <w:rsid w:val="26D91E2F"/>
    <w:rsid w:val="27300811"/>
    <w:rsid w:val="28385218"/>
    <w:rsid w:val="28EA2628"/>
    <w:rsid w:val="29642B3E"/>
    <w:rsid w:val="29CF2240"/>
    <w:rsid w:val="29FB29C5"/>
    <w:rsid w:val="2A444801"/>
    <w:rsid w:val="2D3C71CA"/>
    <w:rsid w:val="2E3F627C"/>
    <w:rsid w:val="2E9606AA"/>
    <w:rsid w:val="2FC30597"/>
    <w:rsid w:val="302D729E"/>
    <w:rsid w:val="31E7304E"/>
    <w:rsid w:val="35367BB9"/>
    <w:rsid w:val="35A84523"/>
    <w:rsid w:val="360A1466"/>
    <w:rsid w:val="36B81699"/>
    <w:rsid w:val="383D2F05"/>
    <w:rsid w:val="3934169D"/>
    <w:rsid w:val="398E6FFF"/>
    <w:rsid w:val="3AA243FA"/>
    <w:rsid w:val="3ABE3C76"/>
    <w:rsid w:val="3B196F59"/>
    <w:rsid w:val="3BD91644"/>
    <w:rsid w:val="3D502577"/>
    <w:rsid w:val="3E2A6B9A"/>
    <w:rsid w:val="403A214D"/>
    <w:rsid w:val="406D38D0"/>
    <w:rsid w:val="408007B2"/>
    <w:rsid w:val="40CA3013"/>
    <w:rsid w:val="430D01CE"/>
    <w:rsid w:val="44521C6F"/>
    <w:rsid w:val="44A03D2A"/>
    <w:rsid w:val="45462E84"/>
    <w:rsid w:val="454C3CB1"/>
    <w:rsid w:val="45BB117C"/>
    <w:rsid w:val="46184169"/>
    <w:rsid w:val="46F5246C"/>
    <w:rsid w:val="47594C40"/>
    <w:rsid w:val="477F5D6D"/>
    <w:rsid w:val="497262D9"/>
    <w:rsid w:val="49FD3F18"/>
    <w:rsid w:val="4AB16FF2"/>
    <w:rsid w:val="4AC42881"/>
    <w:rsid w:val="4B644064"/>
    <w:rsid w:val="4BDC1E4C"/>
    <w:rsid w:val="4C39104D"/>
    <w:rsid w:val="4C9913FE"/>
    <w:rsid w:val="4E835048"/>
    <w:rsid w:val="4FD23C92"/>
    <w:rsid w:val="513F1C75"/>
    <w:rsid w:val="55BE31DF"/>
    <w:rsid w:val="56066443"/>
    <w:rsid w:val="567C4BF1"/>
    <w:rsid w:val="56871538"/>
    <w:rsid w:val="598F49A2"/>
    <w:rsid w:val="5A1A63E4"/>
    <w:rsid w:val="5A215F90"/>
    <w:rsid w:val="5C921F98"/>
    <w:rsid w:val="5E105508"/>
    <w:rsid w:val="5E2E3CCA"/>
    <w:rsid w:val="5E5D0BCB"/>
    <w:rsid w:val="5F2746EA"/>
    <w:rsid w:val="5F490F36"/>
    <w:rsid w:val="605C1682"/>
    <w:rsid w:val="6065020A"/>
    <w:rsid w:val="61797B94"/>
    <w:rsid w:val="62917095"/>
    <w:rsid w:val="632058D7"/>
    <w:rsid w:val="646802C9"/>
    <w:rsid w:val="64C623C0"/>
    <w:rsid w:val="64E02C2D"/>
    <w:rsid w:val="654325B1"/>
    <w:rsid w:val="654E74BF"/>
    <w:rsid w:val="656E7D0A"/>
    <w:rsid w:val="65DA05DC"/>
    <w:rsid w:val="66C8504F"/>
    <w:rsid w:val="66FF62F6"/>
    <w:rsid w:val="67505596"/>
    <w:rsid w:val="67966EFB"/>
    <w:rsid w:val="67BB12F4"/>
    <w:rsid w:val="67FF0F45"/>
    <w:rsid w:val="6CEE3E0C"/>
    <w:rsid w:val="6DA87988"/>
    <w:rsid w:val="6DF17F4A"/>
    <w:rsid w:val="6E671A7E"/>
    <w:rsid w:val="6F781ED7"/>
    <w:rsid w:val="6FE64092"/>
    <w:rsid w:val="70076BE8"/>
    <w:rsid w:val="70396390"/>
    <w:rsid w:val="704218B2"/>
    <w:rsid w:val="710A164F"/>
    <w:rsid w:val="717A163C"/>
    <w:rsid w:val="71DB20DB"/>
    <w:rsid w:val="72785B7B"/>
    <w:rsid w:val="73094A50"/>
    <w:rsid w:val="73B452D9"/>
    <w:rsid w:val="742B52CD"/>
    <w:rsid w:val="74546174"/>
    <w:rsid w:val="76053BCA"/>
    <w:rsid w:val="76BC5C46"/>
    <w:rsid w:val="774F16C8"/>
    <w:rsid w:val="796105BF"/>
    <w:rsid w:val="797A1A68"/>
    <w:rsid w:val="79F37078"/>
    <w:rsid w:val="7A942433"/>
    <w:rsid w:val="7C5A2796"/>
    <w:rsid w:val="7D125283"/>
    <w:rsid w:val="7D21051E"/>
    <w:rsid w:val="7D2F3C22"/>
    <w:rsid w:val="7D7312AB"/>
    <w:rsid w:val="7D94748A"/>
    <w:rsid w:val="7E3E1D90"/>
    <w:rsid w:val="7E7E7D0E"/>
    <w:rsid w:val="7E9A26AC"/>
    <w:rsid w:val="7F1E7A54"/>
    <w:rsid w:val="7F5652D6"/>
    <w:rsid w:val="7FD85EA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Calibri" w:hAnsi="Calibri" w:eastAsia="宋体" w:cstheme="minorBidi"/>
      <w:kern w:val="2"/>
      <w:sz w:val="21"/>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31"/>
    <w:qFormat/>
    <w:uiPriority w:val="0"/>
    <w:pPr>
      <w:widowControl w:val="0"/>
      <w:shd w:val="clear" w:color="auto" w:fill="000080"/>
    </w:pPr>
    <w:rPr>
      <w:rFonts w:cs="Times New Roman"/>
      <w:szCs w:val="22"/>
    </w:rPr>
  </w:style>
  <w:style w:type="paragraph" w:styleId="3">
    <w:name w:val="annotation text"/>
    <w:basedOn w:val="1"/>
    <w:link w:val="33"/>
    <w:qFormat/>
    <w:uiPriority w:val="99"/>
    <w:pPr>
      <w:widowControl w:val="0"/>
      <w:jc w:val="left"/>
    </w:pPr>
    <w:rPr>
      <w:rFonts w:eastAsia="等线" w:cs="Times New Roman"/>
      <w:sz w:val="24"/>
      <w:szCs w:val="20"/>
    </w:rPr>
  </w:style>
  <w:style w:type="paragraph" w:styleId="4">
    <w:name w:val="Body Text"/>
    <w:basedOn w:val="1"/>
    <w:link w:val="27"/>
    <w:qFormat/>
    <w:uiPriority w:val="0"/>
    <w:pPr>
      <w:widowControl w:val="0"/>
    </w:pPr>
    <w:rPr>
      <w:rFonts w:ascii="Times New Roman" w:hAnsi="Times New Roman" w:cs="Times New Roman"/>
      <w:sz w:val="24"/>
    </w:rPr>
  </w:style>
  <w:style w:type="paragraph" w:styleId="5">
    <w:name w:val="Balloon Text"/>
    <w:basedOn w:val="1"/>
    <w:link w:val="35"/>
    <w:qFormat/>
    <w:uiPriority w:val="0"/>
    <w:rPr>
      <w:sz w:val="18"/>
      <w:szCs w:val="18"/>
    </w:rPr>
  </w:style>
  <w:style w:type="paragraph" w:styleId="6">
    <w:name w:val="footer"/>
    <w:basedOn w:val="1"/>
    <w:link w:val="17"/>
    <w:qFormat/>
    <w:uiPriority w:val="99"/>
    <w:pPr>
      <w:tabs>
        <w:tab w:val="right" w:pos="4153"/>
        <w:tab w:val="left" w:leader="underscore" w:pos="8306"/>
      </w:tabs>
      <w:snapToGrid w:val="0"/>
      <w:jc w:val="left"/>
    </w:pPr>
    <w:rPr>
      <w:sz w:val="18"/>
      <w:szCs w:val="18"/>
    </w:rPr>
  </w:style>
  <w:style w:type="paragraph" w:styleId="7">
    <w:name w:val="header"/>
    <w:basedOn w:val="1"/>
    <w:link w:val="18"/>
    <w:qFormat/>
    <w:uiPriority w:val="0"/>
    <w:pPr>
      <w:pBdr>
        <w:bottom w:val="single" w:color="000000" w:sz="6" w:space="1"/>
      </w:pBdr>
      <w:tabs>
        <w:tab w:val="right" w:pos="4153"/>
        <w:tab w:val="left" w:leader="underscore" w:pos="8306"/>
      </w:tabs>
      <w:snapToGrid w:val="0"/>
      <w:jc w:val="center"/>
    </w:pPr>
    <w:rPr>
      <w:kern w:val="0"/>
      <w:sz w:val="18"/>
      <w:szCs w:val="18"/>
    </w:rPr>
  </w:style>
  <w:style w:type="paragraph" w:styleId="8">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9">
    <w:name w:val="Normal (Web)"/>
    <w:basedOn w:val="1"/>
    <w:unhideWhenUsed/>
    <w:qFormat/>
    <w:uiPriority w:val="99"/>
    <w:pPr>
      <w:spacing w:before="100" w:beforeAutospacing="1" w:after="100" w:afterAutospacing="1"/>
      <w:jc w:val="left"/>
    </w:pPr>
    <w:rPr>
      <w:kern w:val="0"/>
      <w:sz w:val="24"/>
    </w:rPr>
  </w:style>
  <w:style w:type="table" w:styleId="11">
    <w:name w:val="Table Grid"/>
    <w:basedOn w:val="1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FollowedHyperlink"/>
    <w:qFormat/>
    <w:uiPriority w:val="0"/>
    <w:rPr>
      <w:rFonts w:ascii="Calibri" w:hAnsi="Calibri" w:eastAsia="宋体" w:cs="Times New Roman"/>
      <w:color w:val="800080"/>
      <w:u w:val="single"/>
    </w:rPr>
  </w:style>
  <w:style w:type="character" w:styleId="14">
    <w:name w:val="Hyperlink"/>
    <w:qFormat/>
    <w:uiPriority w:val="0"/>
    <w:rPr>
      <w:rFonts w:ascii="Calibri" w:hAnsi="Calibri" w:eastAsia="宋体" w:cs="Times New Roman"/>
      <w:color w:val="0000FF"/>
      <w:u w:val="single"/>
    </w:rPr>
  </w:style>
  <w:style w:type="character" w:customStyle="1" w:styleId="15">
    <w:name w:val="NormalCharacter"/>
    <w:semiHidden/>
    <w:qFormat/>
    <w:uiPriority w:val="0"/>
  </w:style>
  <w:style w:type="table" w:customStyle="1" w:styleId="16">
    <w:name w:val="TableNormal"/>
    <w:semiHidden/>
    <w:qFormat/>
    <w:uiPriority w:val="0"/>
    <w:tblPr>
      <w:tblCellMar>
        <w:top w:w="0" w:type="dxa"/>
        <w:left w:w="0" w:type="dxa"/>
        <w:bottom w:w="0" w:type="dxa"/>
        <w:right w:w="0" w:type="dxa"/>
      </w:tblCellMar>
    </w:tblPr>
  </w:style>
  <w:style w:type="character" w:customStyle="1" w:styleId="17">
    <w:name w:val="页脚 Char"/>
    <w:link w:val="6"/>
    <w:qFormat/>
    <w:uiPriority w:val="99"/>
    <w:rPr>
      <w:kern w:val="2"/>
      <w:sz w:val="18"/>
      <w:szCs w:val="18"/>
    </w:rPr>
  </w:style>
  <w:style w:type="character" w:customStyle="1" w:styleId="18">
    <w:name w:val="页眉 Char"/>
    <w:link w:val="7"/>
    <w:qFormat/>
    <w:locked/>
    <w:uiPriority w:val="0"/>
    <w:rPr>
      <w:rFonts w:eastAsia="宋体"/>
      <w:sz w:val="18"/>
      <w:szCs w:val="18"/>
      <w:lang w:val="en-US" w:eastAsia="zh-CN" w:bidi="ar-SA"/>
    </w:rPr>
  </w:style>
  <w:style w:type="paragraph" w:customStyle="1" w:styleId="19">
    <w:name w:val="BodyTextIndent"/>
    <w:basedOn w:val="1"/>
    <w:qFormat/>
    <w:uiPriority w:val="0"/>
    <w:pPr>
      <w:spacing w:line="700" w:lineRule="exact"/>
      <w:ind w:firstLine="640" w:firstLineChars="200"/>
    </w:pPr>
    <w:rPr>
      <w:rFonts w:eastAsia="仿宋"/>
      <w:sz w:val="32"/>
      <w:szCs w:val="22"/>
    </w:rPr>
  </w:style>
  <w:style w:type="paragraph" w:customStyle="1" w:styleId="20">
    <w:name w:val="BodyText"/>
    <w:basedOn w:val="1"/>
    <w:qFormat/>
    <w:uiPriority w:val="0"/>
    <w:pPr>
      <w:ind w:left="120" w:firstLine="528"/>
    </w:pPr>
    <w:rPr>
      <w:rFonts w:ascii="仿宋" w:hAnsi="仿宋" w:eastAsia="仿宋"/>
      <w:sz w:val="28"/>
      <w:szCs w:val="28"/>
      <w:lang w:val="zh-CN" w:bidi="zh-CN"/>
    </w:rPr>
  </w:style>
  <w:style w:type="paragraph" w:customStyle="1" w:styleId="21">
    <w:name w:val="179"/>
    <w:basedOn w:val="1"/>
    <w:qFormat/>
    <w:uiPriority w:val="0"/>
    <w:pPr>
      <w:ind w:left="120" w:hanging="284"/>
    </w:pPr>
    <w:rPr>
      <w:rFonts w:ascii="仿宋" w:hAnsi="仿宋" w:eastAsia="仿宋"/>
      <w:lang w:val="zh-CN" w:bidi="zh-CN"/>
    </w:rPr>
  </w:style>
  <w:style w:type="paragraph" w:customStyle="1" w:styleId="22">
    <w:name w:val="UserStyle_2"/>
    <w:basedOn w:val="1"/>
    <w:next w:val="1"/>
    <w:qFormat/>
    <w:uiPriority w:val="0"/>
    <w:pPr>
      <w:spacing w:line="560" w:lineRule="exact"/>
      <w:ind w:firstLine="560" w:firstLineChars="200"/>
    </w:pPr>
    <w:rPr>
      <w:rFonts w:ascii="宋体" w:hAnsi="宋体"/>
      <w:sz w:val="28"/>
      <w:szCs w:val="28"/>
    </w:rPr>
  </w:style>
  <w:style w:type="paragraph" w:customStyle="1" w:styleId="23">
    <w:name w:val="UserStyle_3"/>
    <w:basedOn w:val="1"/>
    <w:qFormat/>
    <w:uiPriority w:val="0"/>
    <w:rPr>
      <w:rFonts w:ascii="宋体" w:hAnsi="宋体"/>
      <w:lang w:val="zh-CN" w:bidi="zh-CN"/>
    </w:rPr>
  </w:style>
  <w:style w:type="paragraph" w:customStyle="1" w:styleId="24">
    <w:name w:val="UserStyle_4"/>
    <w:basedOn w:val="1"/>
    <w:qFormat/>
    <w:uiPriority w:val="0"/>
    <w:rPr>
      <w:szCs w:val="21"/>
    </w:rPr>
  </w:style>
  <w:style w:type="paragraph" w:customStyle="1" w:styleId="25">
    <w:name w:val="UserStyle_5"/>
    <w:basedOn w:val="1"/>
    <w:qFormat/>
    <w:uiPriority w:val="0"/>
    <w:pPr>
      <w:snapToGrid w:val="0"/>
      <w:spacing w:before="100" w:beforeAutospacing="1" w:after="100" w:afterAutospacing="1" w:line="360" w:lineRule="auto"/>
      <w:ind w:firstLine="200" w:firstLineChars="200"/>
    </w:pPr>
    <w:rPr>
      <w:rFonts w:ascii="Times New Roman" w:hAnsi="Times New Roman" w:eastAsia="黑体"/>
      <w:sz w:val="24"/>
      <w:szCs w:val="28"/>
    </w:rPr>
  </w:style>
  <w:style w:type="table" w:customStyle="1" w:styleId="26">
    <w:name w:val="TableGrid"/>
    <w:basedOn w:val="16"/>
    <w:qFormat/>
    <w:uiPriority w:val="0"/>
    <w:tblPr>
      <w:tblCellMar>
        <w:top w:w="0" w:type="dxa"/>
        <w:left w:w="0" w:type="dxa"/>
        <w:bottom w:w="0" w:type="dxa"/>
        <w:right w:w="0" w:type="dxa"/>
      </w:tblCellMar>
    </w:tblPr>
  </w:style>
  <w:style w:type="character" w:customStyle="1" w:styleId="27">
    <w:name w:val="正文文本 Char"/>
    <w:link w:val="4"/>
    <w:qFormat/>
    <w:uiPriority w:val="0"/>
    <w:rPr>
      <w:rFonts w:ascii="Times New Roman" w:hAnsi="Times New Roman" w:eastAsia="宋体"/>
      <w:kern w:val="2"/>
      <w:sz w:val="24"/>
      <w:szCs w:val="24"/>
    </w:rPr>
  </w:style>
  <w:style w:type="character" w:customStyle="1" w:styleId="28">
    <w:name w:val="font01"/>
    <w:qFormat/>
    <w:uiPriority w:val="0"/>
    <w:rPr>
      <w:rFonts w:ascii="Calibri" w:hAnsi="Calibri" w:eastAsia="宋体" w:cstheme="minorBidi"/>
      <w:kern w:val="2"/>
      <w:sz w:val="21"/>
      <w:szCs w:val="24"/>
      <w:lang w:val="en-US" w:eastAsia="zh-CN" w:bidi="ar-SA"/>
    </w:rPr>
  </w:style>
  <w:style w:type="character" w:customStyle="1" w:styleId="29">
    <w:name w:val="font11"/>
    <w:qFormat/>
    <w:uiPriority w:val="0"/>
    <w:rPr>
      <w:rFonts w:hint="default" w:ascii="Times New Roman" w:hAnsi="Times New Roman" w:cs="Times New Roman"/>
      <w:color w:val="000000"/>
      <w:sz w:val="18"/>
      <w:szCs w:val="18"/>
      <w:u w:val="none"/>
    </w:rPr>
  </w:style>
  <w:style w:type="character" w:customStyle="1" w:styleId="30">
    <w:name w:val="font31"/>
    <w:qFormat/>
    <w:uiPriority w:val="0"/>
    <w:rPr>
      <w:rFonts w:hint="default" w:ascii="Times New Roman" w:hAnsi="Times New Roman" w:eastAsia="宋体" w:cs="Times New Roman"/>
      <w:color w:val="000000"/>
      <w:sz w:val="18"/>
      <w:szCs w:val="18"/>
      <w:u w:val="none"/>
    </w:rPr>
  </w:style>
  <w:style w:type="character" w:customStyle="1" w:styleId="31">
    <w:name w:val="文档结构图 Char"/>
    <w:basedOn w:val="12"/>
    <w:link w:val="2"/>
    <w:qFormat/>
    <w:uiPriority w:val="0"/>
    <w:rPr>
      <w:rFonts w:eastAsia="宋体"/>
      <w:kern w:val="2"/>
      <w:sz w:val="21"/>
      <w:szCs w:val="22"/>
      <w:shd w:val="clear" w:color="auto" w:fill="000080"/>
    </w:rPr>
  </w:style>
  <w:style w:type="character" w:customStyle="1" w:styleId="32">
    <w:name w:val="正文文本 Char1"/>
    <w:basedOn w:val="12"/>
    <w:qFormat/>
    <w:uiPriority w:val="0"/>
    <w:rPr>
      <w:rFonts w:eastAsia="宋体" w:cstheme="minorBidi"/>
      <w:kern w:val="2"/>
      <w:sz w:val="21"/>
      <w:szCs w:val="24"/>
    </w:rPr>
  </w:style>
  <w:style w:type="character" w:customStyle="1" w:styleId="33">
    <w:name w:val="批注文字 Char"/>
    <w:basedOn w:val="12"/>
    <w:link w:val="3"/>
    <w:qFormat/>
    <w:uiPriority w:val="99"/>
    <w:rPr>
      <w:kern w:val="2"/>
      <w:sz w:val="24"/>
    </w:rPr>
  </w:style>
  <w:style w:type="character" w:customStyle="1" w:styleId="34">
    <w:name w:val="批注文字 Char1"/>
    <w:basedOn w:val="12"/>
    <w:qFormat/>
    <w:uiPriority w:val="0"/>
    <w:rPr>
      <w:rFonts w:eastAsia="宋体" w:cstheme="minorBidi"/>
      <w:kern w:val="2"/>
      <w:sz w:val="21"/>
      <w:szCs w:val="24"/>
    </w:rPr>
  </w:style>
  <w:style w:type="character" w:customStyle="1" w:styleId="35">
    <w:name w:val="批注框文本 Char"/>
    <w:basedOn w:val="12"/>
    <w:link w:val="5"/>
    <w:qFormat/>
    <w:uiPriority w:val="0"/>
    <w:rPr>
      <w:rFonts w:eastAsia="宋体" w:cstheme="minorBidi"/>
      <w:kern w:val="2"/>
      <w:sz w:val="18"/>
      <w:szCs w:val="18"/>
    </w:rPr>
  </w:style>
  <w:style w:type="paragraph" w:customStyle="1" w:styleId="36">
    <w:name w:val="列表段落1"/>
    <w:basedOn w:val="1"/>
    <w:unhideWhenUsed/>
    <w:qFormat/>
    <w:uiPriority w:val="99"/>
    <w:pPr>
      <w:ind w:firstLine="420" w:firstLineChars="200"/>
    </w:pPr>
  </w:style>
  <w:style w:type="paragraph" w:customStyle="1" w:styleId="37">
    <w:name w:val="正文文本1"/>
    <w:basedOn w:val="1"/>
    <w:qFormat/>
    <w:uiPriority w:val="99"/>
    <w:pPr>
      <w:shd w:val="clear" w:color="auto" w:fill="FFFFFF"/>
      <w:spacing w:line="343" w:lineRule="auto"/>
      <w:ind w:firstLine="400"/>
      <w:jc w:val="left"/>
    </w:pPr>
    <w:rPr>
      <w:rFonts w:ascii="黑体" w:hAnsi="黑体" w:eastAsia="黑体"/>
      <w:kern w:val="0"/>
      <w:sz w:val="20"/>
      <w:szCs w:val="20"/>
      <w:lang w:val="zh-CN"/>
    </w:rPr>
  </w:style>
  <w:style w:type="paragraph" w:customStyle="1" w:styleId="38">
    <w:name w:val="页脚1"/>
    <w:basedOn w:val="1"/>
    <w:qFormat/>
    <w:uiPriority w:val="0"/>
    <w:pPr>
      <w:tabs>
        <w:tab w:val="right" w:pos="4153"/>
        <w:tab w:val="left" w:leader="underscore" w:pos="8306"/>
      </w:tabs>
      <w:snapToGrid w:val="0"/>
      <w:jc w:val="left"/>
    </w:pPr>
    <w:rPr>
      <w:sz w:val="18"/>
      <w:szCs w:val="18"/>
    </w:rPr>
  </w:style>
  <w:style w:type="table" w:customStyle="1" w:styleId="39">
    <w:name w:val="网格型1"/>
    <w:basedOn w:val="40"/>
    <w:qFormat/>
    <w:uiPriority w:val="0"/>
    <w:rPr>
      <w:rFonts w:eastAsia="宋体"/>
    </w:rPr>
    <w:tblPr>
      <w:tblCellMar>
        <w:top w:w="0" w:type="dxa"/>
        <w:left w:w="0" w:type="dxa"/>
        <w:bottom w:w="0" w:type="dxa"/>
        <w:right w:w="0" w:type="dxa"/>
      </w:tblCellMar>
    </w:tblPr>
  </w:style>
  <w:style w:type="table" w:customStyle="1" w:styleId="40">
    <w:name w:val="普通表格1"/>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23</Pages>
  <Words>11853</Words>
  <Characters>12771</Characters>
  <Lines>102</Lines>
  <Paragraphs>28</Paragraphs>
  <TotalTime>21</TotalTime>
  <ScaleCrop>false</ScaleCrop>
  <LinksUpToDate>false</LinksUpToDate>
  <CharactersWithSpaces>12944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2022-03-02T16:43:00Z</dcterms:created>
  <dc:creator>admin</dc:creator>
  <cp:lastModifiedBy>徐志峰</cp:lastModifiedBy>
  <cp:lastPrinted>2022-04-25T09:30:00Z</cp:lastPrinted>
  <dcterms:modified xsi:type="dcterms:W3CDTF">2023-08-16T10:43:44Z</dcterms:modified>
  <cp:revision>134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54BC7DC97292477CAEC8AA31D87B88CC_13</vt:lpwstr>
  </property>
</Properties>
</file>